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67E8">
      <w:pPr>
        <w:widowControl/>
        <w:jc w:val="center"/>
        <w:rPr>
          <w:rFonts w:hint="eastAsia" w:ascii="宋体" w:hAnsi="宋体" w:eastAsia="宋体" w:cs="宋体"/>
          <w:b/>
          <w:bCs/>
          <w:sz w:val="30"/>
          <w:szCs w:val="30"/>
        </w:rPr>
      </w:pPr>
      <w:r>
        <w:rPr>
          <w:rFonts w:hint="eastAsia" w:ascii="宋体" w:hAnsi="宋体" w:eastAsia="宋体" w:cs="宋体"/>
          <w:b/>
          <w:bCs/>
          <w:color w:val="000000"/>
          <w:sz w:val="30"/>
          <w:szCs w:val="30"/>
        </w:rPr>
        <w:t>深圳市宝安区石岩人民医院</w:t>
      </w:r>
      <w:r>
        <w:rPr>
          <w:rFonts w:hint="eastAsia" w:ascii="宋体" w:hAnsi="宋体" w:eastAsia="宋体" w:cs="宋体"/>
          <w:b/>
          <w:bCs/>
          <w:color w:val="000000"/>
          <w:sz w:val="30"/>
          <w:szCs w:val="30"/>
        </w:rPr>
        <w:br w:type="textWrapping"/>
      </w:r>
      <w:r>
        <w:rPr>
          <w:rFonts w:hint="eastAsia" w:ascii="宋体" w:hAnsi="宋体" w:cs="宋体"/>
          <w:b/>
          <w:bCs/>
          <w:sz w:val="30"/>
          <w:szCs w:val="30"/>
          <w:lang w:eastAsia="zh-CN"/>
        </w:rPr>
        <w:t>2026年第23期公务用车保养维修服务（二次招标）采购公告</w:t>
      </w:r>
    </w:p>
    <w:p w14:paraId="1C80CBEC">
      <w:pPr>
        <w:widowControl/>
        <w:spacing w:line="360" w:lineRule="atLeast"/>
        <w:jc w:val="center"/>
        <w:rPr>
          <w:rFonts w:hint="eastAsia" w:ascii="宋体" w:hAnsi="宋体" w:eastAsia="宋体" w:cs="宋体"/>
          <w:b/>
          <w:bCs/>
          <w:sz w:val="30"/>
          <w:szCs w:val="30"/>
          <w:lang w:val="en-US" w:eastAsia="zh-CN"/>
        </w:rPr>
      </w:pPr>
      <w:r>
        <w:rPr>
          <w:rFonts w:hint="eastAsia" w:ascii="宋体" w:hAnsi="宋体" w:cs="宋体"/>
          <w:b/>
          <w:bCs/>
          <w:sz w:val="30"/>
          <w:szCs w:val="30"/>
          <w:lang w:eastAsia="zh-CN"/>
        </w:rPr>
        <w:t>采购编号:SYYYZBCG2026-23</w:t>
      </w:r>
    </w:p>
    <w:p w14:paraId="3334EDF3">
      <w:pPr>
        <w:widowControl/>
        <w:spacing w:line="380" w:lineRule="exact"/>
        <w:ind w:left="-2" w:leftChars="-1" w:right="84" w:rightChars="40" w:firstLine="420" w:firstLineChars="200"/>
        <w:jc w:val="left"/>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根据国家､省市等有关文件要求,依照公开､公平､公正的原则,深圳市宝安区石岩人民医院拟对以下采购项目进行</w:t>
      </w:r>
      <w:r>
        <w:rPr>
          <w:rFonts w:hint="eastAsia" w:ascii="宋体" w:hAnsi="宋体" w:cs="宋体"/>
          <w:b w:val="0"/>
          <w:bCs/>
          <w:color w:val="000000"/>
          <w:kern w:val="0"/>
          <w:szCs w:val="21"/>
          <w:lang w:val="en-US" w:eastAsia="zh-CN"/>
        </w:rPr>
        <w:t>公开征集</w:t>
      </w:r>
      <w:r>
        <w:rPr>
          <w:rFonts w:hint="eastAsia" w:ascii="宋体" w:hAnsi="宋体" w:eastAsia="宋体" w:cs="宋体"/>
          <w:b w:val="0"/>
          <w:bCs/>
          <w:color w:val="000000"/>
          <w:kern w:val="0"/>
          <w:szCs w:val="21"/>
        </w:rPr>
        <w:t>采购,</w:t>
      </w:r>
      <w:r>
        <w:rPr>
          <w:rFonts w:hint="eastAsia" w:ascii="宋体" w:hAnsi="宋体" w:cs="宋体"/>
          <w:b w:val="0"/>
          <w:bCs/>
          <w:color w:val="000000"/>
          <w:kern w:val="0"/>
          <w:szCs w:val="21"/>
          <w:lang w:val="en-US" w:eastAsia="zh-CN"/>
        </w:rPr>
        <w:t>欢迎</w:t>
      </w:r>
      <w:r>
        <w:rPr>
          <w:rFonts w:hint="eastAsia" w:ascii="宋体" w:hAnsi="宋体" w:eastAsia="宋体" w:cs="宋体"/>
          <w:b w:val="0"/>
          <w:bCs/>
          <w:color w:val="000000"/>
          <w:kern w:val="0"/>
          <w:szCs w:val="21"/>
        </w:rPr>
        <w:t>合格供应商前来参与｡公告如下:</w:t>
      </w:r>
    </w:p>
    <w:p w14:paraId="5CAC508B">
      <w:pPr>
        <w:widowControl/>
        <w:spacing w:line="380" w:lineRule="exact"/>
        <w:ind w:left="-2" w:leftChars="-1" w:right="84" w:rightChars="40" w:firstLine="422" w:firstLineChars="200"/>
        <w:jc w:val="left"/>
        <w:rPr>
          <w:rFonts w:hint="eastAsia" w:ascii="宋体" w:hAnsi="宋体" w:eastAsia="宋体" w:cs="宋体"/>
          <w:b/>
          <w:bCs w:val="0"/>
          <w:color w:val="000000"/>
          <w:kern w:val="0"/>
          <w:szCs w:val="21"/>
        </w:rPr>
      </w:pPr>
      <w:r>
        <w:rPr>
          <w:rFonts w:hint="eastAsia" w:ascii="宋体" w:hAnsi="宋体" w:eastAsia="宋体" w:cs="宋体"/>
          <w:b/>
          <w:bCs w:val="0"/>
          <w:color w:val="000000"/>
          <w:kern w:val="0"/>
          <w:szCs w:val="21"/>
        </w:rPr>
        <w:t>一､采购项目的名称及数量:</w:t>
      </w:r>
    </w:p>
    <w:tbl>
      <w:tblPr>
        <w:tblStyle w:val="24"/>
        <w:tblW w:w="7935"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82"/>
        <w:gridCol w:w="1611"/>
        <w:gridCol w:w="1835"/>
        <w:gridCol w:w="2307"/>
      </w:tblGrid>
      <w:tr w14:paraId="0885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6" w:hRule="atLeast"/>
        </w:trPr>
        <w:tc>
          <w:tcPr>
            <w:tcW w:w="2182" w:type="dxa"/>
            <w:tcMar>
              <w:top w:w="0" w:type="dxa"/>
              <w:left w:w="108" w:type="dxa"/>
              <w:bottom w:w="0" w:type="dxa"/>
              <w:right w:w="108" w:type="dxa"/>
            </w:tcMar>
            <w:vAlign w:val="center"/>
          </w:tcPr>
          <w:p w14:paraId="5FFD6ED0">
            <w:pPr>
              <w:widowControl/>
              <w:spacing w:line="380" w:lineRule="exact"/>
              <w:ind w:right="84" w:rightChars="40"/>
              <w:jc w:val="center"/>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项目名称</w:t>
            </w:r>
          </w:p>
        </w:tc>
        <w:tc>
          <w:tcPr>
            <w:tcW w:w="1611" w:type="dxa"/>
            <w:tcMar>
              <w:top w:w="0" w:type="dxa"/>
              <w:left w:w="108" w:type="dxa"/>
              <w:bottom w:w="0" w:type="dxa"/>
              <w:right w:w="108" w:type="dxa"/>
            </w:tcMar>
            <w:vAlign w:val="center"/>
          </w:tcPr>
          <w:p w14:paraId="5261D160">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lang w:val="en-US" w:eastAsia="zh-CN"/>
              </w:rPr>
              <w:t>服务时限</w:t>
            </w:r>
          </w:p>
        </w:tc>
        <w:tc>
          <w:tcPr>
            <w:tcW w:w="1835" w:type="dxa"/>
            <w:tcMar>
              <w:top w:w="0" w:type="dxa"/>
              <w:left w:w="108" w:type="dxa"/>
              <w:bottom w:w="0" w:type="dxa"/>
              <w:right w:w="108" w:type="dxa"/>
            </w:tcMar>
            <w:vAlign w:val="center"/>
          </w:tcPr>
          <w:p w14:paraId="6B1DDD2C">
            <w:pPr>
              <w:widowControl/>
              <w:spacing w:line="380" w:lineRule="exact"/>
              <w:ind w:right="84" w:rightChars="40"/>
              <w:jc w:val="center"/>
              <w:rPr>
                <w:rFonts w:hint="eastAsia"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使用科室</w:t>
            </w:r>
          </w:p>
        </w:tc>
        <w:tc>
          <w:tcPr>
            <w:tcW w:w="2307" w:type="dxa"/>
            <w:tcMar>
              <w:top w:w="0" w:type="dxa"/>
              <w:left w:w="108" w:type="dxa"/>
              <w:bottom w:w="0" w:type="dxa"/>
              <w:right w:w="108" w:type="dxa"/>
            </w:tcMar>
            <w:vAlign w:val="center"/>
          </w:tcPr>
          <w:p w14:paraId="71BC783F">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备注</w:t>
            </w:r>
          </w:p>
        </w:tc>
      </w:tr>
      <w:tr w14:paraId="719D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rPr>
        <w:tc>
          <w:tcPr>
            <w:tcW w:w="2182" w:type="dxa"/>
            <w:tcMar>
              <w:top w:w="0" w:type="dxa"/>
              <w:left w:w="108" w:type="dxa"/>
              <w:bottom w:w="0" w:type="dxa"/>
              <w:right w:w="108" w:type="dxa"/>
            </w:tcMar>
            <w:vAlign w:val="center"/>
          </w:tcPr>
          <w:p w14:paraId="61FC6DBA">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cs="宋体"/>
                <w:szCs w:val="21"/>
                <w:lang w:val="en-US" w:eastAsia="zh-CN"/>
              </w:rPr>
              <w:t>公务用车保养维修服务（二次招标）</w:t>
            </w:r>
          </w:p>
        </w:tc>
        <w:tc>
          <w:tcPr>
            <w:tcW w:w="1611" w:type="dxa"/>
            <w:tcMar>
              <w:top w:w="0" w:type="dxa"/>
              <w:left w:w="108" w:type="dxa"/>
              <w:bottom w:w="0" w:type="dxa"/>
              <w:right w:w="108" w:type="dxa"/>
            </w:tcMar>
            <w:vAlign w:val="center"/>
          </w:tcPr>
          <w:p w14:paraId="05F0448E">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eastAsia="宋体" w:cs="宋体"/>
                <w:b w:val="0"/>
                <w:bCs/>
                <w:color w:val="000000"/>
                <w:kern w:val="0"/>
                <w:szCs w:val="21"/>
                <w:lang w:val="en-US" w:eastAsia="zh-CN"/>
              </w:rPr>
              <w:t>1年</w:t>
            </w:r>
          </w:p>
        </w:tc>
        <w:tc>
          <w:tcPr>
            <w:tcW w:w="1835" w:type="dxa"/>
            <w:tcMar>
              <w:top w:w="0" w:type="dxa"/>
              <w:left w:w="108" w:type="dxa"/>
              <w:bottom w:w="0" w:type="dxa"/>
              <w:right w:w="108" w:type="dxa"/>
            </w:tcMar>
            <w:vAlign w:val="center"/>
          </w:tcPr>
          <w:p w14:paraId="7309C875">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cs="宋体"/>
                <w:szCs w:val="21"/>
                <w:lang w:val="en-US" w:eastAsia="zh-CN"/>
              </w:rPr>
              <w:t>司机班</w:t>
            </w:r>
          </w:p>
        </w:tc>
        <w:tc>
          <w:tcPr>
            <w:tcW w:w="2307" w:type="dxa"/>
            <w:tcMar>
              <w:top w:w="0" w:type="dxa"/>
              <w:left w:w="108" w:type="dxa"/>
              <w:bottom w:w="0" w:type="dxa"/>
              <w:right w:w="108" w:type="dxa"/>
            </w:tcMar>
            <w:vAlign w:val="center"/>
          </w:tcPr>
          <w:p w14:paraId="238C0376">
            <w:pPr>
              <w:widowControl/>
              <w:spacing w:line="380" w:lineRule="exact"/>
              <w:ind w:right="84" w:rightChars="40"/>
              <w:jc w:val="center"/>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具体要求</w:t>
            </w:r>
          </w:p>
          <w:p w14:paraId="19A81A4C">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详见附件</w:t>
            </w:r>
          </w:p>
        </w:tc>
      </w:tr>
    </w:tbl>
    <w:p w14:paraId="5139B4F1">
      <w:pPr>
        <w:ind w:left="-73" w:leftChars="-35" w:right="-166" w:rightChars="-79" w:firstLine="489" w:firstLineChars="232"/>
        <w:rPr>
          <w:rFonts w:hint="eastAsia" w:ascii="宋体" w:hAnsi="宋体" w:eastAsia="宋体" w:cs="宋体"/>
          <w:b w:val="0"/>
          <w:bCs/>
          <w:color w:val="000000"/>
          <w:kern w:val="0"/>
          <w:szCs w:val="21"/>
          <w:lang w:eastAsia="zh-CN"/>
        </w:rPr>
      </w:pPr>
      <w:r>
        <w:rPr>
          <w:rFonts w:hint="eastAsia" w:ascii="宋体" w:hAnsi="宋体" w:eastAsia="宋体" w:cs="宋体"/>
          <w:b/>
          <w:bCs w:val="0"/>
          <w:color w:val="000000"/>
          <w:kern w:val="0"/>
          <w:szCs w:val="21"/>
        </w:rPr>
        <w:t>二､报名时间和地点:</w:t>
      </w:r>
      <w:r>
        <w:rPr>
          <w:rFonts w:hint="eastAsia" w:ascii="宋体" w:hAnsi="宋体" w:eastAsia="宋体" w:cs="宋体"/>
          <w:b w:val="0"/>
          <w:bCs/>
          <w:color w:val="000000"/>
          <w:kern w:val="0"/>
          <w:szCs w:val="21"/>
        </w:rPr>
        <w:t>即日起至</w:t>
      </w:r>
      <w:r>
        <w:rPr>
          <w:rFonts w:hint="eastAsia" w:ascii="宋体" w:hAnsi="宋体" w:cs="宋体"/>
          <w:b w:val="0"/>
          <w:bCs/>
          <w:color w:val="000000"/>
          <w:kern w:val="0"/>
          <w:szCs w:val="21"/>
          <w:lang w:eastAsia="zh-CN"/>
        </w:rPr>
        <w:t>2026</w:t>
      </w:r>
      <w:r>
        <w:rPr>
          <w:rFonts w:hint="eastAsia" w:ascii="宋体" w:hAnsi="宋体" w:eastAsia="宋体" w:cs="宋体"/>
          <w:b w:val="0"/>
          <w:bCs/>
          <w:color w:val="000000"/>
          <w:kern w:val="0"/>
          <w:szCs w:val="21"/>
        </w:rPr>
        <w:t>年</w:t>
      </w:r>
      <w:r>
        <w:rPr>
          <w:rFonts w:hint="eastAsia" w:ascii="宋体" w:hAnsi="宋体" w:cs="宋体"/>
          <w:b w:val="0"/>
          <w:bCs/>
          <w:color w:val="000000"/>
          <w:kern w:val="0"/>
          <w:szCs w:val="21"/>
          <w:lang w:val="en-US" w:eastAsia="zh-CN"/>
        </w:rPr>
        <w:t>8</w:t>
      </w:r>
      <w:r>
        <w:rPr>
          <w:rFonts w:hint="eastAsia" w:ascii="宋体" w:hAnsi="宋体" w:eastAsia="宋体" w:cs="宋体"/>
          <w:b w:val="0"/>
          <w:bCs/>
          <w:color w:val="000000"/>
          <w:kern w:val="0"/>
          <w:szCs w:val="21"/>
          <w:highlight w:val="none"/>
        </w:rPr>
        <w:t>月</w:t>
      </w:r>
      <w:r>
        <w:rPr>
          <w:rFonts w:hint="eastAsia" w:ascii="宋体" w:hAnsi="宋体" w:cs="宋体"/>
          <w:b w:val="0"/>
          <w:bCs/>
          <w:color w:val="000000"/>
          <w:kern w:val="0"/>
          <w:szCs w:val="21"/>
          <w:highlight w:val="none"/>
          <w:lang w:val="en-US" w:eastAsia="zh-CN"/>
        </w:rPr>
        <w:t>31</w:t>
      </w:r>
      <w:r>
        <w:rPr>
          <w:rFonts w:hint="eastAsia" w:ascii="宋体" w:hAnsi="宋体" w:eastAsia="宋体" w:cs="宋体"/>
          <w:b w:val="0"/>
          <w:bCs/>
          <w:color w:val="000000"/>
          <w:kern w:val="0"/>
          <w:szCs w:val="21"/>
        </w:rPr>
        <w:t>日</w:t>
      </w:r>
      <w:r>
        <w:rPr>
          <w:rFonts w:hint="eastAsia" w:ascii="宋体" w:hAnsi="宋体" w:cs="宋体"/>
          <w:b w:val="0"/>
          <w:bCs/>
          <w:color w:val="000000"/>
          <w:kern w:val="0"/>
          <w:szCs w:val="21"/>
          <w:lang w:val="en-US" w:eastAsia="zh-CN"/>
        </w:rPr>
        <w:t>16</w:t>
      </w:r>
      <w:r>
        <w:rPr>
          <w:rFonts w:hint="eastAsia" w:ascii="宋体" w:hAnsi="宋体" w:eastAsia="宋体" w:cs="宋体"/>
          <w:b w:val="0"/>
          <w:bCs/>
          <w:color w:val="000000"/>
          <w:kern w:val="0"/>
          <w:szCs w:val="21"/>
        </w:rPr>
        <w:t>:00前,将</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Arial"/>
          <w:bCs/>
          <w:color w:val="000000"/>
          <w:szCs w:val="21"/>
        </w:rPr>
        <w:t>2.现场审核通过后，报名资料</w:t>
      </w:r>
      <w:r>
        <w:rPr>
          <w:rFonts w:hint="eastAsia" w:ascii="宋体" w:hAnsi="宋体" w:cs="Arial"/>
          <w:bCs/>
          <w:color w:val="000000"/>
          <w:szCs w:val="21"/>
          <w:lang w:val="en-US" w:eastAsia="zh-CN"/>
        </w:rPr>
        <w:t>电子</w:t>
      </w:r>
      <w:r>
        <w:rPr>
          <w:rFonts w:hint="eastAsia" w:ascii="宋体" w:hAnsi="宋体" w:cs="Arial"/>
          <w:bCs/>
          <w:color w:val="000000"/>
          <w:szCs w:val="21"/>
        </w:rPr>
        <w:t>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Arial"/>
          <w:bCs/>
          <w:color w:val="000000"/>
          <w:szCs w:val="21"/>
        </w:rPr>
        <w:t>发送至电子邮箱</w:t>
      </w:r>
      <w:r>
        <w:rPr>
          <w:rFonts w:hint="eastAsia" w:ascii="宋体" w:hAnsi="宋体" w:cs="Arial"/>
          <w:bCs/>
          <w:color w:val="000000"/>
          <w:szCs w:val="21"/>
          <w:lang w:eastAsia="zh-CN"/>
        </w:rPr>
        <w:t>。</w:t>
      </w:r>
      <w:r>
        <w:rPr>
          <w:rFonts w:hint="eastAsia" w:ascii="宋体" w:hAnsi="宋体" w:eastAsia="宋体" w:cs="宋体"/>
          <w:b w:val="0"/>
          <w:bCs/>
          <w:color w:val="000000"/>
          <w:kern w:val="0"/>
          <w:szCs w:val="21"/>
        </w:rPr>
        <w:br w:type="textWrapping"/>
      </w:r>
      <w:r>
        <w:rPr>
          <w:rFonts w:hint="eastAsia" w:ascii="宋体" w:hAnsi="宋体" w:cs="宋体"/>
          <w:b w:val="0"/>
          <w:bCs/>
          <w:color w:val="000000"/>
          <w:kern w:val="0"/>
          <w:szCs w:val="21"/>
          <w:lang w:val="en-US" w:eastAsia="zh-CN"/>
        </w:rPr>
        <w:t xml:space="preserve">    注：报名文件资料</w:t>
      </w:r>
      <w:r>
        <w:rPr>
          <w:rFonts w:hint="eastAsia" w:ascii="宋体" w:hAnsi="宋体" w:eastAsia="宋体" w:cs="宋体"/>
          <w:b w:val="0"/>
          <w:bCs/>
          <w:color w:val="000000"/>
          <w:kern w:val="0"/>
          <w:szCs w:val="21"/>
        </w:rPr>
        <w:t>每一页加盖公章</w:t>
      </w:r>
      <w:r>
        <w:rPr>
          <w:rFonts w:hint="eastAsia" w:ascii="宋体" w:hAnsi="宋体" w:cs="宋体"/>
          <w:b w:val="0"/>
          <w:bCs/>
          <w:color w:val="000000"/>
          <w:kern w:val="0"/>
          <w:szCs w:val="21"/>
          <w:lang w:eastAsia="zh-CN"/>
        </w:rPr>
        <w:t>。</w:t>
      </w:r>
      <w:r>
        <w:rPr>
          <w:rFonts w:hint="eastAsia" w:ascii="宋体" w:hAnsi="宋体" w:cs="宋体"/>
          <w:color w:val="000000"/>
          <w:kern w:val="0"/>
          <w:szCs w:val="21"/>
          <w:lang w:val="en-US" w:eastAsia="zh-CN"/>
        </w:rPr>
        <w:t>拒收快递件，资料不按要求提供或提供不齐全的，一律不接受报名；逾期送达恕不接受报名｡</w:t>
      </w:r>
    </w:p>
    <w:p w14:paraId="78C907BB">
      <w:pPr>
        <w:widowControl/>
        <w:spacing w:line="380" w:lineRule="exact"/>
        <w:ind w:left="-2" w:leftChars="-1" w:right="84" w:rightChars="40" w:firstLine="422" w:firstLineChars="200"/>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三、投标人的资格要求：</w:t>
      </w:r>
    </w:p>
    <w:p w14:paraId="3CF78463">
      <w:pPr>
        <w:widowControl/>
        <w:spacing w:line="380" w:lineRule="exact"/>
        <w:ind w:left="-2" w:leftChars="-1" w:right="84" w:rightChars="40" w:firstLine="420" w:firstLineChars="200"/>
        <w:jc w:val="left"/>
        <w:rPr>
          <w:rFonts w:hint="eastAsia" w:ascii="宋体" w:hAnsi="宋体" w:cs="宋体"/>
          <w:color w:val="auto"/>
          <w:kern w:val="0"/>
          <w:szCs w:val="21"/>
          <w:lang w:val="en-US" w:eastAsia="zh-CN"/>
        </w:rPr>
      </w:pPr>
      <w:r>
        <w:rPr>
          <w:rFonts w:hint="eastAsia" w:ascii="宋体" w:hAnsi="宋体" w:cs="宋体"/>
          <w:color w:val="000000"/>
          <w:kern w:val="0"/>
          <w:szCs w:val="21"/>
          <w:lang w:val="en-US" w:eastAsia="zh-CN"/>
        </w:rPr>
        <w:t>（一）</w:t>
      </w:r>
      <w:r>
        <w:rPr>
          <w:rFonts w:hint="eastAsia" w:ascii="宋体" w:hAnsi="宋体" w:cs="宋体"/>
          <w:color w:val="auto"/>
          <w:kern w:val="0"/>
          <w:szCs w:val="21"/>
          <w:lang w:val="en-US" w:eastAsia="zh-CN"/>
        </w:rPr>
        <w:t>投标人具有独立法人资格或具有独立承担民事责任能力的其他组织（提供营业执照或事业单位法人证书等证明资料复印件或扫描件加盖投标人公章，原件备查）。</w:t>
      </w:r>
    </w:p>
    <w:p w14:paraId="14C07ED6">
      <w:pPr>
        <w:widowControl/>
        <w:spacing w:line="380" w:lineRule="exact"/>
        <w:ind w:left="-2" w:leftChars="-1" w:right="84" w:rightChars="40" w:firstLine="420" w:firstLineChars="200"/>
        <w:jc w:val="left"/>
        <w:rPr>
          <w:rFonts w:hint="eastAsia" w:ascii="宋体" w:hAnsi="宋体" w:eastAsia="宋体" w:cs="宋体"/>
          <w:b/>
          <w:bCs/>
          <w:color w:val="FF0000"/>
          <w:sz w:val="24"/>
          <w:highlight w:val="yellow"/>
          <w:lang w:val="en-US" w:eastAsia="zh-CN"/>
        </w:rPr>
      </w:pPr>
      <w:r>
        <w:rPr>
          <w:rFonts w:hint="eastAsia" w:ascii="宋体" w:hAnsi="宋体" w:cs="宋体"/>
          <w:color w:val="000000"/>
          <w:kern w:val="0"/>
          <w:szCs w:val="21"/>
          <w:lang w:val="en-US" w:eastAsia="zh-CN"/>
        </w:rPr>
        <w:t>（二）特定资格条件：</w:t>
      </w:r>
      <w:r>
        <w:rPr>
          <w:rFonts w:hint="eastAsia" w:ascii="宋体" w:hAnsi="宋体"/>
          <w:b/>
          <w:bCs/>
          <w:color w:val="FF0000"/>
          <w:szCs w:val="21"/>
          <w:highlight w:val="none"/>
        </w:rPr>
        <w:t>投标人</w:t>
      </w:r>
      <w:r>
        <w:rPr>
          <w:rFonts w:hint="eastAsia" w:ascii="宋体" w:hAnsi="宋体"/>
          <w:b/>
          <w:bCs/>
          <w:color w:val="FF0000"/>
          <w:szCs w:val="21"/>
          <w:highlight w:val="none"/>
          <w:lang w:val="en-US" w:eastAsia="zh-CN"/>
        </w:rPr>
        <w:t>具有</w:t>
      </w:r>
      <w:r>
        <w:rPr>
          <w:rFonts w:hint="eastAsia" w:ascii="宋体" w:hAnsi="宋体"/>
          <w:b/>
          <w:bCs/>
          <w:color w:val="FF0000"/>
          <w:szCs w:val="21"/>
          <w:highlight w:val="none"/>
        </w:rPr>
        <w:t>二类或以上汽车维修资质企业。（提供相关资质证明文件：①提供有效期内的经营许可证；②经营许可证已过期或未办理经营许可证的须提供在深圳市交通运输局备案证明材料）</w:t>
      </w:r>
    </w:p>
    <w:p w14:paraId="61A62815">
      <w:pPr>
        <w:widowControl/>
        <w:spacing w:line="380" w:lineRule="exact"/>
        <w:ind w:left="628" w:leftChars="199" w:right="84" w:rightChars="40" w:hanging="210" w:hangingChars="100"/>
        <w:jc w:val="left"/>
        <w:rPr>
          <w:rFonts w:hint="eastAsia" w:ascii="宋体" w:hAnsi="宋体" w:cs="宋体"/>
          <w:szCs w:val="21"/>
          <w:lang w:eastAsia="zh-CN"/>
        </w:rPr>
      </w:pPr>
      <w:r>
        <w:rPr>
          <w:rFonts w:hint="eastAsia" w:ascii="宋体" w:hAnsi="宋体" w:cs="宋体"/>
          <w:color w:val="000000"/>
          <w:kern w:val="0"/>
          <w:szCs w:val="21"/>
          <w:lang w:val="en-US" w:eastAsia="zh-CN"/>
        </w:rPr>
        <w:t>（三）</w:t>
      </w:r>
      <w:r>
        <w:rPr>
          <w:rFonts w:hint="eastAsia" w:ascii="宋体" w:hAnsi="宋体" w:cs="宋体"/>
          <w:szCs w:val="21"/>
        </w:rPr>
        <w:t>按招标文件要求提供</w:t>
      </w:r>
      <w:r>
        <w:rPr>
          <w:rFonts w:hint="eastAsia" w:ascii="宋体" w:hAnsi="宋体" w:eastAsia="宋体" w:cs="宋体"/>
          <w:szCs w:val="21"/>
        </w:rPr>
        <w:t>《</w:t>
      </w:r>
      <w:r>
        <w:rPr>
          <w:rFonts w:hint="eastAsia" w:ascii="宋体" w:hAnsi="宋体" w:cs="宋体"/>
          <w:szCs w:val="21"/>
          <w:lang w:eastAsia="zh-CN"/>
        </w:rPr>
        <w:t>投标履约承诺函</w:t>
      </w:r>
      <w:r>
        <w:rPr>
          <w:rFonts w:hint="eastAsia" w:ascii="宋体" w:hAnsi="宋体" w:eastAsia="宋体" w:cs="宋体"/>
          <w:szCs w:val="21"/>
        </w:rPr>
        <w:t>》</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r>
        <w:rPr>
          <w:rFonts w:hint="eastAsia" w:ascii="宋体" w:hAnsi="宋体" w:cs="宋体"/>
          <w:szCs w:val="21"/>
          <w:lang w:eastAsia="zh-CN"/>
        </w:rPr>
        <w:t>。</w:t>
      </w:r>
    </w:p>
    <w:p w14:paraId="369B32FE">
      <w:pPr>
        <w:widowControl/>
        <w:spacing w:line="380" w:lineRule="exact"/>
        <w:ind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四）</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color w:val="auto"/>
          <w:szCs w:val="21"/>
          <w:highlight w:val="none"/>
          <w:lang w:eastAsia="zh-CN"/>
        </w:rPr>
        <w:t>。</w:t>
      </w:r>
    </w:p>
    <w:p w14:paraId="2E9CB0F9">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（五）</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w:t>
      </w:r>
      <w:r>
        <w:rPr>
          <w:rFonts w:hint="eastAsia" w:ascii="宋体" w:hAnsi="宋体" w:cs="宋体"/>
          <w:color w:val="000000"/>
          <w:kern w:val="0"/>
          <w:szCs w:val="21"/>
          <w:lang w:val="en-US" w:eastAsia="zh-CN"/>
        </w:rPr>
        <w:t>。</w:t>
      </w:r>
    </w:p>
    <w:p w14:paraId="55862D1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（六）</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p w14:paraId="766755E4">
      <w:pPr>
        <w:widowControl/>
        <w:spacing w:line="380" w:lineRule="exact"/>
        <w:ind w:left="-2" w:leftChars="-1" w:right="84" w:rightChars="40" w:firstLine="420" w:firstLineChars="200"/>
        <w:jc w:val="left"/>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（七）</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p>
    <w:p w14:paraId="37A3D94C">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（八）</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color w:val="000000"/>
          <w:kern w:val="0"/>
          <w:szCs w:val="21"/>
          <w:lang w:val="en-US" w:eastAsia="zh-CN"/>
        </w:rPr>
        <w:t>。</w:t>
      </w:r>
    </w:p>
    <w:p w14:paraId="3AB2A1C3">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（九）</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w:t>
      </w:r>
      <w:r>
        <w:rPr>
          <w:rFonts w:hint="eastAsia" w:ascii="宋体" w:hAnsi="宋体" w:eastAsia="宋体" w:cs="宋体"/>
          <w:b w:val="0"/>
          <w:bCs w:val="0"/>
          <w:color w:val="auto"/>
          <w:szCs w:val="21"/>
        </w:rPr>
        <w:t>社保证明等附件加盖投标人公章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 xml:space="preserve">。    </w:t>
      </w:r>
    </w:p>
    <w:p w14:paraId="179A7C8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（十）</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color w:val="000000"/>
          <w:kern w:val="0"/>
          <w:szCs w:val="21"/>
          <w:lang w:val="en-US" w:eastAsia="zh-CN"/>
        </w:rPr>
        <w:t>。</w:t>
      </w:r>
    </w:p>
    <w:p w14:paraId="4DE39EE1">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宋体"/>
          <w:kern w:val="0"/>
          <w:szCs w:val="21"/>
        </w:rPr>
      </w:pPr>
      <w:r>
        <w:rPr>
          <w:rFonts w:hint="eastAsia" w:ascii="宋体" w:hAnsi="宋体" w:cs="宋体"/>
          <w:b/>
          <w:color w:val="000000"/>
          <w:kern w:val="0"/>
          <w:szCs w:val="21"/>
          <w:lang w:val="en-US" w:eastAsia="zh-CN"/>
        </w:rPr>
        <w:t>四</w:t>
      </w:r>
      <w:r>
        <w:rPr>
          <w:rFonts w:hint="eastAsia" w:ascii="宋体" w:hAnsi="宋体" w:eastAsia="宋体" w:cs="宋体"/>
          <w:b/>
          <w:color w:val="000000"/>
          <w:kern w:val="0"/>
          <w:szCs w:val="21"/>
        </w:rPr>
        <w:t>､谈判时间和地点:</w:t>
      </w:r>
      <w:r>
        <w:rPr>
          <w:rFonts w:hint="eastAsia" w:ascii="宋体" w:hAnsi="宋体" w:eastAsia="宋体" w:cs="宋体"/>
          <w:color w:val="000000"/>
          <w:kern w:val="0"/>
          <w:szCs w:val="21"/>
        </w:rPr>
        <w:t>待定并</w:t>
      </w:r>
      <w:r>
        <w:rPr>
          <w:rFonts w:hint="eastAsia" w:ascii="宋体" w:hAnsi="宋体" w:eastAsia="宋体" w:cs="宋体"/>
          <w:kern w:val="0"/>
          <w:szCs w:val="21"/>
        </w:rPr>
        <w:t>请关注深圳市宝安区石岩人民医院官</w:t>
      </w:r>
      <w:r>
        <w:rPr>
          <w:rFonts w:hint="eastAsia" w:ascii="宋体" w:hAnsi="宋体" w:eastAsia="宋体" w:cs="宋体"/>
          <w:kern w:val="0"/>
          <w:szCs w:val="21"/>
          <w:lang w:val="en-US" w:eastAsia="zh-CN"/>
        </w:rPr>
        <w:t>网-通知公告-</w:t>
      </w:r>
      <w:r>
        <w:rPr>
          <w:rFonts w:hint="eastAsia" w:ascii="宋体" w:hAnsi="宋体" w:eastAsia="宋体" w:cs="宋体"/>
          <w:kern w:val="0"/>
          <w:szCs w:val="21"/>
        </w:rPr>
        <w:t>招标公告</w:t>
      </w:r>
      <w:r>
        <w:rPr>
          <w:rFonts w:hint="eastAsia" w:ascii="宋体" w:hAnsi="宋体" w:eastAsia="宋体" w:cs="宋体"/>
          <w:kern w:val="0"/>
          <w:szCs w:val="21"/>
          <w:lang w:eastAsia="zh-CN"/>
        </w:rPr>
        <w:t>（</w:t>
      </w:r>
      <w:r>
        <w:rPr>
          <w:rFonts w:hint="eastAsia" w:ascii="宋体" w:hAnsi="宋体" w:eastAsia="宋体" w:cs="宋体"/>
        </w:rPr>
        <w:t>http://www.bawjxt.net/syrmyy/tzgg/zbgg/index.html</w:t>
      </w:r>
      <w:r>
        <w:rPr>
          <w:rFonts w:hint="eastAsia" w:ascii="宋体" w:hAnsi="宋体" w:eastAsia="宋体" w:cs="宋体"/>
          <w:lang w:eastAsia="zh-CN"/>
        </w:rPr>
        <w:t>）</w:t>
      </w:r>
      <w:r>
        <w:rPr>
          <w:rFonts w:hint="eastAsia" w:ascii="宋体" w:hAnsi="宋体" w:eastAsia="宋体" w:cs="宋体"/>
          <w:kern w:val="0"/>
          <w:szCs w:val="21"/>
        </w:rPr>
        <w:t>通知｡</w:t>
      </w:r>
    </w:p>
    <w:p w14:paraId="39ADDF0B">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color w:val="000000"/>
          <w:kern w:val="0"/>
          <w:szCs w:val="21"/>
          <w:lang w:val="en-US" w:eastAsia="zh-CN"/>
        </w:rPr>
        <w:t>五、投标要求：</w:t>
      </w:r>
    </w:p>
    <w:p w14:paraId="6845CE36">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1、开标现场必须提交纸质投标书和电子扫描版投标书。开标后采购单位有权保留所有投标文件，不予退还投标人。</w:t>
      </w:r>
    </w:p>
    <w:p w14:paraId="46009D4C">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① 纸质投标书要求：</w:t>
      </w:r>
      <w:r>
        <w:rPr>
          <w:rFonts w:cs="Arial" w:asciiTheme="minorEastAsia" w:hAnsiTheme="minorEastAsia" w:eastAsiaTheme="minorEastAsia"/>
          <w:bCs/>
          <w:color w:val="000000"/>
          <w:kern w:val="0"/>
          <w:szCs w:val="21"/>
        </w:rPr>
        <w:t>投标书</w:t>
      </w:r>
      <w:r>
        <w:rPr>
          <w:rFonts w:hint="eastAsia" w:ascii="宋体" w:hAnsi="宋体" w:cs="宋体"/>
          <w:color w:val="000000"/>
          <w:kern w:val="0"/>
          <w:szCs w:val="21"/>
          <w:lang w:val="en-US" w:eastAsia="zh-CN"/>
        </w:rPr>
        <w:t>按模板制作</w:t>
      </w:r>
      <w:r>
        <w:rPr>
          <w:rFonts w:cs="Arial" w:asciiTheme="minorEastAsia" w:hAnsiTheme="minorEastAsia" w:eastAsiaTheme="minorEastAsia"/>
          <w:bCs/>
          <w:color w:val="000000"/>
          <w:kern w:val="0"/>
          <w:szCs w:val="21"/>
        </w:rPr>
        <w:t>胶装</w:t>
      </w:r>
      <w:r>
        <w:rPr>
          <w:rFonts w:hint="eastAsia" w:cs="Arial" w:asciiTheme="minorEastAsia" w:hAnsiTheme="minorEastAsia" w:eastAsiaTheme="minorEastAsia"/>
          <w:bCs/>
          <w:color w:val="000000"/>
          <w:kern w:val="0"/>
          <w:szCs w:val="21"/>
          <w:lang w:val="en-US" w:eastAsia="zh-CN"/>
        </w:rPr>
        <w:t>并密封</w:t>
      </w:r>
      <w:r>
        <w:rPr>
          <w:rFonts w:hint="eastAsia" w:ascii="宋体" w:hAnsi="宋体" w:cs="宋体"/>
          <w:color w:val="000000"/>
          <w:kern w:val="0"/>
          <w:szCs w:val="21"/>
          <w:lang w:val="en-US" w:eastAsia="zh-CN"/>
        </w:rPr>
        <w:t>、一式6份（1正本5副本），注明正、副本，一旦副本内容与正本内容相冲突时，以正本为准。</w:t>
      </w:r>
    </w:p>
    <w:p w14:paraId="09E3484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② 电子扫描版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宋体"/>
          <w:color w:val="000000"/>
          <w:kern w:val="0"/>
          <w:szCs w:val="21"/>
          <w:lang w:val="en-US" w:eastAsia="zh-CN"/>
        </w:rPr>
        <w:t>投标书提交纸质投标书后，通过邮件发送到指定邮箱</w:t>
      </w:r>
      <w:r>
        <w:rPr>
          <w:rFonts w:hint="eastAsia" w:ascii="宋体" w:hAnsi="宋体" w:cs="Arial"/>
          <w:color w:val="FF0000"/>
          <w:kern w:val="0"/>
          <w:szCs w:val="21"/>
          <w:highlight w:val="none"/>
          <w:lang w:eastAsia="zh-CN"/>
        </w:rPr>
        <w:t>（</w:t>
      </w:r>
      <w:r>
        <w:rPr>
          <w:rFonts w:hint="eastAsia" w:ascii="宋体" w:hAnsi="宋体" w:cs="Arial"/>
          <w:color w:val="FF0000"/>
          <w:kern w:val="0"/>
          <w:szCs w:val="21"/>
          <w:highlight w:val="none"/>
          <w:lang w:val="en-US" w:eastAsia="zh-CN"/>
        </w:rPr>
        <w:t>1.</w:t>
      </w:r>
      <w:r>
        <w:rPr>
          <w:rFonts w:hint="eastAsia" w:ascii="宋体" w:hAnsi="宋体" w:eastAsia="宋体" w:cs="Arial"/>
          <w:color w:val="FF0000"/>
          <w:kern w:val="0"/>
          <w:szCs w:val="21"/>
          <w:highlight w:val="none"/>
        </w:rPr>
        <w:t>文件命名为</w:t>
      </w:r>
      <w:r>
        <w:rPr>
          <w:rFonts w:hint="eastAsia" w:ascii="宋体" w:hAnsi="宋体" w:eastAsia="宋体" w:cs="Arial"/>
          <w:color w:val="FF0000"/>
          <w:kern w:val="0"/>
          <w:szCs w:val="21"/>
          <w:highlight w:val="none"/>
          <w:lang w:eastAsia="zh-CN"/>
        </w:rPr>
        <w:t>：</w:t>
      </w:r>
      <w:r>
        <w:rPr>
          <w:rFonts w:hint="eastAsia" w:ascii="宋体" w:hAnsi="宋体" w:eastAsia="宋体" w:cs="Arial"/>
          <w:color w:val="FF0000"/>
          <w:kern w:val="0"/>
          <w:szCs w:val="21"/>
          <w:highlight w:val="none"/>
        </w:rPr>
        <w:t>“项目名称</w:t>
      </w:r>
      <w:r>
        <w:rPr>
          <w:rFonts w:hint="eastAsia" w:ascii="宋体" w:hAnsi="宋体" w:eastAsia="宋体" w:cs="Arial"/>
          <w:color w:val="FF0000"/>
          <w:kern w:val="0"/>
          <w:szCs w:val="21"/>
          <w:highlight w:val="none"/>
          <w:lang w:val="en-US"/>
        </w:rPr>
        <w:t>+</w:t>
      </w:r>
      <w:r>
        <w:rPr>
          <w:rFonts w:hint="eastAsia" w:ascii="宋体" w:hAnsi="宋体" w:eastAsia="宋体" w:cs="Arial"/>
          <w:color w:val="FF0000"/>
          <w:kern w:val="0"/>
          <w:szCs w:val="21"/>
          <w:highlight w:val="none"/>
          <w:lang w:eastAsia="zh-CN"/>
        </w:rPr>
        <w:t>投标单位</w:t>
      </w:r>
      <w:r>
        <w:rPr>
          <w:rFonts w:hint="eastAsia" w:ascii="宋体" w:hAnsi="宋体" w:eastAsia="宋体" w:cs="Arial"/>
          <w:color w:val="FF0000"/>
          <w:kern w:val="0"/>
          <w:szCs w:val="21"/>
          <w:highlight w:val="none"/>
        </w:rPr>
        <w:t>名称”</w:t>
      </w:r>
      <w:r>
        <w:rPr>
          <w:rFonts w:hint="eastAsia" w:ascii="宋体" w:hAnsi="宋体" w:cs="Arial"/>
          <w:color w:val="FF0000"/>
          <w:kern w:val="0"/>
          <w:szCs w:val="21"/>
          <w:highlight w:val="none"/>
          <w:lang w:val="en-US" w:eastAsia="zh-CN"/>
        </w:rPr>
        <w:t>2.投标资料</w:t>
      </w:r>
      <w:r>
        <w:rPr>
          <w:rFonts w:hint="eastAsia" w:ascii="宋体" w:hAnsi="宋体" w:eastAsia="宋体" w:cs="Arial"/>
          <w:color w:val="FF0000"/>
          <w:kern w:val="0"/>
          <w:szCs w:val="21"/>
          <w:highlight w:val="none"/>
          <w:lang w:val="en-US" w:eastAsia="zh-CN"/>
        </w:rPr>
        <w:t>因病毒等原因造成</w:t>
      </w:r>
      <w:r>
        <w:rPr>
          <w:rFonts w:hint="eastAsia" w:ascii="宋体" w:hAnsi="宋体" w:cs="Arial"/>
          <w:color w:val="FF0000"/>
          <w:kern w:val="0"/>
          <w:szCs w:val="21"/>
          <w:highlight w:val="none"/>
          <w:lang w:val="en-US" w:eastAsia="zh-CN"/>
        </w:rPr>
        <w:t>一切</w:t>
      </w:r>
      <w:r>
        <w:rPr>
          <w:rFonts w:hint="eastAsia" w:ascii="宋体" w:hAnsi="宋体" w:eastAsia="宋体" w:cs="Arial"/>
          <w:color w:val="FF0000"/>
          <w:kern w:val="0"/>
          <w:szCs w:val="21"/>
          <w:highlight w:val="none"/>
          <w:lang w:val="en-US" w:eastAsia="zh-CN"/>
        </w:rPr>
        <w:t>后果由投标人自行承担）</w:t>
      </w:r>
      <w:r>
        <w:rPr>
          <w:rFonts w:hint="eastAsia" w:ascii="宋体" w:hAnsi="宋体" w:cs="Arial"/>
          <w:color w:val="FF0000"/>
          <w:kern w:val="0"/>
          <w:szCs w:val="21"/>
          <w:highlight w:val="none"/>
          <w:lang w:val="en-US" w:eastAsia="zh-CN"/>
        </w:rPr>
        <w:t>。</w:t>
      </w:r>
    </w:p>
    <w:p w14:paraId="01695264">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2、报价表：每份标书里都必须有报价表（报价一档不填），另用小信封单独密封一份报价表原件在开标现场递交。</w:t>
      </w:r>
      <w:r>
        <w:rPr>
          <w:rFonts w:hint="eastAsia" w:ascii="宋体" w:hAnsi="宋体" w:cs="宋体"/>
          <w:color w:val="000000"/>
          <w:kern w:val="0"/>
          <w:szCs w:val="21"/>
          <w:lang w:val="en-US" w:eastAsia="zh-CN"/>
        </w:rPr>
        <w:br w:type="textWrapping"/>
      </w:r>
      <w:r>
        <w:rPr>
          <w:rFonts w:hint="eastAsia" w:ascii="宋体" w:hAnsi="宋体" w:cs="宋体"/>
          <w:color w:val="000000"/>
          <w:kern w:val="0"/>
          <w:szCs w:val="21"/>
          <w:lang w:val="en-US" w:eastAsia="zh-CN"/>
        </w:rPr>
        <w:t xml:space="preserve">    3、</w:t>
      </w:r>
      <w:r>
        <w:rPr>
          <w:rFonts w:hint="eastAsia" w:ascii="宋体" w:hAnsi="宋体" w:eastAsia="宋体" w:cs="宋体"/>
          <w:color w:val="000000"/>
          <w:kern w:val="0"/>
          <w:szCs w:val="21"/>
        </w:rPr>
        <w:t>具体请下载以下“详细文件”,严格按《投标书模板》准备相应资料｡</w:t>
      </w:r>
    </w:p>
    <w:p w14:paraId="237F19C3">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bCs/>
          <w:color w:val="000000"/>
          <w:kern w:val="0"/>
          <w:szCs w:val="21"/>
          <w:lang w:val="en-US" w:eastAsia="zh-CN"/>
        </w:rPr>
        <w:t>六、其他说明：</w:t>
      </w:r>
      <w:r>
        <w:rPr>
          <w:rFonts w:hint="eastAsia" w:ascii="宋体" w:hAnsi="宋体" w:cs="宋体"/>
          <w:color w:val="000000"/>
          <w:kern w:val="0"/>
          <w:szCs w:val="21"/>
          <w:lang w:val="en-US" w:eastAsia="zh-CN"/>
        </w:rPr>
        <w:t>投标人获取招标文件后不参加投标的，请在开标前以书面形式通知招标办。</w:t>
      </w:r>
    </w:p>
    <w:p w14:paraId="20E3358B">
      <w:pPr>
        <w:widowControl/>
        <w:spacing w:line="380" w:lineRule="exact"/>
        <w:ind w:left="-2" w:leftChars="-1" w:right="84" w:rightChars="40" w:firstLine="422" w:firstLineChars="200"/>
        <w:jc w:val="left"/>
        <w:rPr>
          <w:rFonts w:hint="eastAsia" w:ascii="宋体" w:hAnsi="宋体" w:eastAsia="宋体" w:cs="宋体"/>
          <w:color w:val="000000"/>
          <w:kern w:val="0"/>
          <w:szCs w:val="21"/>
        </w:rPr>
      </w:pPr>
      <w:r>
        <w:rPr>
          <w:rFonts w:hint="eastAsia" w:ascii="宋体" w:hAnsi="宋体" w:cs="宋体"/>
          <w:b/>
          <w:color w:val="000000"/>
          <w:kern w:val="0"/>
          <w:szCs w:val="21"/>
          <w:lang w:val="en-US" w:eastAsia="zh-CN"/>
        </w:rPr>
        <w:t>七</w:t>
      </w:r>
      <w:r>
        <w:rPr>
          <w:rFonts w:hint="eastAsia" w:ascii="宋体" w:hAnsi="宋体" w:eastAsia="宋体" w:cs="宋体"/>
          <w:b/>
          <w:color w:val="000000"/>
          <w:kern w:val="0"/>
          <w:szCs w:val="21"/>
        </w:rPr>
        <w:t>､联系电话:</w:t>
      </w:r>
      <w:r>
        <w:rPr>
          <w:rFonts w:hint="eastAsia" w:ascii="宋体" w:hAnsi="宋体" w:eastAsia="宋体" w:cs="宋体"/>
          <w:color w:val="000000"/>
          <w:kern w:val="0"/>
          <w:szCs w:val="21"/>
        </w:rPr>
        <w:t xml:space="preserve"> 0755-81219500转6541(</w:t>
      </w:r>
      <w:r>
        <w:rPr>
          <w:rFonts w:hint="eastAsia" w:ascii="宋体" w:hAnsi="宋体" w:cs="宋体"/>
          <w:color w:val="000000"/>
          <w:kern w:val="0"/>
          <w:szCs w:val="21"/>
          <w:lang w:val="en-US" w:eastAsia="zh-CN"/>
        </w:rPr>
        <w:t>黄</w:t>
      </w:r>
      <w:r>
        <w:rPr>
          <w:rFonts w:hint="eastAsia" w:ascii="宋体" w:hAnsi="宋体" w:eastAsia="宋体" w:cs="宋体"/>
          <w:color w:val="000000"/>
          <w:kern w:val="0"/>
          <w:szCs w:val="21"/>
        </w:rPr>
        <w:t>老师</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卢老师</w:t>
      </w:r>
      <w:r>
        <w:rPr>
          <w:rFonts w:hint="eastAsia" w:ascii="宋体" w:hAnsi="宋体" w:eastAsia="宋体" w:cs="宋体"/>
          <w:color w:val="000000"/>
          <w:kern w:val="0"/>
          <w:szCs w:val="21"/>
        </w:rPr>
        <w:t>)｡</w:t>
      </w:r>
    </w:p>
    <w:p w14:paraId="609D438E">
      <w:pPr>
        <w:widowControl/>
        <w:jc w:val="left"/>
        <w:rPr>
          <w:rFonts w:hint="eastAsia" w:ascii="宋体" w:hAnsi="宋体" w:eastAsia="宋体" w:cs="宋体"/>
          <w:color w:val="000000"/>
          <w:kern w:val="0"/>
          <w:szCs w:val="21"/>
        </w:rPr>
      </w:pPr>
    </w:p>
    <w:p w14:paraId="59F0658F">
      <w:pPr>
        <w:widowControl/>
        <w:jc w:val="left"/>
        <w:rPr>
          <w:rFonts w:hint="eastAsia" w:ascii="宋体" w:hAnsi="宋体" w:eastAsia="宋体" w:cs="宋体"/>
          <w:color w:val="000000"/>
          <w:kern w:val="0"/>
          <w:szCs w:val="21"/>
        </w:rPr>
      </w:pPr>
    </w:p>
    <w:p w14:paraId="31847CE4">
      <w:pPr>
        <w:widowControl/>
        <w:ind w:firstLine="422" w:firstLineChars="200"/>
        <w:jc w:val="right"/>
        <w:rPr>
          <w:rFonts w:hint="eastAsia" w:ascii="宋体" w:hAnsi="宋体" w:eastAsia="宋体" w:cs="宋体"/>
          <w:b/>
          <w:bCs/>
          <w:color w:val="000000"/>
          <w:szCs w:val="21"/>
        </w:rPr>
      </w:pPr>
      <w:r>
        <w:rPr>
          <w:rFonts w:hint="eastAsia" w:ascii="宋体" w:hAnsi="宋体" w:eastAsia="宋体" w:cs="宋体"/>
          <w:b/>
          <w:bCs/>
          <w:color w:val="000000"/>
          <w:szCs w:val="21"/>
        </w:rPr>
        <w:t xml:space="preserve">  深圳市宝安区石岩人民医院</w:t>
      </w:r>
    </w:p>
    <w:p w14:paraId="1B9DCFA8">
      <w:pPr>
        <w:widowControl/>
        <w:ind w:firstLine="422" w:firstLineChars="200"/>
        <w:jc w:val="right"/>
        <w:rPr>
          <w:rFonts w:hint="eastAsia" w:ascii="宋体" w:hAnsi="宋体" w:eastAsia="宋体" w:cs="宋体"/>
          <w:b/>
          <w:bCs/>
          <w:color w:val="000000"/>
          <w:szCs w:val="21"/>
        </w:rPr>
      </w:pPr>
    </w:p>
    <w:p w14:paraId="38C95266">
      <w:pPr>
        <w:widowControl/>
        <w:jc w:val="left"/>
        <w:rPr>
          <w:rFonts w:hint="eastAsia" w:ascii="宋体" w:hAnsi="宋体" w:cs="宋体"/>
          <w:b/>
          <w:bCs/>
          <w:color w:val="993300"/>
          <w:kern w:val="0"/>
          <w:sz w:val="36"/>
          <w:szCs w:val="36"/>
          <w:lang w:val="en-US" w:eastAsia="zh-CN"/>
        </w:rPr>
      </w:pPr>
      <w:r>
        <w:rPr>
          <w:rFonts w:hint="eastAsia" w:ascii="宋体" w:hAnsi="宋体" w:eastAsia="宋体" w:cs="宋体"/>
          <w:color w:val="000000" w:themeColor="text1"/>
          <w:kern w:val="0"/>
          <w:szCs w:val="21"/>
        </w:rPr>
        <w:t xml:space="preserve">                                                              </w:t>
      </w:r>
      <w:r>
        <w:rPr>
          <w:rFonts w:hint="eastAsia" w:ascii="宋体" w:hAnsi="宋体" w:cs="宋体"/>
          <w:color w:val="000000" w:themeColor="text1"/>
          <w:kern w:val="0"/>
          <w:szCs w:val="21"/>
          <w:highlight w:val="none"/>
          <w:lang w:eastAsia="zh-CN"/>
        </w:rPr>
        <w:t>2026</w:t>
      </w:r>
      <w:r>
        <w:rPr>
          <w:rFonts w:hint="eastAsia" w:ascii="宋体" w:hAnsi="宋体" w:eastAsia="宋体" w:cs="宋体"/>
          <w:color w:val="000000" w:themeColor="text1"/>
          <w:kern w:val="0"/>
          <w:szCs w:val="21"/>
          <w:highlight w:val="none"/>
        </w:rPr>
        <w:t>年</w:t>
      </w:r>
      <w:r>
        <w:rPr>
          <w:rFonts w:hint="eastAsia" w:ascii="宋体" w:hAnsi="宋体" w:cs="宋体"/>
          <w:color w:val="000000" w:themeColor="text1"/>
          <w:kern w:val="0"/>
          <w:szCs w:val="21"/>
          <w:highlight w:val="none"/>
          <w:lang w:val="en-US" w:eastAsia="zh-CN"/>
        </w:rPr>
        <w:t>8</w:t>
      </w:r>
      <w:r>
        <w:rPr>
          <w:rFonts w:hint="eastAsia" w:ascii="宋体" w:hAnsi="宋体" w:eastAsia="宋体" w:cs="宋体"/>
          <w:color w:val="000000" w:themeColor="text1"/>
          <w:kern w:val="0"/>
          <w:szCs w:val="21"/>
          <w:highlight w:val="none"/>
        </w:rPr>
        <w:t>月</w:t>
      </w:r>
      <w:r>
        <w:rPr>
          <w:rFonts w:hint="eastAsia" w:ascii="宋体" w:hAnsi="宋体" w:cs="宋体"/>
          <w:color w:val="000000" w:themeColor="text1"/>
          <w:kern w:val="0"/>
          <w:szCs w:val="21"/>
          <w:highlight w:val="none"/>
          <w:lang w:val="en-US" w:eastAsia="zh-CN"/>
        </w:rPr>
        <w:t>20</w:t>
      </w:r>
      <w:r>
        <w:rPr>
          <w:rFonts w:hint="eastAsia" w:ascii="宋体" w:hAnsi="宋体" w:eastAsia="宋体" w:cs="宋体"/>
          <w:color w:val="000000" w:themeColor="text1"/>
          <w:kern w:val="0"/>
          <w:szCs w:val="21"/>
          <w:highlight w:val="none"/>
        </w:rPr>
        <w:t>日</w:t>
      </w:r>
      <w:r>
        <w:rPr>
          <w:rFonts w:hint="eastAsia" w:ascii="宋体" w:hAnsi="宋体" w:cs="宋体"/>
          <w:b/>
          <w:bCs/>
          <w:color w:val="993300"/>
          <w:kern w:val="0"/>
          <w:sz w:val="36"/>
          <w:szCs w:val="36"/>
          <w:lang w:val="en-US" w:eastAsia="zh-CN"/>
        </w:rPr>
        <w:br w:type="page"/>
      </w:r>
    </w:p>
    <w:p w14:paraId="6175BCB7">
      <w:pPr>
        <w:widowControl/>
        <w:jc w:val="center"/>
        <w:rPr>
          <w:rFonts w:hint="eastAsia" w:ascii="宋体" w:hAnsi="宋体" w:eastAsia="宋体" w:cs="宋体"/>
          <w:color w:val="000000"/>
          <w:kern w:val="0"/>
          <w:szCs w:val="21"/>
        </w:rPr>
      </w:pPr>
      <w:r>
        <w:rPr>
          <w:rFonts w:hint="eastAsia" w:ascii="宋体" w:hAnsi="宋体" w:cs="宋体"/>
          <w:b/>
          <w:bCs/>
          <w:color w:val="993300"/>
          <w:kern w:val="0"/>
          <w:sz w:val="36"/>
          <w:szCs w:val="36"/>
          <w:lang w:val="en-US" w:eastAsia="zh-CN"/>
        </w:rPr>
        <w:t>投标</w:t>
      </w:r>
      <w:r>
        <w:rPr>
          <w:rFonts w:hint="eastAsia" w:ascii="宋体" w:hAnsi="宋体" w:eastAsia="宋体" w:cs="宋体"/>
          <w:b/>
          <w:bCs/>
          <w:color w:val="993300"/>
          <w:kern w:val="0"/>
          <w:sz w:val="36"/>
          <w:szCs w:val="36"/>
        </w:rPr>
        <w:t>须知</w:t>
      </w:r>
      <w:bookmarkStart w:id="0" w:name="_Toc182848971"/>
    </w:p>
    <w:bookmarkEnd w:id="0"/>
    <w:p w14:paraId="6EFEB5BD">
      <w:pPr>
        <w:widowControl/>
        <w:jc w:val="left"/>
        <w:rPr>
          <w:rFonts w:hint="default"/>
          <w:lang w:val="en-US" w:eastAsia="zh-CN"/>
        </w:rPr>
      </w:pPr>
      <w:r>
        <w:rPr>
          <w:rFonts w:hint="eastAsia" w:ascii="宋体" w:hAnsi="宋体" w:cs="宋体"/>
          <w:color w:val="auto"/>
          <w:kern w:val="0"/>
          <w:szCs w:val="21"/>
          <w:lang w:val="en-US" w:eastAsia="zh-CN"/>
        </w:rPr>
        <w:t>1､投标人具有独立法人资格或具有独立承担民事责任能力的其他组织（提供营业执照或事业单位法人证书等证明资料复印件或扫描件加盖投标人公章，原件备查）。</w:t>
      </w:r>
    </w:p>
    <w:p w14:paraId="5C2B701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､投标人必须在其投标文件中根据服务的详细内容,计入投标总价｡</w:t>
      </w:r>
    </w:p>
    <w:p w14:paraId="5D4C8835">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､价格高于深圳市宝安区石岩人民医院拟定的底价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最高限价）</w:t>
      </w:r>
      <w:r>
        <w:rPr>
          <w:rFonts w:hint="eastAsia" w:ascii="宋体" w:hAnsi="宋体" w:eastAsia="宋体" w:cs="宋体"/>
          <w:color w:val="000000"/>
          <w:kern w:val="0"/>
          <w:szCs w:val="21"/>
        </w:rPr>
        <w:t>为废标｡</w:t>
      </w:r>
    </w:p>
    <w:p w14:paraId="22CB782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､标价应为含税实际价格,包括验收合格前所发生的一切费用｡</w:t>
      </w:r>
    </w:p>
    <w:p w14:paraId="3A80030C">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､投标人应提供</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份投标书(1正</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副),每份投标书须清楚地标明“正本”或“副本”字样,正本与副本必须一致;若正本与副本不一致,以正本为准｡每份投标书须由投标人法人或其授权代表正确签署｡</w:t>
      </w:r>
    </w:p>
    <w:p w14:paraId="26F0E33B">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､投标人提供的所有书面文件材料均须加盖公司印章｡</w:t>
      </w:r>
    </w:p>
    <w:p w14:paraId="02FE8B0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7</w:t>
      </w:r>
      <w:r>
        <w:rPr>
          <w:rFonts w:hint="eastAsia" w:ascii="宋体" w:hAnsi="宋体" w:eastAsia="宋体" w:cs="宋体"/>
          <w:color w:val="000000"/>
          <w:kern w:val="0"/>
          <w:szCs w:val="21"/>
        </w:rPr>
        <w:t>､投标人提供的证明文件材料必须是真实的,若经核实有虚假证明文件则作废标处理,深圳市宝安区石岩人民医院将拒付该中标产品所使用费用款项,并将投标人列入黑名单,</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年内禁止其参加深圳市宝安区石岩人民医院招标采购活动｡</w:t>
      </w:r>
    </w:p>
    <w:p w14:paraId="620B0F39">
      <w:pPr>
        <w:widowControl/>
        <w:jc w:val="both"/>
        <w:rPr>
          <w:rFonts w:hint="eastAsia" w:ascii="宋体" w:hAnsi="宋体" w:eastAsia="宋体" w:cs="宋体"/>
          <w:kern w:val="0"/>
          <w:sz w:val="21"/>
          <w:szCs w:val="21"/>
          <w:lang w:eastAsia="zh-CN"/>
        </w:rPr>
      </w:pPr>
      <w:r>
        <w:rPr>
          <w:rFonts w:hint="eastAsia" w:ascii="宋体" w:hAnsi="宋体" w:cs="宋体"/>
          <w:color w:val="000000" w:themeColor="text1"/>
          <w:kern w:val="0"/>
          <w:sz w:val="21"/>
          <w:szCs w:val="21"/>
          <w:lang w:val="en-US" w:eastAsia="zh-CN"/>
        </w:rPr>
        <w:t>8</w:t>
      </w:r>
      <w:r>
        <w:rPr>
          <w:rFonts w:hint="eastAsia" w:ascii="宋体" w:hAnsi="宋体" w:eastAsia="宋体" w:cs="宋体"/>
          <w:color w:val="000000" w:themeColor="text1"/>
          <w:kern w:val="0"/>
          <w:sz w:val="21"/>
          <w:szCs w:val="21"/>
        </w:rPr>
        <w:t>､</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p w14:paraId="41468C38">
      <w:pPr>
        <w:keepNext w:val="0"/>
        <w:keepLines w:val="0"/>
        <w:suppressLineNumbers w:val="0"/>
        <w:autoSpaceDE w:val="0"/>
        <w:autoSpaceDN w:val="0"/>
        <w:adjustRightInd w:val="0"/>
        <w:spacing w:before="0" w:beforeAutospacing="0" w:after="0" w:afterAutospacing="0" w:line="300" w:lineRule="exact"/>
        <w:ind w:left="0" w:right="0"/>
        <w:jc w:val="both"/>
        <w:rPr>
          <w:rFonts w:hint="eastAsia" w:ascii="宋体" w:hAnsi="宋体" w:eastAsia="宋体" w:cs="宋体"/>
          <w:color w:val="000000"/>
          <w:kern w:val="0"/>
          <w:szCs w:val="21"/>
          <w:lang w:eastAsia="zh-CN"/>
        </w:rPr>
      </w:pPr>
      <w:r>
        <w:rPr>
          <w:rFonts w:hint="eastAsia" w:ascii="宋体" w:hAnsi="宋体" w:cs="宋体"/>
          <w:color w:val="000000" w:themeColor="text1"/>
          <w:kern w:val="0"/>
          <w:sz w:val="21"/>
          <w:szCs w:val="21"/>
          <w:lang w:val="en-US" w:eastAsia="zh-CN"/>
        </w:rPr>
        <w:t>9</w:t>
      </w:r>
      <w:r>
        <w:rPr>
          <w:rFonts w:hint="eastAsia" w:ascii="宋体" w:hAnsi="宋体" w:eastAsia="宋体" w:cs="宋体"/>
          <w:color w:val="000000" w:themeColor="text1"/>
          <w:kern w:val="0"/>
          <w:sz w:val="21"/>
          <w:szCs w:val="21"/>
        </w:rPr>
        <w:t>､</w:t>
      </w:r>
      <w:r>
        <w:rPr>
          <w:rFonts w:hint="eastAsia" w:ascii="宋体" w:hAnsi="宋体" w:eastAsia="宋体" w:cs="宋体"/>
          <w:color w:val="000000"/>
          <w:kern w:val="0"/>
          <w:szCs w:val="21"/>
        </w:rPr>
        <w:t>①参加本次采购活动前三年内无行贿犯罪记录；②参与本项目采购活动时不存在被禁止参与政府采购活动情形；③单位负责人为同一人或者存在直接控股、管理关系的不同供应商，不得参加同一合同项下的政府采购活动；④除单一来源采购</w:t>
      </w:r>
      <w:r>
        <w:rPr>
          <w:rFonts w:hint="eastAsia" w:ascii="宋体" w:hAnsi="宋体" w:cs="宋体"/>
          <w:color w:val="000000"/>
          <w:kern w:val="0"/>
          <w:szCs w:val="21"/>
          <w:lang w:val="en-US" w:eastAsia="zh-CN"/>
        </w:rPr>
        <w:t>外</w:t>
      </w:r>
      <w:r>
        <w:rPr>
          <w:rFonts w:hint="eastAsia" w:ascii="宋体" w:hAnsi="宋体" w:eastAsia="宋体" w:cs="宋体"/>
          <w:color w:val="000000"/>
          <w:kern w:val="0"/>
          <w:szCs w:val="21"/>
        </w:rPr>
        <w:t>，为采购项目提供整体设计、规范编制或者项目管理、监理、检测等服务的供应商，不得再参加该采购项目的其他采购活动（由供应商在《</w:t>
      </w:r>
      <w:r>
        <w:rPr>
          <w:rFonts w:hint="eastAsia" w:ascii="宋体" w:hAnsi="宋体" w:cs="宋体"/>
          <w:color w:val="000000"/>
          <w:kern w:val="0"/>
          <w:szCs w:val="21"/>
          <w:lang w:val="en-US" w:eastAsia="zh-CN"/>
        </w:rPr>
        <w:t>投标履约承诺函</w:t>
      </w:r>
      <w:r>
        <w:rPr>
          <w:rFonts w:hint="eastAsia" w:ascii="宋体" w:hAnsi="宋体" w:eastAsia="宋体" w:cs="宋体"/>
          <w:color w:val="000000"/>
          <w:kern w:val="0"/>
          <w:szCs w:val="21"/>
        </w:rPr>
        <w:t>》中作出声明</w:t>
      </w:r>
      <w:r>
        <w:rPr>
          <w:rFonts w:hint="eastAsia" w:ascii="宋体" w:hAnsi="宋体" w:eastAsia="宋体" w:cs="宋体"/>
          <w:color w:val="000000"/>
          <w:kern w:val="0"/>
          <w:szCs w:val="21"/>
          <w:lang w:eastAsia="zh-CN"/>
        </w:rPr>
        <w:t>）。</w:t>
      </w:r>
    </w:p>
    <w:p w14:paraId="0D0B37C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color w:val="000000" w:themeColor="text1"/>
          <w:kern w:val="0"/>
          <w:sz w:val="21"/>
          <w:szCs w:val="21"/>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eastAsia="宋体" w:cs="宋体"/>
          <w:b w:val="0"/>
          <w:bCs w:val="0"/>
          <w:color w:val="auto"/>
          <w:szCs w:val="21"/>
        </w:rPr>
        <w:t>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w:t>
      </w:r>
      <w:r>
        <w:rPr>
          <w:rFonts w:hint="eastAsia" w:ascii="宋体" w:hAnsi="宋体" w:cs="宋体"/>
          <w:kern w:val="0"/>
          <w:lang w:val="en-US" w:eastAsia="zh-CN"/>
        </w:rPr>
        <w:t>社保证明等</w:t>
      </w:r>
      <w:r>
        <w:rPr>
          <w:rFonts w:hint="eastAsia" w:ascii="宋体" w:hAnsi="宋体" w:cs="宋体"/>
          <w:b w:val="0"/>
          <w:bCs w:val="0"/>
          <w:color w:val="auto"/>
          <w:szCs w:val="21"/>
          <w:lang w:val="en-US" w:eastAsia="zh-CN"/>
        </w:rPr>
        <w:t>附件</w:t>
      </w:r>
      <w:r>
        <w:rPr>
          <w:rFonts w:hint="eastAsia" w:ascii="宋体" w:hAnsi="宋体" w:eastAsia="宋体" w:cs="宋体"/>
          <w:b w:val="0"/>
          <w:bCs w:val="0"/>
          <w:color w:val="auto"/>
          <w:szCs w:val="21"/>
        </w:rPr>
        <w:t>加盖投标人公章</w:t>
      </w:r>
      <w:r>
        <w:rPr>
          <w:rFonts w:hint="eastAsia" w:ascii="宋体" w:hAnsi="宋体" w:eastAsia="宋体" w:cs="宋体"/>
          <w:szCs w:val="21"/>
          <w:lang w:eastAsia="zh-CN"/>
        </w:rPr>
        <w:t>。</w:t>
      </w:r>
    </w:p>
    <w:p w14:paraId="2C89565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1</w:t>
      </w:r>
      <w:r>
        <w:rPr>
          <w:rFonts w:hint="eastAsia" w:ascii="宋体" w:hAnsi="宋体" w:eastAsia="宋体" w:cs="宋体"/>
          <w:color w:val="000000"/>
          <w:kern w:val="0"/>
          <w:szCs w:val="21"/>
        </w:rPr>
        <w:t>､投标费用:不论投标的结果如何,投标人必须自行承担与参加投标有关的所有费用｡</w:t>
      </w:r>
    </w:p>
    <w:p w14:paraId="6C39D90B">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､投标人必须接受:需方的采购谈判方法;需方不向落标方解释落标原因,不一定以最低价中标､不退还谈判响应文件｡</w:t>
      </w:r>
    </w:p>
    <w:p w14:paraId="09E96A82">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13</w:t>
      </w:r>
      <w:r>
        <w:rPr>
          <w:rFonts w:hint="eastAsia" w:ascii="宋体" w:hAnsi="宋体" w:eastAsia="宋体" w:cs="宋体"/>
          <w:color w:val="000000"/>
          <w:kern w:val="0"/>
          <w:szCs w:val="21"/>
        </w:rPr>
        <w:t>､除买方事先书面同意外,卖方不得将自己应履行的全部或部分合同义务转让给他人｡</w:t>
      </w:r>
    </w:p>
    <w:p w14:paraId="5024E4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､经深圳市宝安区石岩人民医院评审委员会确认预中标单位,并经公示3天由招标办通知领取中标/成交结果通知书,凭结果通知书10</w:t>
      </w:r>
      <w:r>
        <w:rPr>
          <w:rFonts w:hint="eastAsia" w:ascii="宋体" w:hAnsi="宋体" w:eastAsia="宋体" w:cs="宋体"/>
          <w:color w:val="000000"/>
          <w:kern w:val="0"/>
          <w:szCs w:val="21"/>
          <w:lang w:val="en-US" w:eastAsia="zh-CN"/>
        </w:rPr>
        <w:t>个工作日</w:t>
      </w:r>
      <w:r>
        <w:rPr>
          <w:rFonts w:hint="eastAsia" w:ascii="宋体" w:hAnsi="宋体" w:eastAsia="宋体" w:cs="宋体"/>
          <w:color w:val="000000"/>
          <w:kern w:val="0"/>
          <w:szCs w:val="21"/>
        </w:rPr>
        <w:t>内到宝安区石岩人民医院采购部门签订合同｡</w:t>
      </w:r>
    </w:p>
    <w:p w14:paraId="4C9ED186">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､本项目不得转包､拆包,不接受联合体投标人｡</w:t>
      </w:r>
    </w:p>
    <w:p w14:paraId="6DFC80BC">
      <w:pPr>
        <w:widowControl/>
        <w:jc w:val="left"/>
        <w:rPr>
          <w:rFonts w:hint="eastAsia" w:ascii="宋体" w:hAnsi="宋体" w:eastAsia="宋体" w:cs="宋体"/>
        </w:rPr>
      </w:pPr>
      <w:r>
        <w:rPr>
          <w:rFonts w:hint="eastAsia" w:ascii="宋体" w:hAnsi="宋体" w:eastAsia="宋体" w:cs="宋体"/>
        </w:rPr>
        <w:br w:type="page"/>
      </w:r>
    </w:p>
    <w:p w14:paraId="115EB319">
      <w:pPr>
        <w:widowControl/>
        <w:jc w:val="center"/>
        <w:rPr>
          <w:rFonts w:cs="Arial" w:asciiTheme="minorEastAsia" w:hAnsiTheme="minorEastAsia" w:eastAsiaTheme="minorEastAsia"/>
          <w:b/>
          <w:bCs/>
          <w:color w:val="000000" w:themeColor="text1"/>
          <w:kern w:val="0"/>
          <w:sz w:val="32"/>
          <w:szCs w:val="32"/>
        </w:rPr>
      </w:pPr>
      <w:r>
        <w:rPr>
          <w:rFonts w:cs="Arial" w:asciiTheme="minorEastAsia" w:hAnsiTheme="minorEastAsia" w:eastAsiaTheme="minorEastAsia"/>
          <w:b/>
          <w:bCs/>
          <w:color w:val="000000" w:themeColor="text1"/>
          <w:kern w:val="0"/>
          <w:sz w:val="32"/>
          <w:szCs w:val="32"/>
        </w:rPr>
        <w:t>谈判方法和程序</w:t>
      </w:r>
      <w:bookmarkStart w:id="1" w:name="_Toc182848996"/>
    </w:p>
    <w:p w14:paraId="3D40609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一､评审谈判响应文件</w:t>
      </w:r>
      <w:bookmarkEnd w:id="1"/>
    </w:p>
    <w:p w14:paraId="2896E2C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(一)评标工作由医院专门组织的评标委员会进行资格性和符合性评审｡</w:t>
      </w:r>
    </w:p>
    <w:p w14:paraId="3E07C13E">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(二)在初审阶段,属于下列情况的投标书将不能进入复审阶段:</w:t>
      </w:r>
    </w:p>
    <w:p w14:paraId="1251109D">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1､投标书法定代表人或其授权代表签字､盖章模糊无法辨认的;</w:t>
      </w:r>
    </w:p>
    <w:p w14:paraId="63948A6B">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2､所提供文件资料存在故意隐瞒或提供不实内容的;</w:t>
      </w:r>
    </w:p>
    <w:p w14:paraId="7BF60ED3">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3､提供资质材料不完整的｡</w:t>
      </w:r>
      <w:bookmarkStart w:id="2" w:name="_Toc182848999"/>
    </w:p>
    <w:p w14:paraId="32E390C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二､谈判小组</w:t>
      </w:r>
      <w:bookmarkEnd w:id="2"/>
      <w:bookmarkStart w:id="3" w:name="_Toc182849000"/>
    </w:p>
    <w:p w14:paraId="390F43B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(一)谈判小组依法由5人(含)以上奇数的人员组成｡</w:t>
      </w:r>
      <w:bookmarkEnd w:id="3"/>
    </w:p>
    <w:p w14:paraId="2F01EC4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(二)谈判期间,谈判响应方全权代表必须在场,负责解答有关事宜｡</w:t>
      </w:r>
    </w:p>
    <w:p w14:paraId="71484C2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三､采购评审原则与方法</w:t>
      </w:r>
    </w:p>
    <w:p w14:paraId="68D566D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(一)采购将采用综合评分法,即按照招标文件中规定的因素包括价格､技术､信誉､业绩､服务等进行谈判后,进行最后确认和报价,以最后得分最高的投标人作为中标候选供应商｡</w:t>
      </w:r>
    </w:p>
    <w:p w14:paraId="6D150DA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(二)在采购过程中,出现下列情形之一的,应予废标:</w:t>
      </w:r>
    </w:p>
    <w:p w14:paraId="4C47798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1､出现影响采购公正的违法､违规行为的;</w:t>
      </w:r>
    </w:p>
    <w:p w14:paraId="3E9A2B25">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2､供应商的报价均超过预算金额,不能支付的;</w:t>
      </w:r>
    </w:p>
    <w:p w14:paraId="2C7609FC">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3､因重大变故,采购任务取消的;</w:t>
      </w:r>
    </w:p>
    <w:p w14:paraId="6DEFF6C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4､其他经评审小组一致认定应予废标情形的｡</w:t>
      </w:r>
    </w:p>
    <w:p w14:paraId="5C1B4301">
      <w:pPr>
        <w:widowControl/>
        <w:ind w:left="420" w:hanging="420" w:hanging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(三)在采购过程中,投标人投标报价明显超过市场平均价格,评审小组经评审后一致认定报价不合理的,可以认定其报价无效｡</w:t>
      </w:r>
    </w:p>
    <w:p w14:paraId="256C01A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(四)需方不向落标方解释落标原因,不一定以最低价中标､不退还谈判响应文件｡</w:t>
      </w:r>
    </w:p>
    <w:p w14:paraId="5A977CE2">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四､谈判程序</w:t>
      </w:r>
    </w:p>
    <w:p w14:paraId="6F7ED98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(一)评审小组审核采购响应文件｡评审小组按照资格性和符合性进行审核响应文件｡</w:t>
      </w:r>
    </w:p>
    <w:p w14:paraId="6E1AAB2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(二)评审小组汇总并讨论审核情况,确定采购响应方是否符合采购资格｡</w:t>
      </w:r>
    </w:p>
    <w:p w14:paraId="1B2286C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(三)按标项与各采购响应方进行谈判和评审｡</w:t>
      </w:r>
    </w:p>
    <w:p w14:paraId="74A34057">
      <w:pPr>
        <w:widowControl/>
        <w:ind w:firstLine="210" w:firstLineChars="100"/>
        <w:jc w:val="left"/>
        <w:rPr>
          <w:rFonts w:hint="eastAsia" w:ascii="宋体" w:hAnsi="宋体" w:eastAsia="宋体" w:cs="宋体"/>
          <w:color w:val="000000" w:themeColor="text1"/>
          <w:kern w:val="0"/>
          <w:sz w:val="21"/>
          <w:szCs w:val="21"/>
        </w:rPr>
      </w:pPr>
      <w:r>
        <w:rPr>
          <w:rFonts w:hint="eastAsia" w:ascii="宋体" w:hAnsi="宋体" w:eastAsia="宋体" w:cs="宋体"/>
          <w:color w:val="000000" w:themeColor="text1"/>
          <w:kern w:val="0"/>
          <w:sz w:val="21"/>
          <w:szCs w:val="21"/>
        </w:rPr>
        <w:t>1､必要时由谈判响应方介绍公司的基本情况､产品的性质､用途､销售及价格｡</w:t>
      </w:r>
    </w:p>
    <w:p w14:paraId="367CA4A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2､谈判小组就讨论和汇总的情况与谈判响应方展开谈判｡</w:t>
      </w:r>
    </w:p>
    <w:p w14:paraId="4BD8B45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各谈判响应方在本标项全部谈判结束后按规定时间内进行报价｡在医院监察部门监督下,由工作人员当众拆封､唱标｡唱标的内容包括投标人名称､投标价格(按照SFDA批准的名称､详细规格型号填写报价,现场递交)｡</w:t>
      </w:r>
    </w:p>
    <w:p w14:paraId="74543D0C">
      <w:pPr>
        <w:widowControl/>
        <w:jc w:val="left"/>
        <w:rPr>
          <w:rFonts w:ascii="宋体" w:hAnsi="宋体" w:eastAsia="宋体" w:cs="Arial"/>
          <w:kern w:val="0"/>
          <w:szCs w:val="21"/>
        </w:rPr>
      </w:pPr>
      <w:r>
        <w:rPr>
          <w:rFonts w:hint="eastAsia" w:ascii="宋体" w:hAnsi="宋体" w:eastAsia="宋体" w:cs="宋体"/>
          <w:color w:val="000000"/>
          <w:kern w:val="0"/>
          <w:sz w:val="21"/>
          <w:szCs w:val="21"/>
        </w:rPr>
        <w:t>(四)谈判小组对谈判的情况进行综合评分(总分100分)｡</w:t>
      </w:r>
      <w:r>
        <w:rPr>
          <w:rFonts w:hint="eastAsia" w:ascii="宋体" w:hAnsi="宋体" w:eastAsia="宋体" w:cs="宋体"/>
          <w:color w:val="000000"/>
          <w:sz w:val="21"/>
          <w:szCs w:val="21"/>
        </w:rPr>
        <w:t>技术商务分与报价评审分相加总分最高者为预中标单位｡</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714"/>
        <w:gridCol w:w="1459"/>
        <w:gridCol w:w="498"/>
        <w:gridCol w:w="4744"/>
      </w:tblGrid>
      <w:tr w14:paraId="53A0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vAlign w:val="center"/>
          </w:tcPr>
          <w:p w14:paraId="2AEB7E9A">
            <w:pPr>
              <w:jc w:val="center"/>
              <w:rPr>
                <w:rFonts w:hint="default" w:ascii="宋体" w:hAnsi="宋体" w:eastAsia="宋体"/>
                <w:b/>
                <w:bCs/>
                <w:sz w:val="24"/>
                <w:lang w:val="en-US" w:eastAsia="zh-CN"/>
              </w:rPr>
            </w:pPr>
            <w:r>
              <w:rPr>
                <w:rFonts w:hint="eastAsia" w:ascii="宋体" w:hAnsi="宋体"/>
                <w:b/>
                <w:bCs/>
                <w:sz w:val="24"/>
              </w:rPr>
              <w:t>一、技术部分</w:t>
            </w:r>
            <w:r>
              <w:rPr>
                <w:rFonts w:hint="eastAsia" w:ascii="宋体" w:hAnsi="宋体"/>
                <w:b/>
                <w:bCs/>
                <w:sz w:val="24"/>
                <w:lang w:eastAsia="zh-CN"/>
              </w:rPr>
              <w:t>（</w:t>
            </w:r>
            <w:r>
              <w:rPr>
                <w:rFonts w:hint="eastAsia" w:ascii="宋体" w:hAnsi="宋体"/>
                <w:b/>
                <w:bCs/>
                <w:sz w:val="24"/>
                <w:lang w:val="en-US" w:eastAsia="zh-CN"/>
              </w:rPr>
              <w:t>51分）</w:t>
            </w:r>
          </w:p>
        </w:tc>
      </w:tr>
      <w:tr w14:paraId="1BA4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0AAF73CD">
            <w:pPr>
              <w:jc w:val="center"/>
              <w:rPr>
                <w:rFonts w:hint="eastAsia" w:ascii="宋体" w:hAnsi="宋体"/>
                <w:b/>
                <w:bCs/>
                <w:szCs w:val="21"/>
              </w:rPr>
            </w:pPr>
            <w:r>
              <w:rPr>
                <w:rFonts w:hint="eastAsia" w:ascii="宋体" w:hAnsi="宋体"/>
                <w:b/>
                <w:bCs/>
                <w:szCs w:val="21"/>
              </w:rPr>
              <w:t>序号</w:t>
            </w:r>
          </w:p>
        </w:tc>
        <w:tc>
          <w:tcPr>
            <w:tcW w:w="2351" w:type="dxa"/>
            <w:gridSpan w:val="2"/>
            <w:vAlign w:val="center"/>
          </w:tcPr>
          <w:p w14:paraId="142C452F">
            <w:pPr>
              <w:jc w:val="center"/>
              <w:rPr>
                <w:rFonts w:hint="eastAsia" w:ascii="宋体" w:hAnsi="宋体"/>
                <w:b/>
                <w:bCs/>
                <w:szCs w:val="21"/>
              </w:rPr>
            </w:pPr>
            <w:r>
              <w:rPr>
                <w:rFonts w:hint="eastAsia" w:ascii="宋体" w:hAnsi="宋体"/>
                <w:b/>
                <w:bCs/>
                <w:szCs w:val="21"/>
              </w:rPr>
              <w:t>评分因素</w:t>
            </w:r>
          </w:p>
        </w:tc>
        <w:tc>
          <w:tcPr>
            <w:tcW w:w="506" w:type="dxa"/>
            <w:vAlign w:val="center"/>
          </w:tcPr>
          <w:p w14:paraId="4CCC972C">
            <w:pPr>
              <w:jc w:val="center"/>
              <w:rPr>
                <w:rFonts w:hint="eastAsia" w:ascii="宋体" w:hAnsi="宋体"/>
                <w:b/>
                <w:bCs/>
                <w:szCs w:val="21"/>
              </w:rPr>
            </w:pPr>
            <w:r>
              <w:rPr>
                <w:rFonts w:hint="eastAsia" w:ascii="宋体" w:hAnsi="宋体"/>
                <w:b/>
                <w:bCs/>
                <w:szCs w:val="21"/>
              </w:rPr>
              <w:t>分值</w:t>
            </w:r>
          </w:p>
        </w:tc>
        <w:tc>
          <w:tcPr>
            <w:tcW w:w="4946" w:type="dxa"/>
            <w:vAlign w:val="center"/>
          </w:tcPr>
          <w:p w14:paraId="3D158D54">
            <w:pPr>
              <w:jc w:val="center"/>
              <w:rPr>
                <w:rFonts w:hint="eastAsia" w:ascii="宋体" w:hAnsi="宋体"/>
                <w:b/>
                <w:bCs/>
                <w:szCs w:val="21"/>
              </w:rPr>
            </w:pPr>
            <w:r>
              <w:rPr>
                <w:rFonts w:hint="eastAsia" w:ascii="宋体" w:hAnsi="宋体"/>
                <w:b/>
                <w:bCs/>
                <w:szCs w:val="21"/>
              </w:rPr>
              <w:t>评分准则</w:t>
            </w:r>
          </w:p>
        </w:tc>
      </w:tr>
      <w:tr w14:paraId="552B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5" w:hRule="atLeast"/>
          <w:jc w:val="center"/>
        </w:trPr>
        <w:tc>
          <w:tcPr>
            <w:tcW w:w="1176" w:type="dxa"/>
            <w:vAlign w:val="center"/>
          </w:tcPr>
          <w:p w14:paraId="5E9352FA">
            <w:pPr>
              <w:jc w:val="center"/>
              <w:rPr>
                <w:rFonts w:hint="eastAsia" w:ascii="宋体" w:hAnsi="宋体"/>
                <w:szCs w:val="21"/>
              </w:rPr>
            </w:pPr>
            <w:r>
              <w:rPr>
                <w:rFonts w:hint="eastAsia" w:ascii="宋体" w:hAnsi="宋体"/>
                <w:szCs w:val="21"/>
              </w:rPr>
              <w:t>1</w:t>
            </w:r>
          </w:p>
        </w:tc>
        <w:tc>
          <w:tcPr>
            <w:tcW w:w="2351" w:type="dxa"/>
            <w:gridSpan w:val="2"/>
            <w:vAlign w:val="center"/>
          </w:tcPr>
          <w:p w14:paraId="7BE9B5B8">
            <w:pPr>
              <w:jc w:val="center"/>
              <w:rPr>
                <w:rFonts w:hint="eastAsia" w:ascii="宋体" w:hAnsi="宋体"/>
                <w:szCs w:val="21"/>
              </w:rPr>
            </w:pPr>
            <w:r>
              <w:rPr>
                <w:rFonts w:hint="eastAsia" w:ascii="新宋体" w:hAnsi="新宋体" w:eastAsia="新宋体"/>
                <w:szCs w:val="21"/>
              </w:rPr>
              <w:t>实施方案</w:t>
            </w:r>
          </w:p>
        </w:tc>
        <w:tc>
          <w:tcPr>
            <w:tcW w:w="506" w:type="dxa"/>
            <w:vAlign w:val="center"/>
          </w:tcPr>
          <w:p w14:paraId="5458F844">
            <w:pPr>
              <w:jc w:val="center"/>
              <w:rPr>
                <w:rFonts w:hint="default" w:ascii="宋体" w:hAnsi="宋体" w:eastAsia="宋体"/>
                <w:szCs w:val="21"/>
                <w:lang w:val="en-US" w:eastAsia="zh-CN"/>
              </w:rPr>
            </w:pPr>
            <w:r>
              <w:rPr>
                <w:rFonts w:hint="eastAsia" w:ascii="宋体" w:hAnsi="宋体"/>
                <w:szCs w:val="21"/>
                <w:lang w:val="en-US" w:eastAsia="zh-CN"/>
              </w:rPr>
              <w:t>11</w:t>
            </w:r>
          </w:p>
        </w:tc>
        <w:tc>
          <w:tcPr>
            <w:tcW w:w="4946" w:type="dxa"/>
            <w:vAlign w:val="center"/>
          </w:tcPr>
          <w:p w14:paraId="42464212">
            <w:pPr>
              <w:rPr>
                <w:rFonts w:hint="eastAsia" w:ascii="宋体" w:hAnsi="宋体"/>
                <w:b/>
                <w:bCs/>
                <w:szCs w:val="21"/>
              </w:rPr>
            </w:pPr>
            <w:r>
              <w:rPr>
                <w:rFonts w:hint="eastAsia" w:ascii="宋体" w:hAnsi="宋体"/>
                <w:b/>
                <w:bCs/>
                <w:szCs w:val="21"/>
              </w:rPr>
              <w:t>（一）评审内容：</w:t>
            </w:r>
          </w:p>
          <w:p w14:paraId="1C618DE0">
            <w:pPr>
              <w:rPr>
                <w:rFonts w:hint="eastAsia" w:ascii="宋体" w:hAnsi="宋体"/>
                <w:szCs w:val="21"/>
              </w:rPr>
            </w:pPr>
            <w:r>
              <w:rPr>
                <w:rFonts w:hint="eastAsia" w:ascii="宋体" w:hAnsi="宋体"/>
                <w:szCs w:val="21"/>
              </w:rPr>
              <w:t>投标人根据采购需求提供实施方案，具体内容包括但不限于：</w:t>
            </w:r>
          </w:p>
          <w:p w14:paraId="658C7BFA">
            <w:pPr>
              <w:rPr>
                <w:rFonts w:hint="eastAsia" w:ascii="宋体" w:hAnsi="宋体"/>
                <w:szCs w:val="21"/>
              </w:rPr>
            </w:pPr>
            <w:r>
              <w:rPr>
                <w:rFonts w:hint="eastAsia" w:ascii="宋体" w:hAnsi="宋体"/>
                <w:szCs w:val="21"/>
              </w:rPr>
              <w:t>1、整体运作规划；</w:t>
            </w:r>
          </w:p>
          <w:p w14:paraId="597D0919">
            <w:pPr>
              <w:rPr>
                <w:rFonts w:hint="eastAsia" w:ascii="宋体" w:hAnsi="宋体"/>
                <w:szCs w:val="21"/>
              </w:rPr>
            </w:pPr>
            <w:r>
              <w:rPr>
                <w:rFonts w:hint="eastAsia" w:ascii="宋体" w:hAnsi="宋体"/>
                <w:szCs w:val="21"/>
              </w:rPr>
              <w:t>2、工作内容；</w:t>
            </w:r>
          </w:p>
          <w:p w14:paraId="2CD2F7C6">
            <w:pPr>
              <w:rPr>
                <w:rFonts w:hint="eastAsia" w:ascii="宋体" w:hAnsi="宋体"/>
                <w:szCs w:val="21"/>
              </w:rPr>
            </w:pPr>
            <w:r>
              <w:rPr>
                <w:rFonts w:hint="eastAsia" w:ascii="宋体" w:hAnsi="宋体"/>
                <w:szCs w:val="21"/>
              </w:rPr>
              <w:t>3、管理计划；</w:t>
            </w:r>
          </w:p>
          <w:p w14:paraId="34782BCA">
            <w:pPr>
              <w:rPr>
                <w:rFonts w:hint="eastAsia" w:ascii="宋体" w:hAnsi="宋体"/>
                <w:szCs w:val="21"/>
              </w:rPr>
            </w:pPr>
            <w:r>
              <w:rPr>
                <w:rFonts w:hint="eastAsia" w:ascii="宋体" w:hAnsi="宋体"/>
                <w:szCs w:val="21"/>
              </w:rPr>
              <w:t>4、时间和人员安排；</w:t>
            </w:r>
          </w:p>
          <w:p w14:paraId="5F08072A">
            <w:pPr>
              <w:rPr>
                <w:rFonts w:hint="eastAsia" w:ascii="宋体" w:hAnsi="宋体"/>
                <w:szCs w:val="21"/>
              </w:rPr>
            </w:pPr>
            <w:r>
              <w:rPr>
                <w:rFonts w:hint="eastAsia" w:ascii="宋体" w:hAnsi="宋体"/>
                <w:szCs w:val="21"/>
              </w:rPr>
              <w:t>5、预期成果。</w:t>
            </w:r>
          </w:p>
          <w:p w14:paraId="5207AEAC">
            <w:pPr>
              <w:rPr>
                <w:rFonts w:hint="eastAsia" w:ascii="宋体" w:hAnsi="宋体"/>
                <w:b/>
                <w:bCs/>
                <w:szCs w:val="21"/>
              </w:rPr>
            </w:pPr>
            <w:r>
              <w:rPr>
                <w:rFonts w:hint="eastAsia" w:ascii="宋体" w:hAnsi="宋体"/>
                <w:b/>
                <w:bCs/>
                <w:szCs w:val="21"/>
              </w:rPr>
              <w:t>（二）评审标准：</w:t>
            </w:r>
          </w:p>
          <w:p w14:paraId="0BC4EEAE">
            <w:pPr>
              <w:rPr>
                <w:rFonts w:hint="eastAsia" w:ascii="宋体" w:hAnsi="宋体"/>
                <w:szCs w:val="21"/>
              </w:rPr>
            </w:pPr>
            <w:r>
              <w:rPr>
                <w:rFonts w:hint="eastAsia" w:ascii="宋体" w:hAnsi="宋体"/>
                <w:szCs w:val="21"/>
                <w:lang w:val="en-US" w:eastAsia="zh-CN"/>
              </w:rPr>
              <w:t>以上内容满足以上1项得1分，最高得5分，在此基础上，根据方案响应情况进一步评审</w:t>
            </w:r>
            <w:r>
              <w:rPr>
                <w:rFonts w:hint="eastAsia" w:ascii="宋体" w:hAnsi="宋体"/>
                <w:szCs w:val="21"/>
              </w:rPr>
              <w:t>：</w:t>
            </w:r>
          </w:p>
          <w:p w14:paraId="1D0535CC">
            <w:pPr>
              <w:rPr>
                <w:rFonts w:hint="eastAsia" w:ascii="宋体" w:hAnsi="宋体"/>
                <w:szCs w:val="21"/>
              </w:rPr>
            </w:pPr>
            <w:r>
              <w:rPr>
                <w:rFonts w:hint="eastAsia" w:ascii="宋体" w:hAnsi="宋体"/>
                <w:szCs w:val="21"/>
              </w:rPr>
              <w:t>1.实施方案内容全面、具体，针对性强，科学合理，操作性强，</w:t>
            </w:r>
            <w:r>
              <w:rPr>
                <w:rFonts w:hint="eastAsia" w:ascii="宋体" w:hAnsi="宋体"/>
                <w:szCs w:val="21"/>
                <w:lang w:val="en-US" w:eastAsia="zh-CN"/>
              </w:rPr>
              <w:t>得6</w:t>
            </w:r>
            <w:r>
              <w:rPr>
                <w:rFonts w:hint="eastAsia" w:ascii="宋体" w:hAnsi="宋体"/>
                <w:szCs w:val="21"/>
              </w:rPr>
              <w:t>分；</w:t>
            </w:r>
          </w:p>
          <w:p w14:paraId="6BED8981">
            <w:pPr>
              <w:rPr>
                <w:rFonts w:hint="eastAsia" w:ascii="宋体" w:hAnsi="宋体"/>
                <w:szCs w:val="21"/>
              </w:rPr>
            </w:pPr>
            <w:r>
              <w:rPr>
                <w:rFonts w:hint="eastAsia" w:ascii="宋体" w:hAnsi="宋体"/>
                <w:szCs w:val="21"/>
              </w:rPr>
              <w:t>2.实施方案内容全面、具体，针对性较强，较科学合理，操作性较强，</w:t>
            </w:r>
            <w:r>
              <w:rPr>
                <w:rFonts w:hint="eastAsia" w:ascii="宋体" w:hAnsi="宋体"/>
                <w:szCs w:val="21"/>
                <w:lang w:val="en-US" w:eastAsia="zh-CN"/>
              </w:rPr>
              <w:t>得4</w:t>
            </w:r>
            <w:r>
              <w:rPr>
                <w:rFonts w:hint="eastAsia" w:ascii="宋体" w:hAnsi="宋体"/>
                <w:szCs w:val="21"/>
              </w:rPr>
              <w:t>分；</w:t>
            </w:r>
          </w:p>
          <w:p w14:paraId="12C11520">
            <w:pPr>
              <w:rPr>
                <w:rFonts w:hint="eastAsia" w:ascii="宋体" w:hAnsi="宋体"/>
                <w:szCs w:val="21"/>
              </w:rPr>
            </w:pPr>
            <w:r>
              <w:rPr>
                <w:rFonts w:hint="eastAsia" w:ascii="宋体" w:hAnsi="宋体"/>
                <w:szCs w:val="21"/>
              </w:rPr>
              <w:t>3.实施方案内容一般，针对性一般 ，操作性一般，</w:t>
            </w:r>
            <w:r>
              <w:rPr>
                <w:rFonts w:hint="eastAsia" w:ascii="宋体" w:hAnsi="宋体"/>
                <w:szCs w:val="21"/>
                <w:lang w:val="en-US" w:eastAsia="zh-CN"/>
              </w:rPr>
              <w:t>得2</w:t>
            </w:r>
            <w:r>
              <w:rPr>
                <w:rFonts w:hint="eastAsia" w:ascii="宋体" w:hAnsi="宋体"/>
                <w:szCs w:val="21"/>
              </w:rPr>
              <w:t>分；</w:t>
            </w:r>
          </w:p>
          <w:p w14:paraId="6321F82F">
            <w:pPr>
              <w:jc w:val="left"/>
              <w:rPr>
                <w:rFonts w:hint="eastAsia" w:ascii="宋体" w:hAnsi="宋体"/>
                <w:szCs w:val="21"/>
              </w:rPr>
            </w:pPr>
            <w:r>
              <w:rPr>
                <w:rFonts w:hint="eastAsia" w:ascii="宋体" w:hAnsi="宋体"/>
                <w:szCs w:val="21"/>
              </w:rPr>
              <w:t>4.实施方案内容差，针对性差，不科学合理，操作性差，不加分。</w:t>
            </w:r>
          </w:p>
        </w:tc>
      </w:tr>
      <w:tr w14:paraId="5EC9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0" w:hRule="atLeast"/>
          <w:jc w:val="center"/>
        </w:trPr>
        <w:tc>
          <w:tcPr>
            <w:tcW w:w="1176" w:type="dxa"/>
            <w:vAlign w:val="center"/>
          </w:tcPr>
          <w:p w14:paraId="508BF684">
            <w:pPr>
              <w:jc w:val="center"/>
              <w:rPr>
                <w:rFonts w:hint="eastAsia" w:ascii="宋体" w:hAnsi="宋体"/>
                <w:szCs w:val="21"/>
              </w:rPr>
            </w:pPr>
            <w:r>
              <w:rPr>
                <w:rFonts w:hint="eastAsia" w:ascii="宋体" w:hAnsi="宋体"/>
                <w:szCs w:val="21"/>
              </w:rPr>
              <w:t>2</w:t>
            </w:r>
          </w:p>
        </w:tc>
        <w:tc>
          <w:tcPr>
            <w:tcW w:w="2351" w:type="dxa"/>
            <w:gridSpan w:val="2"/>
            <w:vAlign w:val="center"/>
          </w:tcPr>
          <w:p w14:paraId="6EC532CA">
            <w:pPr>
              <w:jc w:val="center"/>
              <w:rPr>
                <w:rFonts w:hint="eastAsia" w:ascii="宋体" w:hAnsi="宋体"/>
                <w:szCs w:val="21"/>
              </w:rPr>
            </w:pPr>
            <w:r>
              <w:rPr>
                <w:rFonts w:hint="eastAsia" w:ascii="新宋体" w:hAnsi="新宋体" w:eastAsia="新宋体"/>
                <w:szCs w:val="21"/>
              </w:rPr>
              <w:t>项目重点难点分析、应对措施及相关的合理化建议</w:t>
            </w:r>
          </w:p>
        </w:tc>
        <w:tc>
          <w:tcPr>
            <w:tcW w:w="506" w:type="dxa"/>
            <w:vAlign w:val="center"/>
          </w:tcPr>
          <w:p w14:paraId="3AD006BB">
            <w:pPr>
              <w:jc w:val="center"/>
              <w:rPr>
                <w:rFonts w:hint="eastAsia" w:ascii="宋体" w:hAnsi="宋体" w:eastAsia="宋体"/>
                <w:szCs w:val="21"/>
                <w:lang w:eastAsia="zh-CN"/>
              </w:rPr>
            </w:pPr>
            <w:r>
              <w:rPr>
                <w:rFonts w:hint="eastAsia" w:ascii="宋体" w:hAnsi="宋体"/>
                <w:szCs w:val="21"/>
                <w:lang w:val="en-US" w:eastAsia="zh-CN"/>
              </w:rPr>
              <w:t>8</w:t>
            </w:r>
          </w:p>
        </w:tc>
        <w:tc>
          <w:tcPr>
            <w:tcW w:w="4946" w:type="dxa"/>
            <w:vAlign w:val="center"/>
          </w:tcPr>
          <w:p w14:paraId="02720FB3">
            <w:pPr>
              <w:rPr>
                <w:rFonts w:hint="eastAsia" w:ascii="宋体" w:hAnsi="宋体"/>
                <w:b/>
                <w:bCs/>
                <w:szCs w:val="21"/>
              </w:rPr>
            </w:pPr>
            <w:r>
              <w:rPr>
                <w:rFonts w:hint="eastAsia" w:ascii="宋体" w:hAnsi="宋体"/>
                <w:b/>
                <w:bCs/>
                <w:szCs w:val="21"/>
              </w:rPr>
              <w:t>（一）评审内容：</w:t>
            </w:r>
          </w:p>
          <w:p w14:paraId="520B0C72">
            <w:pPr>
              <w:rPr>
                <w:rFonts w:hint="eastAsia" w:ascii="宋体" w:hAnsi="宋体"/>
                <w:szCs w:val="21"/>
              </w:rPr>
            </w:pPr>
            <w:r>
              <w:rPr>
                <w:rFonts w:hint="eastAsia" w:ascii="宋体" w:hAnsi="宋体"/>
                <w:szCs w:val="21"/>
              </w:rPr>
              <w:t>投标人根据采购需求提供项目重点难点分析、应对措施及相关的合理化建议，具体内容包括但不限于：</w:t>
            </w:r>
          </w:p>
          <w:p w14:paraId="29E63024">
            <w:pPr>
              <w:rPr>
                <w:rFonts w:hint="eastAsia" w:ascii="宋体" w:hAnsi="宋体"/>
                <w:szCs w:val="21"/>
              </w:rPr>
            </w:pPr>
            <w:r>
              <w:rPr>
                <w:rFonts w:hint="eastAsia" w:ascii="宋体" w:hAnsi="宋体"/>
                <w:szCs w:val="21"/>
              </w:rPr>
              <w:t>1、对采购项目工作内容的理解；</w:t>
            </w:r>
          </w:p>
          <w:p w14:paraId="15C7A90D">
            <w:pPr>
              <w:rPr>
                <w:rFonts w:hint="eastAsia" w:ascii="宋体" w:hAnsi="宋体"/>
                <w:szCs w:val="21"/>
              </w:rPr>
            </w:pPr>
            <w:r>
              <w:rPr>
                <w:rFonts w:hint="eastAsia" w:ascii="宋体" w:hAnsi="宋体"/>
                <w:szCs w:val="21"/>
              </w:rPr>
              <w:t>2、项目具体维修过程及效果；</w:t>
            </w:r>
          </w:p>
          <w:p w14:paraId="37CA8443">
            <w:pPr>
              <w:rPr>
                <w:rFonts w:hint="eastAsia" w:ascii="宋体" w:hAnsi="宋体"/>
                <w:szCs w:val="21"/>
              </w:rPr>
            </w:pPr>
            <w:r>
              <w:rPr>
                <w:rFonts w:hint="eastAsia" w:ascii="宋体" w:hAnsi="宋体"/>
                <w:szCs w:val="21"/>
              </w:rPr>
              <w:t>3、</w:t>
            </w:r>
            <w:r>
              <w:rPr>
                <w:rFonts w:ascii="宋体" w:hAnsi="宋体"/>
                <w:szCs w:val="21"/>
              </w:rPr>
              <w:t>监督管理措施</w:t>
            </w:r>
            <w:r>
              <w:rPr>
                <w:rFonts w:hint="eastAsia" w:ascii="宋体" w:hAnsi="宋体"/>
                <w:szCs w:val="21"/>
              </w:rPr>
              <w:t>制定方案（应包含：质量保障措施、安全保障措施及应急预案管理措施）。</w:t>
            </w:r>
          </w:p>
          <w:p w14:paraId="31A26EDC">
            <w:pPr>
              <w:rPr>
                <w:rFonts w:hint="eastAsia" w:ascii="宋体" w:hAnsi="宋体"/>
                <w:szCs w:val="21"/>
              </w:rPr>
            </w:pPr>
            <w:r>
              <w:rPr>
                <w:rFonts w:hint="eastAsia" w:ascii="宋体" w:hAnsi="宋体"/>
                <w:b/>
                <w:bCs/>
                <w:szCs w:val="21"/>
              </w:rPr>
              <w:t>（二）评审标准：</w:t>
            </w:r>
          </w:p>
          <w:p w14:paraId="67374BDB">
            <w:pPr>
              <w:rPr>
                <w:rFonts w:hint="eastAsia" w:ascii="宋体" w:hAnsi="宋体"/>
                <w:szCs w:val="21"/>
              </w:rPr>
            </w:pPr>
            <w:r>
              <w:rPr>
                <w:rFonts w:hint="eastAsia" w:ascii="宋体" w:hAnsi="宋体"/>
                <w:szCs w:val="21"/>
                <w:lang w:val="en-US" w:eastAsia="zh-CN"/>
              </w:rPr>
              <w:t>以上内容满足以上1项得1分，最高得3分，在此基础上，根据方案响应情况进一步评审</w:t>
            </w:r>
            <w:r>
              <w:rPr>
                <w:rFonts w:hint="eastAsia" w:ascii="宋体" w:hAnsi="宋体"/>
                <w:szCs w:val="21"/>
              </w:rPr>
              <w:t>：</w:t>
            </w:r>
          </w:p>
          <w:p w14:paraId="5AFC1CFC">
            <w:pPr>
              <w:rPr>
                <w:rFonts w:hint="eastAsia" w:ascii="宋体" w:hAnsi="宋体"/>
                <w:szCs w:val="21"/>
              </w:rPr>
            </w:pPr>
            <w:r>
              <w:rPr>
                <w:rFonts w:hint="eastAsia" w:ascii="宋体" w:hAnsi="宋体"/>
                <w:szCs w:val="21"/>
              </w:rPr>
              <w:t>1.方案内容全面、具体，针对性强，科学合理，操作性强，</w:t>
            </w:r>
            <w:r>
              <w:rPr>
                <w:rFonts w:hint="eastAsia" w:ascii="宋体" w:hAnsi="宋体"/>
                <w:szCs w:val="21"/>
                <w:lang w:val="en-US" w:eastAsia="zh-CN"/>
              </w:rPr>
              <w:t>得5</w:t>
            </w:r>
            <w:r>
              <w:rPr>
                <w:rFonts w:hint="eastAsia" w:ascii="宋体" w:hAnsi="宋体"/>
                <w:szCs w:val="21"/>
              </w:rPr>
              <w:t>分；</w:t>
            </w:r>
          </w:p>
          <w:p w14:paraId="7D76FDAD">
            <w:pPr>
              <w:rPr>
                <w:rFonts w:hint="eastAsia" w:ascii="宋体" w:hAnsi="宋体"/>
                <w:szCs w:val="21"/>
              </w:rPr>
            </w:pPr>
            <w:r>
              <w:rPr>
                <w:rFonts w:hint="eastAsia" w:ascii="宋体" w:hAnsi="宋体"/>
                <w:szCs w:val="21"/>
              </w:rPr>
              <w:t>2.方案内容全面、具体，针对性较强，较科学合理，操作性较强，</w:t>
            </w:r>
            <w:r>
              <w:rPr>
                <w:rFonts w:hint="eastAsia" w:ascii="宋体" w:hAnsi="宋体"/>
                <w:szCs w:val="21"/>
                <w:lang w:val="en-US" w:eastAsia="zh-CN"/>
              </w:rPr>
              <w:t>得3</w:t>
            </w:r>
            <w:r>
              <w:rPr>
                <w:rFonts w:hint="eastAsia" w:ascii="宋体" w:hAnsi="宋体"/>
                <w:szCs w:val="21"/>
              </w:rPr>
              <w:t>分；</w:t>
            </w:r>
          </w:p>
          <w:p w14:paraId="62E01ED3">
            <w:pPr>
              <w:rPr>
                <w:rFonts w:hint="eastAsia" w:ascii="宋体" w:hAnsi="宋体"/>
                <w:szCs w:val="21"/>
              </w:rPr>
            </w:pPr>
            <w:r>
              <w:rPr>
                <w:rFonts w:hint="eastAsia" w:ascii="宋体" w:hAnsi="宋体"/>
                <w:szCs w:val="21"/>
              </w:rPr>
              <w:t>3.方案内容一般，针对性一般 ，操作性一般，</w:t>
            </w:r>
            <w:r>
              <w:rPr>
                <w:rFonts w:hint="eastAsia" w:ascii="宋体" w:hAnsi="宋体"/>
                <w:szCs w:val="21"/>
                <w:lang w:val="en-US" w:eastAsia="zh-CN"/>
              </w:rPr>
              <w:t>得1</w:t>
            </w:r>
            <w:r>
              <w:rPr>
                <w:rFonts w:hint="eastAsia" w:ascii="宋体" w:hAnsi="宋体"/>
                <w:szCs w:val="21"/>
              </w:rPr>
              <w:t>分；</w:t>
            </w:r>
          </w:p>
          <w:p w14:paraId="3122D2E6">
            <w:pPr>
              <w:rPr>
                <w:rFonts w:hint="eastAsia" w:ascii="宋体" w:hAnsi="宋体"/>
                <w:szCs w:val="21"/>
              </w:rPr>
            </w:pPr>
            <w:r>
              <w:rPr>
                <w:rFonts w:hint="eastAsia" w:ascii="宋体" w:hAnsi="宋体"/>
                <w:szCs w:val="21"/>
              </w:rPr>
              <w:t>4.方案内容差，针对性差，不科学合理，操作性差，不加分。</w:t>
            </w:r>
          </w:p>
        </w:tc>
      </w:tr>
      <w:tr w14:paraId="7BE3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5176FAA3">
            <w:pPr>
              <w:jc w:val="center"/>
              <w:rPr>
                <w:rFonts w:hint="eastAsia" w:ascii="宋体" w:hAnsi="宋体"/>
                <w:szCs w:val="21"/>
              </w:rPr>
            </w:pPr>
            <w:r>
              <w:rPr>
                <w:rFonts w:hint="eastAsia" w:ascii="宋体" w:hAnsi="宋体"/>
                <w:szCs w:val="21"/>
              </w:rPr>
              <w:t>3</w:t>
            </w:r>
          </w:p>
        </w:tc>
        <w:tc>
          <w:tcPr>
            <w:tcW w:w="2351" w:type="dxa"/>
            <w:gridSpan w:val="2"/>
            <w:vAlign w:val="center"/>
          </w:tcPr>
          <w:p w14:paraId="3BD17377">
            <w:pPr>
              <w:jc w:val="center"/>
              <w:rPr>
                <w:rFonts w:hint="eastAsia" w:ascii="宋体" w:hAnsi="宋体"/>
                <w:szCs w:val="21"/>
              </w:rPr>
            </w:pPr>
            <w:r>
              <w:rPr>
                <w:rFonts w:hint="eastAsia" w:ascii="宋体" w:hAnsi="宋体"/>
                <w:szCs w:val="21"/>
              </w:rPr>
              <w:t>质量保障与售后服务方案</w:t>
            </w:r>
          </w:p>
        </w:tc>
        <w:tc>
          <w:tcPr>
            <w:tcW w:w="506" w:type="dxa"/>
            <w:vAlign w:val="center"/>
          </w:tcPr>
          <w:p w14:paraId="6AE35BE5">
            <w:pPr>
              <w:jc w:val="center"/>
              <w:rPr>
                <w:rFonts w:hint="default" w:ascii="宋体" w:hAnsi="宋体" w:eastAsia="宋体"/>
                <w:szCs w:val="21"/>
                <w:lang w:val="en-US" w:eastAsia="zh-CN"/>
              </w:rPr>
            </w:pPr>
            <w:r>
              <w:rPr>
                <w:rFonts w:hint="eastAsia" w:ascii="宋体" w:hAnsi="宋体"/>
                <w:szCs w:val="21"/>
                <w:lang w:val="en-US" w:eastAsia="zh-CN"/>
              </w:rPr>
              <w:t>10</w:t>
            </w:r>
          </w:p>
        </w:tc>
        <w:tc>
          <w:tcPr>
            <w:tcW w:w="4946" w:type="dxa"/>
            <w:vAlign w:val="center"/>
          </w:tcPr>
          <w:p w14:paraId="38A76439">
            <w:pPr>
              <w:rPr>
                <w:rFonts w:hint="eastAsia" w:ascii="宋体" w:hAnsi="宋体"/>
                <w:b/>
                <w:bCs/>
                <w:szCs w:val="21"/>
              </w:rPr>
            </w:pPr>
            <w:r>
              <w:rPr>
                <w:rFonts w:hint="eastAsia" w:ascii="宋体" w:hAnsi="宋体"/>
                <w:b/>
                <w:bCs/>
                <w:szCs w:val="21"/>
              </w:rPr>
              <w:t>（一）评审内容：</w:t>
            </w:r>
          </w:p>
          <w:p w14:paraId="5D891E9B">
            <w:pPr>
              <w:rPr>
                <w:rFonts w:hint="eastAsia" w:ascii="宋体" w:hAnsi="宋体"/>
                <w:szCs w:val="21"/>
              </w:rPr>
            </w:pPr>
            <w:r>
              <w:rPr>
                <w:rFonts w:hint="eastAsia" w:ascii="宋体" w:hAnsi="宋体"/>
                <w:szCs w:val="21"/>
              </w:rPr>
              <w:t>投标人根据采购需求提供质量（完成时间）保障措施及方案，具体内容包括但不限于：</w:t>
            </w:r>
          </w:p>
          <w:p w14:paraId="5E13D325">
            <w:pPr>
              <w:rPr>
                <w:rFonts w:hint="eastAsia" w:ascii="宋体" w:hAnsi="宋体"/>
                <w:szCs w:val="21"/>
              </w:rPr>
            </w:pPr>
            <w:r>
              <w:rPr>
                <w:rFonts w:hint="eastAsia" w:ascii="宋体" w:hAnsi="宋体"/>
                <w:szCs w:val="21"/>
              </w:rPr>
              <w:t>1、车辆维修</w:t>
            </w:r>
            <w:r>
              <w:rPr>
                <w:rFonts w:ascii="宋体" w:hAnsi="宋体"/>
                <w:szCs w:val="21"/>
              </w:rPr>
              <w:t>各环节的控制</w:t>
            </w:r>
            <w:r>
              <w:rPr>
                <w:rFonts w:hint="eastAsia" w:ascii="宋体" w:hAnsi="宋体"/>
                <w:szCs w:val="21"/>
              </w:rPr>
              <w:t>方案；</w:t>
            </w:r>
          </w:p>
          <w:p w14:paraId="4AAB9140">
            <w:pPr>
              <w:rPr>
                <w:rFonts w:hint="eastAsia" w:ascii="宋体" w:hAnsi="宋体"/>
                <w:szCs w:val="21"/>
              </w:rPr>
            </w:pPr>
            <w:r>
              <w:rPr>
                <w:rFonts w:hint="eastAsia" w:ascii="宋体" w:hAnsi="宋体"/>
                <w:szCs w:val="21"/>
              </w:rPr>
              <w:t>2、维修时间安排；</w:t>
            </w:r>
          </w:p>
          <w:p w14:paraId="4E9FC91B">
            <w:pPr>
              <w:rPr>
                <w:rFonts w:hint="eastAsia" w:ascii="宋体" w:hAnsi="宋体"/>
                <w:szCs w:val="21"/>
              </w:rPr>
            </w:pPr>
            <w:r>
              <w:rPr>
                <w:rFonts w:hint="eastAsia" w:ascii="宋体" w:hAnsi="宋体"/>
                <w:szCs w:val="21"/>
              </w:rPr>
              <w:t>3、维修人员数量；</w:t>
            </w:r>
          </w:p>
          <w:p w14:paraId="2BF77ABE">
            <w:pPr>
              <w:rPr>
                <w:rFonts w:hint="eastAsia" w:ascii="宋体" w:hAnsi="宋体"/>
                <w:szCs w:val="21"/>
              </w:rPr>
            </w:pPr>
            <w:r>
              <w:rPr>
                <w:rFonts w:hint="eastAsia" w:ascii="宋体" w:hAnsi="宋体"/>
                <w:szCs w:val="21"/>
              </w:rPr>
              <w:t>4、制定相应的应对措施和合理化的建议。</w:t>
            </w:r>
          </w:p>
          <w:p w14:paraId="49332714">
            <w:pPr>
              <w:rPr>
                <w:rFonts w:hint="eastAsia" w:ascii="宋体" w:hAnsi="宋体"/>
                <w:szCs w:val="21"/>
              </w:rPr>
            </w:pPr>
            <w:r>
              <w:rPr>
                <w:rFonts w:hint="eastAsia" w:ascii="宋体" w:hAnsi="宋体"/>
                <w:b/>
                <w:bCs/>
                <w:szCs w:val="21"/>
              </w:rPr>
              <w:t>（二）评审标准：</w:t>
            </w:r>
          </w:p>
          <w:p w14:paraId="61E976E7">
            <w:pPr>
              <w:rPr>
                <w:rFonts w:hint="eastAsia" w:ascii="宋体" w:hAnsi="宋体"/>
                <w:szCs w:val="21"/>
              </w:rPr>
            </w:pPr>
            <w:r>
              <w:rPr>
                <w:rFonts w:hint="eastAsia" w:ascii="宋体" w:hAnsi="宋体"/>
                <w:szCs w:val="21"/>
                <w:lang w:val="en-US" w:eastAsia="zh-CN"/>
              </w:rPr>
              <w:t>以上内容满足以上1项得1分，最高得4分，在此基础上，根据方案响应情况进一步评审</w:t>
            </w:r>
            <w:r>
              <w:rPr>
                <w:rFonts w:hint="eastAsia" w:ascii="宋体" w:hAnsi="宋体"/>
                <w:szCs w:val="21"/>
              </w:rPr>
              <w:t>：</w:t>
            </w:r>
          </w:p>
          <w:p w14:paraId="691D2A9E">
            <w:pPr>
              <w:rPr>
                <w:rFonts w:hint="eastAsia" w:ascii="宋体" w:hAnsi="宋体"/>
                <w:szCs w:val="21"/>
              </w:rPr>
            </w:pPr>
            <w:r>
              <w:rPr>
                <w:rFonts w:hint="eastAsia" w:ascii="宋体" w:hAnsi="宋体"/>
                <w:szCs w:val="21"/>
              </w:rPr>
              <w:t>1.措施及方案内容全面、具体，针对性强，科学合理，操作性强，</w:t>
            </w:r>
            <w:r>
              <w:rPr>
                <w:rFonts w:hint="eastAsia" w:ascii="宋体" w:hAnsi="宋体"/>
                <w:szCs w:val="21"/>
                <w:lang w:val="en-US" w:eastAsia="zh-CN"/>
              </w:rPr>
              <w:t>得6</w:t>
            </w:r>
            <w:r>
              <w:rPr>
                <w:rFonts w:hint="eastAsia" w:ascii="宋体" w:hAnsi="宋体"/>
                <w:szCs w:val="21"/>
              </w:rPr>
              <w:t>分；</w:t>
            </w:r>
          </w:p>
          <w:p w14:paraId="18DEC27C">
            <w:pPr>
              <w:rPr>
                <w:rFonts w:hint="eastAsia" w:ascii="宋体" w:hAnsi="宋体"/>
                <w:szCs w:val="21"/>
              </w:rPr>
            </w:pPr>
            <w:r>
              <w:rPr>
                <w:rFonts w:hint="eastAsia" w:ascii="宋体" w:hAnsi="宋体"/>
                <w:szCs w:val="21"/>
              </w:rPr>
              <w:t>2.措施及方案内容全面、具体，针对性较强，较科学合理，操作性较强，</w:t>
            </w:r>
            <w:r>
              <w:rPr>
                <w:rFonts w:hint="eastAsia" w:ascii="宋体" w:hAnsi="宋体"/>
                <w:szCs w:val="21"/>
                <w:lang w:val="en-US" w:eastAsia="zh-CN"/>
              </w:rPr>
              <w:t>得4</w:t>
            </w:r>
            <w:r>
              <w:rPr>
                <w:rFonts w:hint="eastAsia" w:ascii="宋体" w:hAnsi="宋体"/>
                <w:szCs w:val="21"/>
              </w:rPr>
              <w:t>分；</w:t>
            </w:r>
          </w:p>
          <w:p w14:paraId="5F75EAFB">
            <w:pPr>
              <w:rPr>
                <w:rFonts w:hint="eastAsia" w:ascii="宋体" w:hAnsi="宋体"/>
                <w:szCs w:val="21"/>
              </w:rPr>
            </w:pPr>
            <w:r>
              <w:rPr>
                <w:rFonts w:hint="eastAsia" w:ascii="宋体" w:hAnsi="宋体"/>
                <w:szCs w:val="21"/>
              </w:rPr>
              <w:t>3.措施及方案内容一般，针对性一般 ，操作性一般，</w:t>
            </w:r>
            <w:r>
              <w:rPr>
                <w:rFonts w:hint="eastAsia" w:ascii="宋体" w:hAnsi="宋体"/>
                <w:szCs w:val="21"/>
                <w:lang w:val="en-US" w:eastAsia="zh-CN"/>
              </w:rPr>
              <w:t>得2</w:t>
            </w:r>
            <w:r>
              <w:rPr>
                <w:rFonts w:hint="eastAsia" w:ascii="宋体" w:hAnsi="宋体"/>
                <w:szCs w:val="21"/>
              </w:rPr>
              <w:t>分；</w:t>
            </w:r>
          </w:p>
          <w:p w14:paraId="122897CC">
            <w:pPr>
              <w:jc w:val="left"/>
              <w:rPr>
                <w:rFonts w:hint="eastAsia" w:ascii="宋体" w:hAnsi="宋体"/>
                <w:szCs w:val="21"/>
              </w:rPr>
            </w:pPr>
            <w:r>
              <w:rPr>
                <w:rFonts w:hint="eastAsia" w:ascii="宋体" w:hAnsi="宋体"/>
                <w:szCs w:val="21"/>
              </w:rPr>
              <w:t>4.措施及方案内容差，针对性差，不科学合理，操作性差，不加分。</w:t>
            </w:r>
          </w:p>
        </w:tc>
      </w:tr>
      <w:tr w14:paraId="4682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66676B97">
            <w:pPr>
              <w:jc w:val="center"/>
              <w:rPr>
                <w:rFonts w:hint="eastAsia" w:ascii="宋体" w:hAnsi="宋体"/>
                <w:szCs w:val="21"/>
              </w:rPr>
            </w:pPr>
            <w:r>
              <w:rPr>
                <w:rFonts w:hint="eastAsia" w:ascii="宋体" w:hAnsi="宋体"/>
                <w:szCs w:val="21"/>
              </w:rPr>
              <w:t>4</w:t>
            </w:r>
          </w:p>
        </w:tc>
        <w:tc>
          <w:tcPr>
            <w:tcW w:w="2351" w:type="dxa"/>
            <w:gridSpan w:val="2"/>
            <w:vAlign w:val="center"/>
          </w:tcPr>
          <w:p w14:paraId="2541F45B">
            <w:pPr>
              <w:jc w:val="center"/>
              <w:rPr>
                <w:rFonts w:hint="eastAsia" w:ascii="宋体" w:hAnsi="宋体"/>
                <w:szCs w:val="21"/>
              </w:rPr>
            </w:pPr>
            <w:r>
              <w:rPr>
                <w:rFonts w:hint="eastAsia" w:ascii="新宋体" w:hAnsi="新宋体" w:eastAsia="新宋体"/>
                <w:szCs w:val="21"/>
              </w:rPr>
              <w:t>项目完成（服务期满）后的服务承诺</w:t>
            </w:r>
          </w:p>
        </w:tc>
        <w:tc>
          <w:tcPr>
            <w:tcW w:w="506" w:type="dxa"/>
            <w:vAlign w:val="center"/>
          </w:tcPr>
          <w:p w14:paraId="3EC63FB0">
            <w:pPr>
              <w:jc w:val="center"/>
              <w:rPr>
                <w:rFonts w:hint="default" w:ascii="宋体" w:hAnsi="宋体" w:eastAsia="宋体"/>
                <w:szCs w:val="21"/>
                <w:lang w:val="en-US" w:eastAsia="zh-CN"/>
              </w:rPr>
            </w:pPr>
            <w:r>
              <w:rPr>
                <w:rFonts w:hint="eastAsia" w:ascii="宋体" w:hAnsi="宋体"/>
                <w:szCs w:val="21"/>
                <w:lang w:val="en-US" w:eastAsia="zh-CN"/>
              </w:rPr>
              <w:t>12</w:t>
            </w:r>
          </w:p>
        </w:tc>
        <w:tc>
          <w:tcPr>
            <w:tcW w:w="4946" w:type="dxa"/>
            <w:vAlign w:val="center"/>
          </w:tcPr>
          <w:p w14:paraId="2C491682">
            <w:pPr>
              <w:rPr>
                <w:rFonts w:hint="eastAsia" w:ascii="新宋体" w:hAnsi="新宋体" w:eastAsia="新宋体"/>
                <w:b/>
                <w:bCs/>
                <w:szCs w:val="21"/>
              </w:rPr>
            </w:pPr>
            <w:r>
              <w:rPr>
                <w:rFonts w:hint="eastAsia" w:ascii="新宋体" w:hAnsi="新宋体" w:eastAsia="新宋体"/>
                <w:b/>
                <w:bCs/>
                <w:szCs w:val="21"/>
              </w:rPr>
              <w:t>（一）评审内容：</w:t>
            </w:r>
          </w:p>
          <w:p w14:paraId="1084F4C2">
            <w:pPr>
              <w:rPr>
                <w:rFonts w:hint="eastAsia" w:ascii="宋体" w:hAnsi="宋体"/>
                <w:szCs w:val="21"/>
              </w:rPr>
            </w:pPr>
            <w:r>
              <w:rPr>
                <w:rFonts w:hint="eastAsia" w:ascii="宋体" w:hAnsi="宋体"/>
                <w:szCs w:val="21"/>
              </w:rPr>
              <w:t>考察投标人对项目的项目完成（服务期满）后的服务承诺，具体内容包括：</w:t>
            </w:r>
          </w:p>
          <w:p w14:paraId="15D17A76">
            <w:pPr>
              <w:rPr>
                <w:rFonts w:hint="eastAsia" w:ascii="宋体" w:hAnsi="宋体"/>
                <w:szCs w:val="21"/>
              </w:rPr>
            </w:pPr>
            <w:r>
              <w:rPr>
                <w:rFonts w:hint="eastAsia" w:ascii="宋体" w:hAnsi="宋体"/>
                <w:szCs w:val="21"/>
              </w:rPr>
              <w:t>1、对签订合同的按要求履约进行承诺的，得</w:t>
            </w:r>
            <w:r>
              <w:rPr>
                <w:rFonts w:hint="eastAsia" w:ascii="宋体" w:hAnsi="宋体"/>
                <w:szCs w:val="21"/>
                <w:lang w:val="en-US" w:eastAsia="zh-CN"/>
              </w:rPr>
              <w:t>3</w:t>
            </w:r>
            <w:r>
              <w:rPr>
                <w:rFonts w:hint="eastAsia" w:ascii="宋体" w:hAnsi="宋体"/>
                <w:szCs w:val="21"/>
              </w:rPr>
              <w:t>分；</w:t>
            </w:r>
          </w:p>
          <w:p w14:paraId="0B59DE3D">
            <w:pPr>
              <w:rPr>
                <w:rFonts w:hint="eastAsia" w:ascii="宋体" w:hAnsi="宋体"/>
                <w:szCs w:val="21"/>
              </w:rPr>
            </w:pPr>
            <w:r>
              <w:rPr>
                <w:rFonts w:hint="eastAsia" w:ascii="宋体" w:hAnsi="宋体"/>
                <w:szCs w:val="21"/>
              </w:rPr>
              <w:t>2、对项目进行中相关信息保密进行承诺的，得</w:t>
            </w:r>
            <w:r>
              <w:rPr>
                <w:rFonts w:hint="eastAsia" w:ascii="宋体" w:hAnsi="宋体"/>
                <w:szCs w:val="21"/>
                <w:lang w:val="en-US" w:eastAsia="zh-CN"/>
              </w:rPr>
              <w:t>3</w:t>
            </w:r>
            <w:r>
              <w:rPr>
                <w:rFonts w:hint="eastAsia" w:ascii="宋体" w:hAnsi="宋体"/>
                <w:szCs w:val="21"/>
              </w:rPr>
              <w:t>分；</w:t>
            </w:r>
          </w:p>
          <w:p w14:paraId="25971230">
            <w:pPr>
              <w:rPr>
                <w:rFonts w:hint="eastAsia" w:ascii="宋体" w:hAnsi="宋体"/>
                <w:szCs w:val="21"/>
              </w:rPr>
            </w:pPr>
            <w:r>
              <w:rPr>
                <w:rFonts w:hint="eastAsia" w:ascii="宋体" w:hAnsi="宋体"/>
                <w:szCs w:val="21"/>
              </w:rPr>
              <w:t>3、对维修过程中相关文件归档进行承诺的，得</w:t>
            </w:r>
            <w:r>
              <w:rPr>
                <w:rFonts w:hint="eastAsia" w:ascii="宋体" w:hAnsi="宋体"/>
                <w:szCs w:val="21"/>
                <w:lang w:val="en-US" w:eastAsia="zh-CN"/>
              </w:rPr>
              <w:t>3</w:t>
            </w:r>
            <w:r>
              <w:rPr>
                <w:rFonts w:hint="eastAsia" w:ascii="宋体" w:hAnsi="宋体"/>
                <w:szCs w:val="21"/>
              </w:rPr>
              <w:t>分；</w:t>
            </w:r>
          </w:p>
          <w:p w14:paraId="0B3F4751">
            <w:pPr>
              <w:rPr>
                <w:rFonts w:hint="eastAsia" w:ascii="宋体" w:hAnsi="宋体"/>
                <w:szCs w:val="21"/>
              </w:rPr>
            </w:pPr>
            <w:r>
              <w:rPr>
                <w:rFonts w:hint="eastAsia" w:ascii="宋体" w:hAnsi="宋体"/>
                <w:szCs w:val="21"/>
              </w:rPr>
              <w:t>4、对于合同终止后继续配合完成交接工作进行承诺的，得</w:t>
            </w:r>
            <w:r>
              <w:rPr>
                <w:rFonts w:hint="eastAsia" w:ascii="宋体" w:hAnsi="宋体"/>
                <w:szCs w:val="21"/>
                <w:lang w:val="en-US" w:eastAsia="zh-CN"/>
              </w:rPr>
              <w:t>3</w:t>
            </w:r>
            <w:r>
              <w:rPr>
                <w:rFonts w:hint="eastAsia" w:ascii="宋体" w:hAnsi="宋体"/>
                <w:szCs w:val="21"/>
              </w:rPr>
              <w:t>分。</w:t>
            </w:r>
            <w:r>
              <w:rPr>
                <w:rFonts w:hint="eastAsia" w:ascii="宋体" w:hAnsi="宋体"/>
                <w:szCs w:val="21"/>
              </w:rPr>
              <w:br w:type="textWrapping"/>
            </w:r>
            <w:r>
              <w:rPr>
                <w:rFonts w:hint="eastAsia" w:ascii="宋体" w:hAnsi="宋体"/>
                <w:szCs w:val="21"/>
              </w:rPr>
              <w:t>（二）</w:t>
            </w:r>
            <w:r>
              <w:rPr>
                <w:rFonts w:hint="eastAsia" w:ascii="宋体" w:hAnsi="宋体"/>
                <w:b/>
                <w:bCs/>
                <w:szCs w:val="21"/>
              </w:rPr>
              <w:t>评审标准：</w:t>
            </w:r>
          </w:p>
          <w:p w14:paraId="65009EDF">
            <w:pPr>
              <w:jc w:val="left"/>
              <w:rPr>
                <w:rFonts w:hint="eastAsia" w:ascii="宋体" w:hAnsi="宋体"/>
                <w:szCs w:val="21"/>
              </w:rPr>
            </w:pPr>
            <w:r>
              <w:rPr>
                <w:rFonts w:hint="eastAsia" w:ascii="宋体" w:hAnsi="宋体"/>
                <w:szCs w:val="21"/>
              </w:rPr>
              <w:t>提供承诺函（格式自拟）并加盖投标人公章作为得分依据，未提供承诺函或专家无法凭所提供资料判断是否得分的情况，一律作不得分处理。</w:t>
            </w:r>
          </w:p>
        </w:tc>
      </w:tr>
      <w:tr w14:paraId="7292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5988973C">
            <w:pPr>
              <w:jc w:val="center"/>
              <w:rPr>
                <w:rFonts w:hint="eastAsia" w:ascii="宋体" w:hAnsi="宋体"/>
                <w:szCs w:val="21"/>
              </w:rPr>
            </w:pPr>
            <w:r>
              <w:rPr>
                <w:rFonts w:hint="eastAsia" w:ascii="宋体" w:hAnsi="宋体"/>
                <w:szCs w:val="21"/>
              </w:rPr>
              <w:t>5</w:t>
            </w:r>
          </w:p>
        </w:tc>
        <w:tc>
          <w:tcPr>
            <w:tcW w:w="2351" w:type="dxa"/>
            <w:gridSpan w:val="2"/>
            <w:vAlign w:val="center"/>
          </w:tcPr>
          <w:p w14:paraId="4FEA720E">
            <w:pPr>
              <w:jc w:val="center"/>
              <w:rPr>
                <w:rFonts w:hint="eastAsia" w:ascii="宋体" w:hAnsi="宋体"/>
                <w:szCs w:val="21"/>
              </w:rPr>
            </w:pPr>
            <w:r>
              <w:rPr>
                <w:rFonts w:hint="eastAsia" w:ascii="新宋体" w:hAnsi="新宋体" w:eastAsia="新宋体"/>
                <w:snapToGrid w:val="0"/>
              </w:rPr>
              <w:t>项目团队成员情况</w:t>
            </w:r>
          </w:p>
        </w:tc>
        <w:tc>
          <w:tcPr>
            <w:tcW w:w="506" w:type="dxa"/>
            <w:vAlign w:val="center"/>
          </w:tcPr>
          <w:p w14:paraId="633972BA">
            <w:pPr>
              <w:jc w:val="center"/>
              <w:rPr>
                <w:rFonts w:hint="eastAsia" w:ascii="宋体" w:hAnsi="宋体"/>
                <w:szCs w:val="21"/>
              </w:rPr>
            </w:pPr>
            <w:r>
              <w:rPr>
                <w:rFonts w:hint="eastAsia" w:ascii="宋体" w:hAnsi="宋体"/>
                <w:szCs w:val="21"/>
              </w:rPr>
              <w:t>10</w:t>
            </w:r>
          </w:p>
        </w:tc>
        <w:tc>
          <w:tcPr>
            <w:tcW w:w="4946" w:type="dxa"/>
            <w:vAlign w:val="center"/>
          </w:tcPr>
          <w:p w14:paraId="08CFF451">
            <w:pPr>
              <w:jc w:val="left"/>
              <w:rPr>
                <w:rFonts w:hint="eastAsia" w:ascii="新宋体" w:hAnsi="新宋体" w:eastAsia="新宋体"/>
                <w:b/>
                <w:bCs/>
                <w:szCs w:val="21"/>
              </w:rPr>
            </w:pPr>
            <w:r>
              <w:rPr>
                <w:rFonts w:hint="eastAsia" w:ascii="新宋体" w:hAnsi="新宋体" w:eastAsia="新宋体"/>
                <w:b/>
                <w:bCs/>
                <w:szCs w:val="21"/>
              </w:rPr>
              <w:t>（一）评审内容：</w:t>
            </w:r>
          </w:p>
          <w:p w14:paraId="25E51B92">
            <w:pPr>
              <w:jc w:val="left"/>
              <w:rPr>
                <w:rFonts w:hint="eastAsia" w:ascii="宋体" w:hAnsi="宋体"/>
                <w:szCs w:val="21"/>
              </w:rPr>
            </w:pPr>
            <w:r>
              <w:rPr>
                <w:rFonts w:hint="eastAsia" w:ascii="宋体" w:hAnsi="宋体"/>
                <w:szCs w:val="21"/>
              </w:rPr>
              <w:t>拟安排的项目实施专业技术人员(项目负责人除外)需为投标人正式聘任员工，否则本项不得分。在此基础上，按以下标准评分:。</w:t>
            </w:r>
          </w:p>
          <w:p w14:paraId="2C824941">
            <w:pPr>
              <w:jc w:val="left"/>
              <w:rPr>
                <w:rFonts w:hint="eastAsia" w:ascii="宋体" w:hAnsi="宋体"/>
                <w:szCs w:val="21"/>
              </w:rPr>
            </w:pPr>
            <w:r>
              <w:rPr>
                <w:rFonts w:hint="eastAsia" w:ascii="宋体" w:hAnsi="宋体"/>
                <w:szCs w:val="21"/>
              </w:rPr>
              <w:t>1.技术维修人员</w:t>
            </w:r>
            <w:r>
              <w:rPr>
                <w:rFonts w:hint="eastAsia" w:ascii="宋体" w:hAnsi="宋体"/>
                <w:szCs w:val="21"/>
                <w:lang w:val="en-US" w:eastAsia="zh-CN"/>
              </w:rPr>
              <w:t>是初级工</w:t>
            </w:r>
            <w:r>
              <w:rPr>
                <w:rFonts w:hint="eastAsia" w:ascii="宋体" w:hAnsi="宋体"/>
                <w:szCs w:val="21"/>
              </w:rPr>
              <w:t>或</w:t>
            </w:r>
            <w:r>
              <w:rPr>
                <w:rFonts w:hint="eastAsia" w:ascii="宋体" w:hAnsi="宋体"/>
                <w:szCs w:val="21"/>
                <w:lang w:val="en-US" w:eastAsia="zh-CN"/>
              </w:rPr>
              <w:t>具有五</w:t>
            </w:r>
            <w:r>
              <w:rPr>
                <w:rFonts w:hint="eastAsia" w:ascii="宋体" w:hAnsi="宋体"/>
                <w:szCs w:val="21"/>
              </w:rPr>
              <w:t>级汽车维修工证书的，每提供1人，得1分。</w:t>
            </w:r>
          </w:p>
          <w:p w14:paraId="0AD8183E">
            <w:pPr>
              <w:jc w:val="left"/>
              <w:rPr>
                <w:rFonts w:hint="eastAsia" w:ascii="宋体" w:hAnsi="宋体"/>
                <w:szCs w:val="21"/>
              </w:rPr>
            </w:pPr>
            <w:r>
              <w:rPr>
                <w:rFonts w:hint="eastAsia" w:ascii="宋体" w:hAnsi="宋体"/>
                <w:szCs w:val="21"/>
                <w:lang w:val="en-US" w:eastAsia="zh-CN"/>
              </w:rPr>
              <w:t>2</w:t>
            </w:r>
            <w:r>
              <w:rPr>
                <w:rFonts w:hint="eastAsia" w:ascii="宋体" w:hAnsi="宋体"/>
                <w:szCs w:val="21"/>
              </w:rPr>
              <w:t>.技术维修人员</w:t>
            </w:r>
            <w:r>
              <w:rPr>
                <w:rFonts w:hint="eastAsia" w:ascii="宋体" w:hAnsi="宋体"/>
                <w:szCs w:val="21"/>
                <w:lang w:val="en-US" w:eastAsia="zh-CN"/>
              </w:rPr>
              <w:t>是中级工</w:t>
            </w:r>
            <w:r>
              <w:rPr>
                <w:rFonts w:hint="eastAsia" w:ascii="宋体" w:hAnsi="宋体"/>
                <w:szCs w:val="21"/>
              </w:rPr>
              <w:t>或</w:t>
            </w:r>
            <w:r>
              <w:rPr>
                <w:rFonts w:hint="eastAsia" w:ascii="宋体" w:hAnsi="宋体"/>
                <w:szCs w:val="21"/>
                <w:lang w:val="en-US" w:eastAsia="zh-CN"/>
              </w:rPr>
              <w:t>具有四</w:t>
            </w:r>
            <w:r>
              <w:rPr>
                <w:rFonts w:hint="eastAsia" w:ascii="宋体" w:hAnsi="宋体"/>
                <w:szCs w:val="21"/>
              </w:rPr>
              <w:t>级汽车维修工证书的，每提供1人，得</w:t>
            </w:r>
            <w:r>
              <w:rPr>
                <w:rFonts w:hint="eastAsia" w:ascii="宋体" w:hAnsi="宋体"/>
                <w:szCs w:val="21"/>
                <w:lang w:val="en-US" w:eastAsia="zh-CN"/>
              </w:rPr>
              <w:t>2</w:t>
            </w:r>
            <w:r>
              <w:rPr>
                <w:rFonts w:hint="eastAsia" w:ascii="宋体" w:hAnsi="宋体"/>
                <w:szCs w:val="21"/>
              </w:rPr>
              <w:t>分。</w:t>
            </w:r>
          </w:p>
          <w:p w14:paraId="2FF998AF">
            <w:pPr>
              <w:jc w:val="left"/>
              <w:rPr>
                <w:rFonts w:hint="eastAsia" w:ascii="宋体" w:hAnsi="宋体"/>
                <w:szCs w:val="21"/>
              </w:rPr>
            </w:pPr>
            <w:r>
              <w:rPr>
                <w:rFonts w:hint="eastAsia" w:ascii="宋体" w:hAnsi="宋体"/>
                <w:szCs w:val="21"/>
                <w:lang w:val="en-US" w:eastAsia="zh-CN"/>
              </w:rPr>
              <w:t>3</w:t>
            </w:r>
            <w:r>
              <w:rPr>
                <w:rFonts w:hint="eastAsia" w:ascii="宋体" w:hAnsi="宋体"/>
                <w:szCs w:val="21"/>
              </w:rPr>
              <w:t>.技术维修人员</w:t>
            </w:r>
            <w:r>
              <w:rPr>
                <w:rFonts w:hint="eastAsia" w:ascii="宋体" w:hAnsi="宋体"/>
                <w:szCs w:val="21"/>
                <w:lang w:val="en-US" w:eastAsia="zh-CN"/>
              </w:rPr>
              <w:t>是高级工</w:t>
            </w:r>
            <w:r>
              <w:rPr>
                <w:rFonts w:hint="eastAsia" w:ascii="宋体" w:hAnsi="宋体"/>
                <w:szCs w:val="21"/>
              </w:rPr>
              <w:t>或</w:t>
            </w:r>
            <w:r>
              <w:rPr>
                <w:rFonts w:hint="eastAsia" w:ascii="宋体" w:hAnsi="宋体"/>
                <w:szCs w:val="21"/>
                <w:lang w:val="en-US" w:eastAsia="zh-CN"/>
              </w:rPr>
              <w:t>具有三</w:t>
            </w:r>
            <w:r>
              <w:rPr>
                <w:rFonts w:hint="eastAsia" w:ascii="宋体" w:hAnsi="宋体"/>
                <w:szCs w:val="21"/>
              </w:rPr>
              <w:t>级汽车维修工证书的，每提供1人，得</w:t>
            </w:r>
            <w:r>
              <w:rPr>
                <w:rFonts w:hint="eastAsia" w:ascii="宋体" w:hAnsi="宋体"/>
                <w:szCs w:val="21"/>
                <w:lang w:val="en-US" w:eastAsia="zh-CN"/>
              </w:rPr>
              <w:t>3</w:t>
            </w:r>
            <w:r>
              <w:rPr>
                <w:rFonts w:hint="eastAsia" w:ascii="宋体" w:hAnsi="宋体"/>
                <w:szCs w:val="21"/>
              </w:rPr>
              <w:t>分。</w:t>
            </w:r>
          </w:p>
          <w:p w14:paraId="78EDE4D6">
            <w:pPr>
              <w:jc w:val="left"/>
              <w:rPr>
                <w:rFonts w:hint="eastAsia" w:ascii="宋体" w:hAnsi="宋体"/>
                <w:szCs w:val="21"/>
              </w:rPr>
            </w:pPr>
            <w:r>
              <w:rPr>
                <w:rFonts w:hint="eastAsia" w:ascii="宋体" w:hAnsi="宋体"/>
                <w:szCs w:val="21"/>
                <w:lang w:val="en-US" w:eastAsia="zh-CN"/>
              </w:rPr>
              <w:t>4</w:t>
            </w:r>
            <w:r>
              <w:rPr>
                <w:rFonts w:hint="eastAsia" w:ascii="宋体" w:hAnsi="宋体"/>
                <w:szCs w:val="21"/>
              </w:rPr>
              <w:t>.技术维修人员</w:t>
            </w:r>
            <w:r>
              <w:rPr>
                <w:rFonts w:hint="eastAsia" w:ascii="宋体" w:hAnsi="宋体"/>
                <w:szCs w:val="21"/>
                <w:lang w:val="en-US" w:eastAsia="zh-CN"/>
              </w:rPr>
              <w:t>是技师</w:t>
            </w:r>
            <w:r>
              <w:rPr>
                <w:rFonts w:hint="eastAsia" w:ascii="宋体" w:hAnsi="宋体"/>
                <w:szCs w:val="21"/>
              </w:rPr>
              <w:t>或</w:t>
            </w:r>
            <w:r>
              <w:rPr>
                <w:rFonts w:hint="eastAsia" w:ascii="宋体" w:hAnsi="宋体"/>
                <w:szCs w:val="21"/>
                <w:lang w:val="en-US" w:eastAsia="zh-CN"/>
              </w:rPr>
              <w:t>具有二</w:t>
            </w:r>
            <w:r>
              <w:rPr>
                <w:rFonts w:hint="eastAsia" w:ascii="宋体" w:hAnsi="宋体"/>
                <w:szCs w:val="21"/>
              </w:rPr>
              <w:t>级汽车维修工证书的，每提供1人，得</w:t>
            </w:r>
            <w:r>
              <w:rPr>
                <w:rFonts w:hint="eastAsia" w:ascii="宋体" w:hAnsi="宋体"/>
                <w:szCs w:val="21"/>
                <w:lang w:val="en-US" w:eastAsia="zh-CN"/>
              </w:rPr>
              <w:t>4</w:t>
            </w:r>
            <w:r>
              <w:rPr>
                <w:rFonts w:hint="eastAsia" w:ascii="宋体" w:hAnsi="宋体"/>
                <w:szCs w:val="21"/>
              </w:rPr>
              <w:t>分。</w:t>
            </w:r>
          </w:p>
          <w:p w14:paraId="2B12B205">
            <w:pPr>
              <w:jc w:val="left"/>
              <w:rPr>
                <w:rFonts w:hint="eastAsia" w:ascii="宋体" w:hAnsi="宋体"/>
                <w:szCs w:val="21"/>
              </w:rPr>
            </w:pPr>
            <w:r>
              <w:rPr>
                <w:rFonts w:hint="eastAsia" w:ascii="宋体" w:hAnsi="宋体"/>
                <w:szCs w:val="21"/>
                <w:lang w:val="en-US" w:eastAsia="zh-CN"/>
              </w:rPr>
              <w:t>5</w:t>
            </w:r>
            <w:r>
              <w:rPr>
                <w:rFonts w:hint="eastAsia" w:ascii="宋体" w:hAnsi="宋体"/>
                <w:szCs w:val="21"/>
              </w:rPr>
              <w:t>.技术维修人员</w:t>
            </w:r>
            <w:r>
              <w:rPr>
                <w:rFonts w:hint="eastAsia" w:ascii="宋体" w:hAnsi="宋体"/>
                <w:szCs w:val="21"/>
                <w:lang w:val="en-US" w:eastAsia="zh-CN"/>
              </w:rPr>
              <w:t>是高级技师</w:t>
            </w:r>
            <w:r>
              <w:rPr>
                <w:rFonts w:hint="eastAsia" w:ascii="宋体" w:hAnsi="宋体"/>
                <w:szCs w:val="21"/>
              </w:rPr>
              <w:t>或</w:t>
            </w:r>
            <w:r>
              <w:rPr>
                <w:rFonts w:hint="eastAsia" w:ascii="宋体" w:hAnsi="宋体"/>
                <w:szCs w:val="21"/>
                <w:lang w:val="en-US" w:eastAsia="zh-CN"/>
              </w:rPr>
              <w:t>具有一</w:t>
            </w:r>
            <w:r>
              <w:rPr>
                <w:rFonts w:hint="eastAsia" w:ascii="宋体" w:hAnsi="宋体"/>
                <w:szCs w:val="21"/>
              </w:rPr>
              <w:t>级汽车维修工证书的，每提供1人，得</w:t>
            </w:r>
            <w:r>
              <w:rPr>
                <w:rFonts w:hint="eastAsia" w:ascii="宋体" w:hAnsi="宋体"/>
                <w:szCs w:val="21"/>
                <w:lang w:val="en-US" w:eastAsia="zh-CN"/>
              </w:rPr>
              <w:t>5</w:t>
            </w:r>
            <w:r>
              <w:rPr>
                <w:rFonts w:hint="eastAsia" w:ascii="宋体" w:hAnsi="宋体"/>
                <w:szCs w:val="21"/>
              </w:rPr>
              <w:t>分。</w:t>
            </w:r>
          </w:p>
          <w:p w14:paraId="355F5C82">
            <w:pPr>
              <w:jc w:val="left"/>
              <w:rPr>
                <w:rFonts w:hint="eastAsia" w:ascii="宋体" w:hAnsi="宋体"/>
                <w:b/>
                <w:bCs/>
                <w:szCs w:val="21"/>
              </w:rPr>
            </w:pPr>
            <w:r>
              <w:rPr>
                <w:rFonts w:hint="eastAsia" w:ascii="宋体" w:hAnsi="宋体"/>
                <w:b/>
                <w:bCs/>
                <w:szCs w:val="21"/>
              </w:rPr>
              <w:t>注：本小项最高得1</w:t>
            </w:r>
            <w:r>
              <w:rPr>
                <w:rFonts w:hint="eastAsia" w:ascii="宋体" w:hAnsi="宋体"/>
                <w:b/>
                <w:bCs/>
                <w:szCs w:val="21"/>
                <w:lang w:val="en-US" w:eastAsia="zh-CN"/>
              </w:rPr>
              <w:t>0</w:t>
            </w:r>
            <w:r>
              <w:rPr>
                <w:rFonts w:hint="eastAsia" w:ascii="宋体" w:hAnsi="宋体"/>
                <w:b/>
                <w:bCs/>
                <w:szCs w:val="21"/>
              </w:rPr>
              <w:t>分</w:t>
            </w:r>
            <w:r>
              <w:rPr>
                <w:rFonts w:hint="eastAsia" w:ascii="宋体" w:hAnsi="宋体"/>
                <w:b/>
                <w:bCs/>
                <w:szCs w:val="21"/>
                <w:lang w:eastAsia="zh-CN"/>
              </w:rPr>
              <w:t>，</w:t>
            </w:r>
            <w:r>
              <w:rPr>
                <w:rFonts w:hint="eastAsia" w:ascii="宋体" w:hAnsi="宋体"/>
                <w:b/>
                <w:bCs/>
                <w:szCs w:val="21"/>
              </w:rPr>
              <w:t>以上人员均不重复计分，同一人员具有多个证书时，按最优计分1次</w:t>
            </w:r>
            <w:r>
              <w:rPr>
                <w:rFonts w:hint="eastAsia" w:ascii="宋体" w:hAnsi="宋体"/>
                <w:b/>
                <w:bCs/>
                <w:szCs w:val="21"/>
                <w:lang w:val="en-US" w:eastAsia="zh-CN"/>
              </w:rPr>
              <w:t>,</w:t>
            </w:r>
            <w:r>
              <w:rPr>
                <w:rFonts w:hint="eastAsia" w:ascii="宋体" w:hAnsi="宋体"/>
                <w:b/>
                <w:bCs/>
                <w:szCs w:val="21"/>
              </w:rPr>
              <w:t>。</w:t>
            </w:r>
          </w:p>
          <w:p w14:paraId="356B3885">
            <w:pPr>
              <w:jc w:val="left"/>
              <w:rPr>
                <w:rFonts w:hint="eastAsia" w:ascii="宋体" w:hAnsi="宋体"/>
                <w:szCs w:val="21"/>
              </w:rPr>
            </w:pPr>
            <w:r>
              <w:rPr>
                <w:rFonts w:hint="eastAsia" w:ascii="新宋体" w:hAnsi="新宋体" w:eastAsia="新宋体"/>
                <w:b/>
                <w:bCs/>
                <w:szCs w:val="21"/>
              </w:rPr>
              <w:t>（二）评审依据：</w:t>
            </w:r>
          </w:p>
          <w:p w14:paraId="326FE77D">
            <w:pPr>
              <w:jc w:val="left"/>
              <w:rPr>
                <w:rFonts w:hint="eastAsia" w:ascii="宋体" w:hAnsi="宋体"/>
                <w:szCs w:val="21"/>
                <w:lang w:val="en-US" w:eastAsia="zh-CN"/>
              </w:rPr>
            </w:pPr>
            <w:r>
              <w:rPr>
                <w:rFonts w:hint="eastAsia" w:ascii="宋体" w:hAnsi="宋体"/>
                <w:szCs w:val="21"/>
                <w:lang w:val="en-US" w:eastAsia="zh-CN"/>
              </w:rPr>
              <w:t>1.提供项目实施专业技术人员通过投标单位缴纳的载有社保部门或税务部门公章的近一个月的个人社保证明（如投标截止日上一个月的社保证明因社保部门或税务部门原因暂时无法取得，则同往前顺延一个月）：如供应商为新成立单位且成立时间不足一个月的，可提供加盖公章的情况说明或者证明材料，无需提供相关人员社保，亦视为符合；</w:t>
            </w:r>
          </w:p>
          <w:p w14:paraId="32D46219">
            <w:pPr>
              <w:jc w:val="left"/>
              <w:rPr>
                <w:rFonts w:hint="eastAsia" w:ascii="宋体" w:hAnsi="宋体"/>
                <w:szCs w:val="21"/>
                <w:lang w:val="en-US" w:eastAsia="zh-CN"/>
              </w:rPr>
            </w:pPr>
            <w:r>
              <w:rPr>
                <w:rFonts w:hint="eastAsia" w:ascii="宋体" w:hAnsi="宋体"/>
                <w:szCs w:val="21"/>
                <w:lang w:val="en-US" w:eastAsia="zh-CN"/>
              </w:rPr>
              <w:t>2.提供上述证书；</w:t>
            </w:r>
          </w:p>
          <w:p w14:paraId="4F49D22D">
            <w:pPr>
              <w:jc w:val="left"/>
              <w:rPr>
                <w:rFonts w:hint="eastAsia" w:ascii="宋体" w:hAnsi="宋体"/>
                <w:szCs w:val="21"/>
                <w:lang w:val="en-US" w:eastAsia="zh-CN"/>
              </w:rPr>
            </w:pPr>
            <w:r>
              <w:rPr>
                <w:rFonts w:hint="eastAsia" w:ascii="宋体" w:hAnsi="宋体"/>
                <w:szCs w:val="21"/>
                <w:lang w:val="en-US" w:eastAsia="zh-CN"/>
              </w:rPr>
              <w:t>3.涉及考察职业资格证书或职业技能等级证书的，要求同时提供证书和技能人才评价证书全国联网（网址http://zscx.osta.org.cn/）查询截图；</w:t>
            </w:r>
          </w:p>
          <w:p w14:paraId="7ABAE95E">
            <w:pPr>
              <w:jc w:val="left"/>
              <w:rPr>
                <w:rFonts w:hint="eastAsia" w:ascii="宋体" w:hAnsi="宋体"/>
                <w:szCs w:val="21"/>
              </w:rPr>
            </w:pPr>
            <w:r>
              <w:rPr>
                <w:rFonts w:hint="eastAsia" w:ascii="宋体" w:hAnsi="宋体"/>
                <w:szCs w:val="21"/>
                <w:lang w:val="en-US" w:eastAsia="zh-CN"/>
              </w:rPr>
              <w:t>4.如证书由行业协会颁发的，需提供该行业协会在“中国社会组织政务服务平台”（网址：https://chinanpo.mca.gov. cn /）查询的已合法登记且状态正常截图，否则不予认可，视为无效证书；5．提供以上证明文件复印件或扫描件，如涉及网站截图或照片等证明材料，需提供清晰图片，均要求加盖投标人公章，原件备查。未按要求提供有效证明材料或提供不清晰导致评委无法识别的不计得分。</w:t>
            </w:r>
          </w:p>
        </w:tc>
      </w:tr>
      <w:tr w14:paraId="70EC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vAlign w:val="center"/>
          </w:tcPr>
          <w:p w14:paraId="2C414446">
            <w:pPr>
              <w:jc w:val="center"/>
              <w:rPr>
                <w:rFonts w:hint="eastAsia" w:ascii="宋体" w:hAnsi="宋体"/>
                <w:b/>
                <w:bCs/>
                <w:sz w:val="24"/>
              </w:rPr>
            </w:pPr>
            <w:r>
              <w:rPr>
                <w:rFonts w:hint="eastAsia" w:ascii="宋体" w:hAnsi="宋体"/>
                <w:b/>
                <w:bCs/>
                <w:sz w:val="24"/>
              </w:rPr>
              <w:t>二、商务部分</w:t>
            </w:r>
            <w:r>
              <w:rPr>
                <w:rFonts w:hint="eastAsia" w:ascii="宋体" w:hAnsi="宋体"/>
                <w:b/>
                <w:bCs/>
                <w:sz w:val="24"/>
                <w:lang w:eastAsia="zh-CN"/>
              </w:rPr>
              <w:t>（</w:t>
            </w:r>
            <w:r>
              <w:rPr>
                <w:rFonts w:hint="eastAsia" w:ascii="宋体" w:hAnsi="宋体"/>
                <w:b/>
                <w:bCs/>
                <w:sz w:val="24"/>
                <w:lang w:val="en-US" w:eastAsia="zh-CN"/>
              </w:rPr>
              <w:t>29分）</w:t>
            </w:r>
          </w:p>
        </w:tc>
      </w:tr>
      <w:tr w14:paraId="62CE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010B1CC6">
            <w:pPr>
              <w:jc w:val="center"/>
              <w:rPr>
                <w:rFonts w:hint="eastAsia" w:ascii="宋体" w:hAnsi="宋体"/>
                <w:szCs w:val="21"/>
              </w:rPr>
            </w:pPr>
            <w:r>
              <w:rPr>
                <w:rFonts w:hint="eastAsia" w:ascii="宋体" w:hAnsi="宋体"/>
                <w:b/>
                <w:bCs/>
                <w:szCs w:val="21"/>
              </w:rPr>
              <w:t>序号</w:t>
            </w:r>
          </w:p>
        </w:tc>
        <w:tc>
          <w:tcPr>
            <w:tcW w:w="2351" w:type="dxa"/>
            <w:gridSpan w:val="2"/>
            <w:vAlign w:val="center"/>
          </w:tcPr>
          <w:p w14:paraId="3906CAC7">
            <w:pPr>
              <w:jc w:val="center"/>
              <w:rPr>
                <w:rFonts w:hint="eastAsia" w:ascii="宋体" w:hAnsi="宋体"/>
                <w:szCs w:val="21"/>
              </w:rPr>
            </w:pPr>
            <w:r>
              <w:rPr>
                <w:rFonts w:hint="eastAsia" w:ascii="宋体" w:hAnsi="宋体"/>
                <w:b/>
                <w:bCs/>
                <w:szCs w:val="21"/>
              </w:rPr>
              <w:t>评分因素</w:t>
            </w:r>
          </w:p>
        </w:tc>
        <w:tc>
          <w:tcPr>
            <w:tcW w:w="506" w:type="dxa"/>
            <w:vAlign w:val="center"/>
          </w:tcPr>
          <w:p w14:paraId="76D40B0C">
            <w:pPr>
              <w:jc w:val="center"/>
              <w:rPr>
                <w:rFonts w:hint="eastAsia" w:ascii="宋体" w:hAnsi="宋体"/>
                <w:szCs w:val="21"/>
              </w:rPr>
            </w:pPr>
            <w:r>
              <w:rPr>
                <w:rFonts w:hint="eastAsia" w:ascii="宋体" w:hAnsi="宋体"/>
                <w:b/>
                <w:bCs/>
                <w:szCs w:val="21"/>
              </w:rPr>
              <w:t>分值</w:t>
            </w:r>
          </w:p>
        </w:tc>
        <w:tc>
          <w:tcPr>
            <w:tcW w:w="4946" w:type="dxa"/>
            <w:vAlign w:val="center"/>
          </w:tcPr>
          <w:p w14:paraId="3AD713D4">
            <w:pPr>
              <w:jc w:val="center"/>
              <w:rPr>
                <w:rFonts w:hint="eastAsia" w:ascii="宋体" w:hAnsi="宋体"/>
                <w:szCs w:val="21"/>
              </w:rPr>
            </w:pPr>
            <w:r>
              <w:rPr>
                <w:rFonts w:hint="eastAsia" w:ascii="宋体" w:hAnsi="宋体"/>
                <w:b/>
                <w:bCs/>
                <w:szCs w:val="21"/>
              </w:rPr>
              <w:t>评分准则</w:t>
            </w:r>
          </w:p>
        </w:tc>
      </w:tr>
      <w:tr w14:paraId="6874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58AF8A4D">
            <w:pPr>
              <w:jc w:val="center"/>
              <w:rPr>
                <w:rFonts w:hint="eastAsia" w:ascii="宋体" w:hAnsi="宋体" w:eastAsia="宋体"/>
                <w:szCs w:val="21"/>
                <w:lang w:eastAsia="zh-CN"/>
              </w:rPr>
            </w:pPr>
            <w:r>
              <w:rPr>
                <w:rFonts w:hint="eastAsia" w:ascii="宋体" w:hAnsi="宋体"/>
                <w:szCs w:val="21"/>
                <w:lang w:val="en-US" w:eastAsia="zh-CN"/>
              </w:rPr>
              <w:t>6</w:t>
            </w:r>
          </w:p>
        </w:tc>
        <w:tc>
          <w:tcPr>
            <w:tcW w:w="2351" w:type="dxa"/>
            <w:gridSpan w:val="2"/>
            <w:vAlign w:val="center"/>
          </w:tcPr>
          <w:p w14:paraId="047792DB">
            <w:pPr>
              <w:jc w:val="center"/>
              <w:rPr>
                <w:rFonts w:hint="eastAsia" w:ascii="宋体" w:hAnsi="宋体"/>
                <w:szCs w:val="21"/>
              </w:rPr>
            </w:pPr>
            <w:r>
              <w:rPr>
                <w:rFonts w:hint="eastAsia" w:ascii="新宋体" w:hAnsi="新宋体" w:eastAsia="新宋体" w:cs="新宋体"/>
                <w:bCs/>
              </w:rPr>
              <w:t>提供服务配套的设备情况</w:t>
            </w:r>
          </w:p>
        </w:tc>
        <w:tc>
          <w:tcPr>
            <w:tcW w:w="506" w:type="dxa"/>
            <w:vAlign w:val="center"/>
          </w:tcPr>
          <w:p w14:paraId="62670D5A">
            <w:pPr>
              <w:jc w:val="center"/>
              <w:rPr>
                <w:rFonts w:hint="default" w:ascii="宋体" w:hAnsi="宋体" w:eastAsia="宋体"/>
                <w:szCs w:val="21"/>
                <w:lang w:val="en-US" w:eastAsia="zh-CN"/>
              </w:rPr>
            </w:pPr>
            <w:r>
              <w:rPr>
                <w:rFonts w:hint="eastAsia" w:ascii="宋体" w:hAnsi="宋体"/>
                <w:szCs w:val="21"/>
                <w:lang w:val="en-US" w:eastAsia="zh-CN"/>
              </w:rPr>
              <w:t>13</w:t>
            </w:r>
          </w:p>
        </w:tc>
        <w:tc>
          <w:tcPr>
            <w:tcW w:w="4946" w:type="dxa"/>
            <w:shd w:val="clear" w:color="auto" w:fill="auto"/>
            <w:vAlign w:val="center"/>
          </w:tcPr>
          <w:p w14:paraId="52D15BC9">
            <w:pPr>
              <w:jc w:val="left"/>
              <w:rPr>
                <w:rFonts w:hint="eastAsia" w:ascii="新宋体" w:hAnsi="新宋体" w:eastAsia="新宋体"/>
                <w:b/>
                <w:bCs/>
                <w:szCs w:val="21"/>
              </w:rPr>
            </w:pPr>
            <w:r>
              <w:rPr>
                <w:rFonts w:hint="eastAsia" w:ascii="新宋体" w:hAnsi="新宋体" w:eastAsia="新宋体"/>
                <w:b/>
                <w:bCs/>
                <w:szCs w:val="21"/>
              </w:rPr>
              <w:t>（一）评审内容：</w:t>
            </w:r>
          </w:p>
          <w:p w14:paraId="60DB2214">
            <w:pPr>
              <w:rPr>
                <w:rFonts w:hint="eastAsia" w:ascii="宋体" w:hAnsi="宋体"/>
                <w:szCs w:val="21"/>
              </w:rPr>
            </w:pPr>
            <w:r>
              <w:rPr>
                <w:rFonts w:hint="eastAsia" w:ascii="新宋体" w:hAnsi="新宋体" w:eastAsia="新宋体"/>
                <w:snapToGrid w:val="0"/>
                <w:kern w:val="0"/>
                <w:szCs w:val="21"/>
              </w:rPr>
              <w:t>以下维修设备全部具备的</w:t>
            </w:r>
            <w:r>
              <w:rPr>
                <w:rFonts w:hint="eastAsia" w:ascii="宋体" w:hAnsi="宋体"/>
                <w:szCs w:val="21"/>
              </w:rPr>
              <w:t>，得</w:t>
            </w:r>
            <w:r>
              <w:rPr>
                <w:rFonts w:hint="eastAsia" w:ascii="宋体" w:hAnsi="宋体"/>
                <w:szCs w:val="21"/>
                <w:lang w:val="en-US" w:eastAsia="zh-CN"/>
              </w:rPr>
              <w:t>13</w:t>
            </w:r>
            <w:r>
              <w:rPr>
                <w:rFonts w:hint="eastAsia" w:ascii="宋体" w:hAnsi="宋体"/>
                <w:szCs w:val="21"/>
              </w:rPr>
              <w:t>分：</w:t>
            </w:r>
          </w:p>
          <w:p w14:paraId="71C18331">
            <w:pPr>
              <w:rPr>
                <w:rFonts w:hint="eastAsia" w:ascii="宋体" w:hAnsi="宋体"/>
                <w:color w:val="000000" w:themeColor="text1"/>
                <w:kern w:val="0"/>
                <w:szCs w:val="21"/>
              </w:rPr>
            </w:pPr>
            <w:r>
              <w:rPr>
                <w:rFonts w:hint="eastAsia" w:ascii="宋体" w:hAnsi="宋体"/>
                <w:szCs w:val="21"/>
              </w:rPr>
              <w:t>1、</w:t>
            </w:r>
            <w:r>
              <w:rPr>
                <w:rFonts w:hint="eastAsia" w:ascii="宋体" w:hAnsi="宋体"/>
                <w:szCs w:val="21"/>
              </w:rPr>
              <w:tab/>
            </w:r>
            <w:r>
              <w:rPr>
                <w:rFonts w:hint="eastAsia" w:ascii="宋体" w:hAnsi="宋体"/>
                <w:szCs w:val="21"/>
              </w:rPr>
              <w:t>具有举升设备的，每提供一台得</w:t>
            </w:r>
            <w:r>
              <w:rPr>
                <w:rFonts w:hint="eastAsia" w:ascii="宋体" w:hAnsi="宋体"/>
                <w:szCs w:val="21"/>
                <w:lang w:val="en-US" w:eastAsia="zh-CN"/>
              </w:rPr>
              <w:t>1</w:t>
            </w:r>
            <w:r>
              <w:rPr>
                <w:rFonts w:hint="eastAsia" w:ascii="宋体" w:hAnsi="宋体"/>
                <w:szCs w:val="21"/>
              </w:rPr>
              <w:t>分</w:t>
            </w:r>
            <w:r>
              <w:rPr>
                <w:rFonts w:hint="eastAsia" w:ascii="宋体" w:hAnsi="宋体"/>
                <w:color w:val="000000" w:themeColor="text1"/>
                <w:kern w:val="0"/>
                <w:szCs w:val="21"/>
              </w:rPr>
              <w:t>，此项最高</w:t>
            </w:r>
            <w:r>
              <w:rPr>
                <w:rFonts w:hint="eastAsia" w:ascii="宋体" w:hAnsi="宋体"/>
                <w:szCs w:val="21"/>
              </w:rPr>
              <w:t>得</w:t>
            </w:r>
            <w:r>
              <w:rPr>
                <w:rFonts w:hint="eastAsia" w:ascii="宋体" w:hAnsi="宋体"/>
                <w:szCs w:val="21"/>
                <w:lang w:val="en-US" w:eastAsia="zh-CN"/>
              </w:rPr>
              <w:t>5</w:t>
            </w:r>
            <w:r>
              <w:rPr>
                <w:rFonts w:hint="eastAsia" w:ascii="宋体" w:hAnsi="宋体"/>
                <w:color w:val="000000" w:themeColor="text1"/>
                <w:kern w:val="0"/>
                <w:szCs w:val="21"/>
              </w:rPr>
              <w:t>分；</w:t>
            </w:r>
          </w:p>
          <w:p w14:paraId="19F54A5A">
            <w:pPr>
              <w:snapToGrid w:val="0"/>
              <w:rPr>
                <w:rFonts w:hint="eastAsia" w:ascii="宋体" w:hAnsi="宋体"/>
                <w:color w:val="000000" w:themeColor="text1"/>
                <w:kern w:val="0"/>
                <w:szCs w:val="21"/>
              </w:rPr>
            </w:pPr>
            <w:r>
              <w:rPr>
                <w:rFonts w:hint="eastAsia" w:ascii="宋体" w:hAnsi="宋体"/>
                <w:color w:val="000000" w:themeColor="text1"/>
                <w:kern w:val="0"/>
                <w:szCs w:val="21"/>
                <w:lang w:val="en-US" w:eastAsia="zh-CN"/>
              </w:rPr>
              <w:t>2</w:t>
            </w:r>
            <w:r>
              <w:rPr>
                <w:rFonts w:hint="eastAsia" w:ascii="宋体" w:hAnsi="宋体"/>
                <w:color w:val="000000" w:themeColor="text1"/>
                <w:kern w:val="0"/>
                <w:szCs w:val="21"/>
              </w:rPr>
              <w:t>、</w:t>
            </w:r>
            <w:r>
              <w:rPr>
                <w:rFonts w:hint="eastAsia" w:ascii="宋体" w:hAnsi="宋体"/>
                <w:color w:val="000000" w:themeColor="text1"/>
                <w:kern w:val="0"/>
                <w:szCs w:val="21"/>
              </w:rPr>
              <w:tab/>
            </w:r>
            <w:r>
              <w:rPr>
                <w:rFonts w:hint="eastAsia" w:ascii="宋体" w:hAnsi="宋体"/>
                <w:color w:val="000000" w:themeColor="text1"/>
                <w:kern w:val="0"/>
                <w:szCs w:val="21"/>
              </w:rPr>
              <w:t>具有车身修复设备的，每提供一台得</w:t>
            </w:r>
            <w:r>
              <w:rPr>
                <w:rFonts w:hint="eastAsia" w:ascii="宋体" w:hAnsi="宋体"/>
                <w:color w:val="000000" w:themeColor="text1"/>
                <w:kern w:val="0"/>
                <w:szCs w:val="21"/>
                <w:lang w:val="en-US" w:eastAsia="zh-CN"/>
              </w:rPr>
              <w:t>2</w:t>
            </w:r>
            <w:r>
              <w:rPr>
                <w:rFonts w:hint="eastAsia" w:ascii="宋体" w:hAnsi="宋体"/>
                <w:color w:val="000000" w:themeColor="text1"/>
                <w:kern w:val="0"/>
                <w:szCs w:val="21"/>
              </w:rPr>
              <w:t>分，此项最高得</w:t>
            </w:r>
            <w:r>
              <w:rPr>
                <w:rFonts w:hint="eastAsia" w:ascii="宋体" w:hAnsi="宋体"/>
                <w:color w:val="000000" w:themeColor="text1"/>
                <w:kern w:val="0"/>
                <w:szCs w:val="21"/>
                <w:lang w:val="en-US" w:eastAsia="zh-CN"/>
              </w:rPr>
              <w:t>4</w:t>
            </w:r>
            <w:r>
              <w:rPr>
                <w:rFonts w:hint="eastAsia" w:ascii="宋体" w:hAnsi="宋体"/>
                <w:color w:val="000000" w:themeColor="text1"/>
                <w:kern w:val="0"/>
                <w:szCs w:val="21"/>
              </w:rPr>
              <w:t>分；</w:t>
            </w:r>
          </w:p>
          <w:p w14:paraId="190A1AE9">
            <w:pPr>
              <w:snapToGrid w:val="0"/>
              <w:rPr>
                <w:rFonts w:hint="eastAsia" w:ascii="宋体" w:hAnsi="宋体"/>
                <w:color w:val="000000" w:themeColor="text1"/>
                <w:kern w:val="0"/>
                <w:szCs w:val="21"/>
              </w:rPr>
            </w:pPr>
            <w:r>
              <w:rPr>
                <w:rFonts w:hint="eastAsia" w:ascii="宋体" w:hAnsi="宋体"/>
                <w:color w:val="000000" w:themeColor="text1"/>
                <w:kern w:val="0"/>
                <w:szCs w:val="21"/>
                <w:lang w:val="en-US" w:eastAsia="zh-CN"/>
              </w:rPr>
              <w:t>3</w:t>
            </w:r>
            <w:r>
              <w:rPr>
                <w:rFonts w:hint="eastAsia" w:ascii="宋体" w:hAnsi="宋体"/>
                <w:color w:val="000000" w:themeColor="text1"/>
                <w:kern w:val="0"/>
                <w:szCs w:val="21"/>
              </w:rPr>
              <w:t>、</w:t>
            </w:r>
            <w:r>
              <w:rPr>
                <w:rFonts w:hint="eastAsia" w:ascii="宋体" w:hAnsi="宋体"/>
                <w:color w:val="000000" w:themeColor="text1"/>
                <w:kern w:val="0"/>
                <w:szCs w:val="21"/>
              </w:rPr>
              <w:tab/>
            </w:r>
            <w:r>
              <w:rPr>
                <w:rFonts w:hint="eastAsia" w:ascii="宋体" w:hAnsi="宋体"/>
                <w:color w:val="000000" w:themeColor="text1"/>
                <w:kern w:val="0"/>
                <w:szCs w:val="21"/>
              </w:rPr>
              <w:t>具有车架矫正设备的，每提供一台得</w:t>
            </w:r>
            <w:r>
              <w:rPr>
                <w:rFonts w:hint="eastAsia" w:ascii="宋体" w:hAnsi="宋体"/>
                <w:color w:val="000000" w:themeColor="text1"/>
                <w:kern w:val="0"/>
                <w:szCs w:val="21"/>
                <w:lang w:val="en-US" w:eastAsia="zh-CN"/>
              </w:rPr>
              <w:t>1</w:t>
            </w:r>
            <w:r>
              <w:rPr>
                <w:rFonts w:hint="eastAsia" w:ascii="宋体" w:hAnsi="宋体"/>
                <w:color w:val="000000" w:themeColor="text1"/>
                <w:kern w:val="0"/>
                <w:szCs w:val="21"/>
              </w:rPr>
              <w:t>分，此项最高得</w:t>
            </w:r>
            <w:r>
              <w:rPr>
                <w:rFonts w:hint="eastAsia" w:ascii="宋体" w:hAnsi="宋体"/>
                <w:color w:val="000000" w:themeColor="text1"/>
                <w:kern w:val="0"/>
                <w:szCs w:val="21"/>
                <w:lang w:val="en-US" w:eastAsia="zh-CN"/>
              </w:rPr>
              <w:t>1</w:t>
            </w:r>
            <w:r>
              <w:rPr>
                <w:rFonts w:hint="eastAsia" w:ascii="宋体" w:hAnsi="宋体"/>
                <w:color w:val="000000" w:themeColor="text1"/>
                <w:kern w:val="0"/>
                <w:szCs w:val="21"/>
              </w:rPr>
              <w:t>分；</w:t>
            </w:r>
          </w:p>
          <w:p w14:paraId="3DC0E90F">
            <w:pPr>
              <w:snapToGrid w:val="0"/>
              <w:rPr>
                <w:rFonts w:hint="eastAsia" w:ascii="宋体" w:hAnsi="宋体"/>
                <w:color w:val="000000" w:themeColor="text1"/>
                <w:kern w:val="0"/>
                <w:szCs w:val="21"/>
              </w:rPr>
            </w:pPr>
            <w:r>
              <w:rPr>
                <w:rFonts w:hint="eastAsia" w:ascii="宋体" w:hAnsi="宋体"/>
                <w:color w:val="000000" w:themeColor="text1"/>
                <w:kern w:val="0"/>
                <w:szCs w:val="21"/>
                <w:lang w:val="en-US" w:eastAsia="zh-CN"/>
              </w:rPr>
              <w:t>4</w:t>
            </w:r>
            <w:r>
              <w:rPr>
                <w:rFonts w:hint="eastAsia" w:ascii="宋体" w:hAnsi="宋体"/>
                <w:color w:val="000000" w:themeColor="text1"/>
                <w:kern w:val="0"/>
                <w:szCs w:val="21"/>
              </w:rPr>
              <w:t>、具有车轮动平衡检测设备的，每提供一台得</w:t>
            </w:r>
            <w:r>
              <w:rPr>
                <w:rFonts w:hint="eastAsia" w:ascii="宋体" w:hAnsi="宋体"/>
                <w:color w:val="000000" w:themeColor="text1"/>
                <w:kern w:val="0"/>
                <w:szCs w:val="21"/>
                <w:lang w:val="en-US" w:eastAsia="zh-CN"/>
              </w:rPr>
              <w:t>1</w:t>
            </w:r>
            <w:r>
              <w:rPr>
                <w:rFonts w:hint="eastAsia" w:ascii="宋体" w:hAnsi="宋体"/>
                <w:color w:val="000000" w:themeColor="text1"/>
                <w:kern w:val="0"/>
                <w:szCs w:val="21"/>
              </w:rPr>
              <w:t>分，此项最高得</w:t>
            </w:r>
            <w:r>
              <w:rPr>
                <w:rFonts w:hint="eastAsia" w:ascii="宋体" w:hAnsi="宋体"/>
                <w:color w:val="000000" w:themeColor="text1"/>
                <w:kern w:val="0"/>
                <w:szCs w:val="21"/>
                <w:lang w:val="en-US" w:eastAsia="zh-CN"/>
              </w:rPr>
              <w:t>2</w:t>
            </w:r>
            <w:r>
              <w:rPr>
                <w:rFonts w:hint="eastAsia" w:ascii="宋体" w:hAnsi="宋体"/>
                <w:color w:val="000000" w:themeColor="text1"/>
                <w:kern w:val="0"/>
                <w:szCs w:val="21"/>
              </w:rPr>
              <w:t>分；</w:t>
            </w:r>
          </w:p>
          <w:p w14:paraId="0877891B">
            <w:pPr>
              <w:snapToGrid w:val="0"/>
              <w:rPr>
                <w:rFonts w:hint="eastAsia" w:ascii="宋体" w:hAnsi="宋体"/>
                <w:color w:val="000000" w:themeColor="text1"/>
                <w:kern w:val="0"/>
                <w:szCs w:val="21"/>
              </w:rPr>
            </w:pPr>
            <w:r>
              <w:rPr>
                <w:rFonts w:hint="eastAsia" w:ascii="宋体" w:hAnsi="宋体"/>
                <w:color w:val="000000" w:themeColor="text1"/>
                <w:kern w:val="0"/>
                <w:szCs w:val="21"/>
                <w:lang w:val="en-US" w:eastAsia="zh-CN"/>
              </w:rPr>
              <w:t>5</w:t>
            </w:r>
            <w:r>
              <w:rPr>
                <w:rFonts w:hint="eastAsia" w:ascii="宋体" w:hAnsi="宋体"/>
                <w:color w:val="000000" w:themeColor="text1"/>
                <w:kern w:val="0"/>
                <w:szCs w:val="21"/>
              </w:rPr>
              <w:t>、具有车轮定位仪的，每提供一台得</w:t>
            </w:r>
            <w:r>
              <w:rPr>
                <w:rFonts w:hint="eastAsia" w:ascii="宋体" w:hAnsi="宋体"/>
                <w:color w:val="000000" w:themeColor="text1"/>
                <w:kern w:val="0"/>
                <w:szCs w:val="21"/>
                <w:lang w:val="en-US" w:eastAsia="zh-CN"/>
              </w:rPr>
              <w:t>1</w:t>
            </w:r>
            <w:r>
              <w:rPr>
                <w:rFonts w:hint="eastAsia" w:ascii="宋体" w:hAnsi="宋体"/>
                <w:color w:val="000000" w:themeColor="text1"/>
                <w:kern w:val="0"/>
                <w:szCs w:val="21"/>
              </w:rPr>
              <w:t>分，此项最高得</w:t>
            </w:r>
            <w:r>
              <w:rPr>
                <w:rFonts w:hint="eastAsia" w:ascii="宋体" w:hAnsi="宋体"/>
                <w:color w:val="000000" w:themeColor="text1"/>
                <w:kern w:val="0"/>
                <w:szCs w:val="21"/>
                <w:lang w:val="en-US" w:eastAsia="zh-CN"/>
              </w:rPr>
              <w:t>1</w:t>
            </w:r>
            <w:r>
              <w:rPr>
                <w:rFonts w:hint="eastAsia" w:ascii="宋体" w:hAnsi="宋体"/>
                <w:color w:val="000000" w:themeColor="text1"/>
                <w:kern w:val="0"/>
                <w:szCs w:val="21"/>
              </w:rPr>
              <w:t>分</w:t>
            </w:r>
            <w:r>
              <w:rPr>
                <w:rFonts w:hint="eastAsia" w:ascii="宋体" w:hAnsi="宋体"/>
                <w:color w:val="000000" w:themeColor="text1"/>
                <w:kern w:val="0"/>
                <w:szCs w:val="21"/>
                <w:lang w:val="en-US" w:eastAsia="zh-CN"/>
              </w:rPr>
              <w:t>。</w:t>
            </w:r>
          </w:p>
          <w:p w14:paraId="3E858158">
            <w:pPr>
              <w:snapToGrid w:val="0"/>
              <w:rPr>
                <w:rFonts w:hint="eastAsia" w:ascii="宋体" w:hAnsi="宋体"/>
                <w:kern w:val="0"/>
                <w:szCs w:val="21"/>
              </w:rPr>
            </w:pPr>
            <w:r>
              <w:rPr>
                <w:rFonts w:hint="eastAsia" w:ascii="宋体" w:hAnsi="宋体"/>
                <w:kern w:val="0"/>
                <w:szCs w:val="21"/>
              </w:rPr>
              <w:t>以上</w:t>
            </w:r>
            <w:r>
              <w:rPr>
                <w:rFonts w:hint="eastAsia" w:ascii="宋体" w:hAnsi="宋体"/>
                <w:kern w:val="0"/>
                <w:szCs w:val="21"/>
                <w:lang w:val="en-US" w:eastAsia="zh-CN"/>
              </w:rPr>
              <w:t>5</w:t>
            </w:r>
            <w:r>
              <w:rPr>
                <w:rFonts w:hint="eastAsia" w:ascii="宋体" w:hAnsi="宋体"/>
                <w:kern w:val="0"/>
                <w:szCs w:val="21"/>
              </w:rPr>
              <w:t>项最高</w:t>
            </w:r>
            <w:r>
              <w:rPr>
                <w:rFonts w:hint="eastAsia" w:ascii="宋体" w:hAnsi="宋体"/>
                <w:szCs w:val="21"/>
              </w:rPr>
              <w:t>得</w:t>
            </w:r>
            <w:r>
              <w:rPr>
                <w:rFonts w:hint="eastAsia" w:ascii="宋体" w:hAnsi="宋体"/>
                <w:szCs w:val="21"/>
                <w:lang w:val="en-US" w:eastAsia="zh-CN"/>
              </w:rPr>
              <w:t>13</w:t>
            </w:r>
            <w:r>
              <w:rPr>
                <w:rFonts w:hint="eastAsia" w:ascii="宋体" w:hAnsi="宋体"/>
                <w:szCs w:val="21"/>
              </w:rPr>
              <w:t>分</w:t>
            </w:r>
            <w:r>
              <w:rPr>
                <w:rFonts w:hint="eastAsia" w:ascii="宋体" w:hAnsi="宋体"/>
                <w:kern w:val="0"/>
                <w:szCs w:val="21"/>
              </w:rPr>
              <w:t>。</w:t>
            </w:r>
          </w:p>
          <w:p w14:paraId="3F74DA89">
            <w:pPr>
              <w:jc w:val="left"/>
            </w:pPr>
            <w:r>
              <w:rPr>
                <w:rFonts w:hint="eastAsia" w:ascii="新宋体" w:hAnsi="新宋体" w:eastAsia="新宋体"/>
                <w:b/>
                <w:bCs/>
                <w:szCs w:val="21"/>
              </w:rPr>
              <w:t>（二）评审依据：</w:t>
            </w:r>
          </w:p>
          <w:p w14:paraId="6D7BE423">
            <w:pPr>
              <w:adjustRightInd w:val="0"/>
              <w:snapToGrid w:val="0"/>
              <w:rPr>
                <w:rFonts w:hint="eastAsia" w:ascii="新宋体" w:hAnsi="新宋体" w:eastAsia="新宋体"/>
                <w:snapToGrid w:val="0"/>
                <w:kern w:val="0"/>
                <w:szCs w:val="21"/>
              </w:rPr>
            </w:pPr>
            <w:r>
              <w:rPr>
                <w:rFonts w:hint="eastAsia" w:ascii="宋体" w:hAnsi="宋体"/>
                <w:kern w:val="0"/>
                <w:szCs w:val="21"/>
              </w:rPr>
              <w:t>提供购买或租赁设备的发票或凭证扫描件（购买/租赁方必须为投标人），未按要求提供相关材料或扫描件不清晰导致无法识别的不得分，原件备查。</w:t>
            </w:r>
          </w:p>
        </w:tc>
      </w:tr>
      <w:tr w14:paraId="4606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jc w:val="center"/>
        </w:trPr>
        <w:tc>
          <w:tcPr>
            <w:tcW w:w="1176" w:type="dxa"/>
            <w:vAlign w:val="center"/>
          </w:tcPr>
          <w:p w14:paraId="686317AA">
            <w:pPr>
              <w:jc w:val="center"/>
              <w:rPr>
                <w:rFonts w:hint="eastAsia" w:ascii="宋体" w:hAnsi="宋体" w:eastAsia="宋体"/>
                <w:color w:val="000000" w:themeColor="text1"/>
                <w:szCs w:val="21"/>
                <w:lang w:eastAsia="zh-CN"/>
              </w:rPr>
            </w:pPr>
            <w:r>
              <w:rPr>
                <w:rFonts w:hint="eastAsia" w:ascii="宋体" w:hAnsi="宋体"/>
                <w:color w:val="000000" w:themeColor="text1"/>
                <w:szCs w:val="21"/>
                <w:lang w:val="en-US" w:eastAsia="zh-CN"/>
              </w:rPr>
              <w:t>7</w:t>
            </w:r>
          </w:p>
        </w:tc>
        <w:tc>
          <w:tcPr>
            <w:tcW w:w="2351" w:type="dxa"/>
            <w:gridSpan w:val="2"/>
            <w:vAlign w:val="center"/>
          </w:tcPr>
          <w:p w14:paraId="3E8A5FCB">
            <w:pPr>
              <w:jc w:val="center"/>
              <w:rPr>
                <w:rFonts w:hint="eastAsia" w:ascii="宋体" w:hAnsi="宋体"/>
                <w:color w:val="000000" w:themeColor="text1"/>
                <w:szCs w:val="21"/>
              </w:rPr>
            </w:pPr>
            <w:r>
              <w:rPr>
                <w:rFonts w:hint="eastAsia" w:ascii="新宋体" w:hAnsi="新宋体" w:eastAsia="新宋体" w:cs="新宋体"/>
                <w:bCs/>
                <w:color w:val="000000" w:themeColor="text1"/>
              </w:rPr>
              <w:t>信息公开制度承诺</w:t>
            </w:r>
          </w:p>
        </w:tc>
        <w:tc>
          <w:tcPr>
            <w:tcW w:w="506" w:type="dxa"/>
            <w:vAlign w:val="center"/>
          </w:tcPr>
          <w:p w14:paraId="71F6F09C">
            <w:pPr>
              <w:jc w:val="center"/>
              <w:rPr>
                <w:rFonts w:hint="eastAsia" w:ascii="宋体" w:hAnsi="宋体" w:eastAsia="宋体"/>
                <w:color w:val="000000" w:themeColor="text1"/>
                <w:szCs w:val="21"/>
                <w:lang w:eastAsia="zh-CN"/>
              </w:rPr>
            </w:pPr>
            <w:r>
              <w:rPr>
                <w:rFonts w:hint="eastAsia" w:ascii="宋体" w:hAnsi="宋体"/>
                <w:szCs w:val="21"/>
                <w:lang w:val="en-US" w:eastAsia="zh-CN"/>
              </w:rPr>
              <w:t>5</w:t>
            </w:r>
          </w:p>
        </w:tc>
        <w:tc>
          <w:tcPr>
            <w:tcW w:w="4946" w:type="dxa"/>
            <w:vAlign w:val="center"/>
          </w:tcPr>
          <w:p w14:paraId="6278B309">
            <w:pPr>
              <w:adjustRightInd w:val="0"/>
              <w:snapToGrid w:val="0"/>
              <w:jc w:val="left"/>
              <w:rPr>
                <w:rFonts w:hint="eastAsia" w:ascii="宋体" w:hAnsi="宋体"/>
                <w:color w:val="000000" w:themeColor="text1"/>
                <w:szCs w:val="21"/>
              </w:rPr>
            </w:pPr>
            <w:r>
              <w:rPr>
                <w:rFonts w:hint="eastAsia" w:ascii="宋体" w:hAnsi="宋体"/>
                <w:b/>
                <w:bCs/>
                <w:color w:val="000000" w:themeColor="text1"/>
                <w:szCs w:val="21"/>
              </w:rPr>
              <w:t>（一）评审内容：</w:t>
            </w:r>
          </w:p>
          <w:p w14:paraId="5726D193">
            <w:pPr>
              <w:adjustRightInd w:val="0"/>
              <w:snapToGrid w:val="0"/>
              <w:jc w:val="left"/>
              <w:rPr>
                <w:rFonts w:hint="eastAsia" w:ascii="宋体" w:hAnsi="宋体"/>
                <w:color w:val="000000" w:themeColor="text1"/>
                <w:szCs w:val="21"/>
              </w:rPr>
            </w:pPr>
            <w:r>
              <w:rPr>
                <w:rFonts w:hint="eastAsia" w:ascii="宋体" w:hAnsi="宋体"/>
                <w:color w:val="000000" w:themeColor="text1"/>
                <w:szCs w:val="21"/>
              </w:rPr>
              <w:t>投标人提供信息公开制度承诺，</w:t>
            </w:r>
            <w:r>
              <w:rPr>
                <w:rFonts w:ascii="宋体" w:hAnsi="宋体"/>
                <w:color w:val="000000" w:themeColor="text1"/>
                <w:szCs w:val="21"/>
              </w:rPr>
              <w:t>承诺以下</w:t>
            </w:r>
            <w:r>
              <w:rPr>
                <w:rFonts w:hint="eastAsia" w:ascii="宋体" w:hAnsi="宋体"/>
                <w:color w:val="000000" w:themeColor="text1"/>
                <w:szCs w:val="21"/>
              </w:rPr>
              <w:t>全部内容</w:t>
            </w:r>
            <w:r>
              <w:rPr>
                <w:rFonts w:ascii="宋体" w:hAnsi="宋体"/>
                <w:color w:val="000000" w:themeColor="text1"/>
                <w:szCs w:val="21"/>
              </w:rPr>
              <w:t>的得</w:t>
            </w:r>
            <w:r>
              <w:rPr>
                <w:rFonts w:hint="eastAsia" w:ascii="宋体" w:hAnsi="宋体"/>
                <w:szCs w:val="21"/>
                <w:lang w:val="en-US" w:eastAsia="zh-CN"/>
              </w:rPr>
              <w:t>5</w:t>
            </w:r>
            <w:r>
              <w:rPr>
                <w:rFonts w:hint="eastAsia" w:ascii="宋体" w:hAnsi="宋体"/>
                <w:szCs w:val="21"/>
              </w:rPr>
              <w:t>分</w:t>
            </w:r>
            <w:r>
              <w:rPr>
                <w:rFonts w:ascii="宋体" w:hAnsi="宋体"/>
                <w:color w:val="000000" w:themeColor="text1"/>
                <w:szCs w:val="21"/>
              </w:rPr>
              <w:t>，否则不得分。</w:t>
            </w:r>
          </w:p>
          <w:p w14:paraId="01C51547">
            <w:pPr>
              <w:adjustRightInd w:val="0"/>
              <w:snapToGrid w:val="0"/>
              <w:jc w:val="left"/>
              <w:rPr>
                <w:rFonts w:hint="eastAsia" w:ascii="宋体" w:hAnsi="宋体"/>
                <w:color w:val="000000" w:themeColor="text1"/>
                <w:szCs w:val="21"/>
              </w:rPr>
            </w:pPr>
            <w:r>
              <w:rPr>
                <w:rFonts w:hint="eastAsia" w:ascii="宋体" w:hAnsi="宋体"/>
                <w:color w:val="000000" w:themeColor="text1"/>
                <w:szCs w:val="21"/>
              </w:rPr>
              <w:t>1.承诺维修场地上墙安全生产制度；</w:t>
            </w:r>
          </w:p>
          <w:p w14:paraId="55105A0A">
            <w:pPr>
              <w:adjustRightInd w:val="0"/>
              <w:snapToGrid w:val="0"/>
              <w:jc w:val="left"/>
              <w:rPr>
                <w:rFonts w:hint="eastAsia" w:ascii="宋体" w:hAnsi="宋体"/>
                <w:color w:val="000000" w:themeColor="text1"/>
                <w:szCs w:val="21"/>
              </w:rPr>
            </w:pPr>
            <w:r>
              <w:rPr>
                <w:rFonts w:hint="eastAsia" w:ascii="宋体" w:hAnsi="宋体"/>
                <w:color w:val="000000" w:themeColor="text1"/>
                <w:szCs w:val="21"/>
              </w:rPr>
              <w:t>2.承诺维修场地上墙公布投诉电话；</w:t>
            </w:r>
          </w:p>
          <w:p w14:paraId="61E2B91B">
            <w:pPr>
              <w:adjustRightInd w:val="0"/>
              <w:snapToGrid w:val="0"/>
              <w:jc w:val="left"/>
              <w:rPr>
                <w:rFonts w:hint="eastAsia" w:ascii="宋体" w:hAnsi="宋体"/>
                <w:color w:val="000000" w:themeColor="text1"/>
                <w:szCs w:val="21"/>
              </w:rPr>
            </w:pPr>
            <w:r>
              <w:rPr>
                <w:rFonts w:hint="eastAsia" w:ascii="宋体" w:hAnsi="宋体"/>
                <w:color w:val="000000" w:themeColor="text1"/>
                <w:szCs w:val="21"/>
              </w:rPr>
              <w:t>3.承诺维修场地上墙维修项目工时费报价；</w:t>
            </w:r>
          </w:p>
          <w:p w14:paraId="385156DA">
            <w:pPr>
              <w:adjustRightInd w:val="0"/>
              <w:snapToGrid w:val="0"/>
              <w:jc w:val="left"/>
              <w:rPr>
                <w:rFonts w:hint="eastAsia" w:ascii="宋体" w:hAnsi="宋体"/>
                <w:color w:val="000000" w:themeColor="text1"/>
                <w:szCs w:val="21"/>
              </w:rPr>
            </w:pPr>
            <w:r>
              <w:rPr>
                <w:rFonts w:hint="eastAsia" w:ascii="宋体" w:hAnsi="宋体"/>
                <w:color w:val="000000" w:themeColor="text1"/>
                <w:szCs w:val="21"/>
              </w:rPr>
              <w:t>4.承诺维修场地上墙常用配件价格；</w:t>
            </w:r>
          </w:p>
          <w:p w14:paraId="5065DA44">
            <w:pPr>
              <w:adjustRightInd w:val="0"/>
              <w:snapToGrid w:val="0"/>
              <w:jc w:val="left"/>
              <w:rPr>
                <w:rFonts w:hint="eastAsia" w:ascii="宋体" w:hAnsi="宋体"/>
                <w:color w:val="000000" w:themeColor="text1"/>
                <w:szCs w:val="21"/>
              </w:rPr>
            </w:pPr>
            <w:r>
              <w:rPr>
                <w:rFonts w:hint="eastAsia" w:ascii="宋体" w:hAnsi="宋体"/>
                <w:color w:val="000000" w:themeColor="text1"/>
                <w:szCs w:val="21"/>
              </w:rPr>
              <w:t>5.承诺维修场地上墙工作流程和指南。</w:t>
            </w:r>
          </w:p>
          <w:p w14:paraId="47C8680C">
            <w:pPr>
              <w:adjustRightInd w:val="0"/>
              <w:snapToGrid w:val="0"/>
              <w:jc w:val="left"/>
              <w:rPr>
                <w:rFonts w:hint="eastAsia" w:ascii="宋体" w:hAnsi="宋体"/>
                <w:b/>
                <w:bCs/>
                <w:color w:val="000000" w:themeColor="text1"/>
                <w:szCs w:val="21"/>
              </w:rPr>
            </w:pPr>
            <w:r>
              <w:rPr>
                <w:rFonts w:hint="eastAsia" w:ascii="宋体" w:hAnsi="宋体"/>
                <w:b/>
                <w:bCs/>
                <w:color w:val="000000" w:themeColor="text1"/>
                <w:szCs w:val="21"/>
              </w:rPr>
              <w:t>（二）评审依据：</w:t>
            </w:r>
          </w:p>
          <w:p w14:paraId="23A5360E">
            <w:pPr>
              <w:jc w:val="left"/>
              <w:rPr>
                <w:rFonts w:hint="eastAsia" w:ascii="宋体" w:hAnsi="宋体"/>
                <w:color w:val="000000" w:themeColor="text1"/>
                <w:szCs w:val="21"/>
              </w:rPr>
            </w:pPr>
            <w:r>
              <w:rPr>
                <w:rFonts w:hint="eastAsia" w:ascii="宋体" w:hAnsi="宋体"/>
                <w:color w:val="000000" w:themeColor="text1"/>
                <w:szCs w:val="21"/>
              </w:rPr>
              <w:t>提供《信息公开制度承诺函》（格式自定）作为得分依据，未提供承诺或承诺内容不满足要求不得分。</w:t>
            </w:r>
          </w:p>
        </w:tc>
      </w:tr>
      <w:tr w14:paraId="665C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7232EF12">
            <w:pPr>
              <w:jc w:val="center"/>
              <w:rPr>
                <w:rFonts w:hint="eastAsia" w:ascii="宋体" w:hAnsi="宋体" w:eastAsia="宋体"/>
                <w:szCs w:val="21"/>
                <w:lang w:eastAsia="zh-CN"/>
              </w:rPr>
            </w:pPr>
            <w:r>
              <w:rPr>
                <w:rFonts w:hint="eastAsia" w:ascii="宋体" w:hAnsi="宋体"/>
                <w:szCs w:val="21"/>
                <w:lang w:val="en-US" w:eastAsia="zh-CN"/>
              </w:rPr>
              <w:t>8</w:t>
            </w:r>
          </w:p>
        </w:tc>
        <w:tc>
          <w:tcPr>
            <w:tcW w:w="2351" w:type="dxa"/>
            <w:gridSpan w:val="2"/>
            <w:vAlign w:val="center"/>
          </w:tcPr>
          <w:p w14:paraId="68AC18ED">
            <w:pPr>
              <w:jc w:val="center"/>
            </w:pPr>
            <w:r>
              <w:rPr>
                <w:rFonts w:hint="eastAsia"/>
              </w:rPr>
              <w:t>投标人同类项目业绩情况</w:t>
            </w:r>
          </w:p>
        </w:tc>
        <w:tc>
          <w:tcPr>
            <w:tcW w:w="506" w:type="dxa"/>
            <w:vAlign w:val="center"/>
          </w:tcPr>
          <w:p w14:paraId="31395525">
            <w:pPr>
              <w:jc w:val="center"/>
              <w:rPr>
                <w:rFonts w:hint="eastAsia" w:ascii="宋体" w:hAnsi="宋体" w:eastAsia="宋体"/>
                <w:szCs w:val="21"/>
                <w:lang w:eastAsia="zh-CN"/>
              </w:rPr>
            </w:pPr>
            <w:r>
              <w:rPr>
                <w:rFonts w:hint="eastAsia" w:ascii="宋体" w:hAnsi="宋体"/>
                <w:szCs w:val="21"/>
                <w:lang w:val="en-US" w:eastAsia="zh-CN"/>
              </w:rPr>
              <w:t>6</w:t>
            </w:r>
          </w:p>
        </w:tc>
        <w:tc>
          <w:tcPr>
            <w:tcW w:w="4946" w:type="dxa"/>
            <w:vAlign w:val="center"/>
          </w:tcPr>
          <w:p w14:paraId="12A0E119">
            <w:pPr>
              <w:rPr>
                <w:rFonts w:hint="eastAsia" w:ascii="新宋体" w:hAnsi="新宋体" w:eastAsia="新宋体"/>
                <w:b/>
                <w:bCs/>
                <w:szCs w:val="21"/>
              </w:rPr>
            </w:pPr>
            <w:r>
              <w:rPr>
                <w:rFonts w:hint="eastAsia" w:ascii="新宋体" w:hAnsi="新宋体" w:eastAsia="新宋体"/>
                <w:b/>
                <w:bCs/>
                <w:szCs w:val="21"/>
              </w:rPr>
              <w:t>（一）评审内容：</w:t>
            </w:r>
          </w:p>
          <w:p w14:paraId="30A5E297">
            <w:pPr>
              <w:rPr>
                <w:rFonts w:hint="eastAsia" w:ascii="新宋体" w:hAnsi="新宋体" w:eastAsia="新宋体"/>
                <w:szCs w:val="21"/>
              </w:rPr>
            </w:pPr>
            <w:r>
              <w:rPr>
                <w:rFonts w:hint="eastAsia" w:ascii="新宋体" w:hAnsi="新宋体" w:eastAsia="新宋体"/>
                <w:szCs w:val="21"/>
              </w:rPr>
              <w:t>投标人自</w:t>
            </w:r>
            <w:r>
              <w:rPr>
                <w:rFonts w:hint="eastAsia" w:ascii="宋体" w:hAnsi="宋体"/>
                <w:szCs w:val="21"/>
              </w:rPr>
              <w:t>202</w:t>
            </w:r>
            <w:r>
              <w:rPr>
                <w:rFonts w:hint="eastAsia" w:ascii="宋体" w:hAnsi="宋体"/>
                <w:szCs w:val="21"/>
                <w:lang w:val="en-US" w:eastAsia="zh-CN"/>
              </w:rPr>
              <w:t>3</w:t>
            </w:r>
            <w:r>
              <w:rPr>
                <w:rFonts w:hint="eastAsia" w:ascii="宋体" w:hAnsi="宋体"/>
                <w:szCs w:val="21"/>
              </w:rPr>
              <w:t>年1月1日起至投标截止日止（具体以合同签订时间为准）具有车辆维修业绩案例的，每提供1个车辆维修业绩合同（合同维修对象包括</w:t>
            </w:r>
            <w:r>
              <w:rPr>
                <w:rFonts w:hint="eastAsia" w:ascii="宋体" w:hAnsi="宋体"/>
                <w:b/>
                <w:bCs/>
                <w:color w:val="FF0000"/>
                <w:szCs w:val="21"/>
                <w:highlight w:val="none"/>
              </w:rPr>
              <w:t>特种车辆</w:t>
            </w:r>
            <w:r>
              <w:rPr>
                <w:rFonts w:hint="eastAsia" w:ascii="宋体" w:hAnsi="宋体"/>
                <w:szCs w:val="21"/>
              </w:rPr>
              <w:t>或</w:t>
            </w:r>
            <w:r>
              <w:rPr>
                <w:rFonts w:hint="eastAsia" w:ascii="宋体" w:hAnsi="宋体"/>
                <w:b/>
                <w:bCs/>
                <w:color w:val="FF0000"/>
                <w:szCs w:val="21"/>
              </w:rPr>
              <w:t>中巴车</w:t>
            </w:r>
            <w:r>
              <w:rPr>
                <w:rFonts w:hint="eastAsia" w:ascii="宋体" w:hAnsi="宋体"/>
                <w:szCs w:val="21"/>
              </w:rPr>
              <w:t>）得</w:t>
            </w:r>
            <w:r>
              <w:rPr>
                <w:rFonts w:hint="eastAsia" w:ascii="宋体" w:hAnsi="宋体"/>
                <w:szCs w:val="21"/>
                <w:lang w:val="en-US" w:eastAsia="zh-CN"/>
              </w:rPr>
              <w:t>2</w:t>
            </w:r>
            <w:r>
              <w:rPr>
                <w:rFonts w:hint="eastAsia" w:ascii="宋体" w:hAnsi="宋体"/>
                <w:szCs w:val="21"/>
              </w:rPr>
              <w:t>分，最高得</w:t>
            </w:r>
            <w:r>
              <w:rPr>
                <w:rFonts w:hint="eastAsia" w:ascii="宋体" w:hAnsi="宋体"/>
                <w:szCs w:val="21"/>
                <w:lang w:val="en-US" w:eastAsia="zh-CN"/>
              </w:rPr>
              <w:t>6</w:t>
            </w:r>
            <w:r>
              <w:rPr>
                <w:rFonts w:hint="eastAsia" w:ascii="新宋体" w:hAnsi="新宋体" w:eastAsia="新宋体"/>
                <w:szCs w:val="21"/>
              </w:rPr>
              <w:t>分。</w:t>
            </w:r>
          </w:p>
          <w:p w14:paraId="1EBD749C">
            <w:pPr>
              <w:rPr>
                <w:rFonts w:hint="eastAsia" w:ascii="新宋体" w:hAnsi="新宋体" w:eastAsia="新宋体"/>
                <w:b/>
                <w:bCs/>
                <w:szCs w:val="21"/>
              </w:rPr>
            </w:pPr>
            <w:r>
              <w:rPr>
                <w:rFonts w:hint="eastAsia" w:ascii="新宋体" w:hAnsi="新宋体" w:eastAsia="新宋体"/>
                <w:b/>
                <w:bCs/>
                <w:szCs w:val="21"/>
              </w:rPr>
              <w:t>（二）评审标准：</w:t>
            </w:r>
          </w:p>
          <w:p w14:paraId="45E94EAA">
            <w:pPr>
              <w:rPr>
                <w:rFonts w:hint="eastAsia" w:ascii="新宋体" w:hAnsi="新宋体" w:eastAsia="新宋体"/>
                <w:szCs w:val="21"/>
              </w:rPr>
            </w:pPr>
            <w:r>
              <w:rPr>
                <w:rFonts w:hint="eastAsia" w:ascii="新宋体" w:hAnsi="新宋体" w:eastAsia="新宋体"/>
                <w:szCs w:val="21"/>
              </w:rPr>
              <w:t>1.要求提供合同关键信息</w:t>
            </w:r>
            <w:r>
              <w:rPr>
                <w:rFonts w:hint="eastAsia" w:ascii="宋体" w:hAnsi="宋体"/>
                <w:szCs w:val="21"/>
              </w:rPr>
              <w:t>（含签订合同双方的单位名称、合同项目名称与含签订合同双方的落款盖章、签订日期的关键页）</w:t>
            </w:r>
            <w:r>
              <w:rPr>
                <w:rFonts w:hint="eastAsia" w:ascii="新宋体" w:hAnsi="新宋体" w:eastAsia="新宋体"/>
                <w:szCs w:val="21"/>
              </w:rPr>
              <w:t>证明文件作为得分依据。</w:t>
            </w:r>
          </w:p>
          <w:p w14:paraId="0C400835">
            <w:pPr>
              <w:rPr>
                <w:rFonts w:hint="eastAsia" w:ascii="新宋体" w:hAnsi="新宋体" w:eastAsia="新宋体"/>
                <w:szCs w:val="21"/>
              </w:rPr>
            </w:pPr>
            <w:r>
              <w:rPr>
                <w:rFonts w:hint="eastAsia" w:ascii="新宋体" w:hAnsi="新宋体" w:eastAsia="新宋体"/>
                <w:szCs w:val="21"/>
              </w:rPr>
              <w:t>2.通过合同关键信息无法判断是否得分的，还须同时提供能证明得分的其它证明资料，如项目报告或合同甲方出具的证明文件等。</w:t>
            </w:r>
          </w:p>
          <w:p w14:paraId="6FC7C4D8">
            <w:pPr>
              <w:jc w:val="left"/>
              <w:rPr>
                <w:rFonts w:hint="eastAsia" w:ascii="宋体" w:hAnsi="宋体"/>
                <w:szCs w:val="21"/>
              </w:rPr>
            </w:pPr>
            <w:r>
              <w:rPr>
                <w:rFonts w:hint="eastAsia" w:ascii="新宋体" w:hAnsi="新宋体" w:eastAsia="新宋体"/>
                <w:szCs w:val="21"/>
              </w:rPr>
              <w:t>3.以上资料均要求提供复印件。</w:t>
            </w:r>
            <w:r>
              <w:rPr>
                <w:rFonts w:ascii="新宋体" w:hAnsi="新宋体" w:eastAsia="新宋体"/>
                <w:szCs w:val="21"/>
              </w:rPr>
              <w:t>评分中出现无证明资料或专家无法凭所提供资料判断是否得分的情况，一律作不得分处理。</w:t>
            </w:r>
          </w:p>
        </w:tc>
      </w:tr>
      <w:tr w14:paraId="4F09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dxa"/>
            <w:vAlign w:val="center"/>
          </w:tcPr>
          <w:p w14:paraId="3B5AA74F">
            <w:pPr>
              <w:jc w:val="center"/>
              <w:rPr>
                <w:rFonts w:hint="eastAsia" w:ascii="宋体" w:hAnsi="宋体" w:eastAsia="宋体"/>
                <w:szCs w:val="21"/>
                <w:lang w:eastAsia="zh-CN"/>
              </w:rPr>
            </w:pPr>
            <w:r>
              <w:rPr>
                <w:rFonts w:hint="eastAsia" w:ascii="宋体" w:hAnsi="宋体"/>
                <w:szCs w:val="21"/>
                <w:lang w:val="en-US" w:eastAsia="zh-CN"/>
              </w:rPr>
              <w:t>9</w:t>
            </w:r>
          </w:p>
        </w:tc>
        <w:tc>
          <w:tcPr>
            <w:tcW w:w="2351" w:type="dxa"/>
            <w:gridSpan w:val="2"/>
            <w:vAlign w:val="center"/>
          </w:tcPr>
          <w:p w14:paraId="0A8AC9C5">
            <w:pPr>
              <w:jc w:val="center"/>
            </w:pPr>
            <w:r>
              <w:rPr>
                <w:rFonts w:hint="eastAsia" w:ascii="宋体" w:hAnsi="宋体" w:cs="宋体"/>
                <w:szCs w:val="21"/>
              </w:rPr>
              <w:t>诚信情况</w:t>
            </w:r>
          </w:p>
        </w:tc>
        <w:tc>
          <w:tcPr>
            <w:tcW w:w="506" w:type="dxa"/>
            <w:vAlign w:val="center"/>
          </w:tcPr>
          <w:p w14:paraId="451E0911">
            <w:pPr>
              <w:jc w:val="center"/>
              <w:rPr>
                <w:rFonts w:hint="eastAsia" w:ascii="宋体" w:hAnsi="宋体" w:eastAsia="宋体"/>
                <w:szCs w:val="21"/>
                <w:lang w:eastAsia="zh-CN"/>
              </w:rPr>
            </w:pPr>
            <w:r>
              <w:rPr>
                <w:rFonts w:hint="eastAsia" w:ascii="宋体" w:hAnsi="宋体"/>
                <w:szCs w:val="21"/>
                <w:lang w:val="en-US" w:eastAsia="zh-CN"/>
              </w:rPr>
              <w:t>5</w:t>
            </w:r>
          </w:p>
        </w:tc>
        <w:tc>
          <w:tcPr>
            <w:tcW w:w="4946" w:type="dxa"/>
            <w:vAlign w:val="center"/>
          </w:tcPr>
          <w:p w14:paraId="0FCFD1C9">
            <w:pPr>
              <w:rPr>
                <w:rFonts w:hint="eastAsia"/>
              </w:rPr>
            </w:pPr>
            <w:r>
              <w:rPr>
                <w:rFonts w:hint="eastAsia" w:ascii="Times New Roman" w:hAnsi="Times New Roman" w:eastAsia="宋体" w:cs="Times New Roman"/>
                <w:b/>
                <w:bCs/>
                <w:kern w:val="2"/>
                <w:sz w:val="21"/>
                <w:szCs w:val="24"/>
                <w:lang w:val="en-US" w:eastAsia="zh-CN" w:bidi="ar-SA"/>
              </w:rPr>
              <w:t>（一）</w:t>
            </w:r>
            <w:r>
              <w:rPr>
                <w:b/>
                <w:bCs/>
              </w:rPr>
              <w:t>评</w:t>
            </w:r>
            <w:r>
              <w:rPr>
                <w:rFonts w:hint="eastAsia"/>
                <w:b/>
                <w:bCs/>
              </w:rPr>
              <w:t>审</w:t>
            </w:r>
            <w:r>
              <w:rPr>
                <w:b/>
                <w:bCs/>
              </w:rPr>
              <w:t>内容：</w:t>
            </w:r>
            <w:r>
              <w:br w:type="textWrapping"/>
            </w:r>
            <w:r>
              <w:rPr>
                <w:rFonts w:hint="eastAsia"/>
              </w:rPr>
              <w:t>根据《深圳市财政局关于印发&lt;深圳市财政局政府采购供应商信用信息管理办法&gt;的通知》(深财规</w:t>
            </w:r>
            <w:r>
              <w:rPr>
                <w:rFonts w:hint="eastAsia"/>
                <w:lang w:eastAsia="zh-CN"/>
              </w:rPr>
              <w:t>〔2023〕3号）</w:t>
            </w:r>
            <w:r>
              <w:rPr>
                <w:rFonts w:hint="eastAsia"/>
              </w:rPr>
              <w:t>相关规定，如供应商在全国范围内存在因政府采购违法、违规行为受到财政部门罚款等一般行政处罚信息</w:t>
            </w:r>
            <w:r>
              <w:rPr>
                <w:rFonts w:hint="eastAsia"/>
                <w:lang w:eastAsia="zh-CN"/>
              </w:rPr>
              <w:t>，</w:t>
            </w:r>
            <w:r>
              <w:rPr>
                <w:rFonts w:hint="eastAsia"/>
              </w:rPr>
              <w:t>或者存在该办法第十一条所称在本市集中采购活动中的一般违法失信行为记录信息，且在公示期内的，本项不得分，否则得满分。</w:t>
            </w:r>
            <w:r>
              <w:br w:type="textWrapping"/>
            </w:r>
            <w:r>
              <w:rPr>
                <w:rFonts w:hint="eastAsia"/>
                <w:b/>
                <w:bCs/>
              </w:rPr>
              <w:t>（二）</w:t>
            </w:r>
            <w:r>
              <w:rPr>
                <w:b/>
                <w:bCs/>
              </w:rPr>
              <w:t>评</w:t>
            </w:r>
            <w:r>
              <w:rPr>
                <w:rFonts w:hint="eastAsia"/>
                <w:b/>
                <w:bCs/>
              </w:rPr>
              <w:t>审</w:t>
            </w:r>
            <w:r>
              <w:rPr>
                <w:b/>
                <w:bCs/>
              </w:rPr>
              <w:t>依据：</w:t>
            </w:r>
            <w:r>
              <w:br w:type="textWrapping"/>
            </w:r>
            <w:r>
              <w:rPr>
                <w:rFonts w:hint="eastAsia"/>
              </w:rPr>
              <w:t>1</w:t>
            </w:r>
            <w:r>
              <w:rPr>
                <w:rFonts w:hint="eastAsia"/>
                <w:lang w:val="en-US" w:eastAsia="zh-CN"/>
              </w:rPr>
              <w:t>、</w:t>
            </w:r>
            <w:r>
              <w:rPr>
                <w:rFonts w:hint="eastAsia"/>
              </w:rPr>
              <w:t>投标人提供“投标人诚信承诺函”，加盖公章;</w:t>
            </w:r>
          </w:p>
          <w:p w14:paraId="35423DB3">
            <w:pPr>
              <w:rPr>
                <w:rFonts w:hint="eastAsia" w:ascii="宋体" w:hAnsi="宋体"/>
                <w:szCs w:val="21"/>
              </w:rPr>
            </w:pPr>
            <w:r>
              <w:rPr>
                <w:rFonts w:hint="eastAsia"/>
              </w:rPr>
              <w:t>2</w:t>
            </w:r>
            <w:r>
              <w:rPr>
                <w:rFonts w:hint="eastAsia"/>
                <w:lang w:val="en-US" w:eastAsia="zh-CN"/>
              </w:rPr>
              <w:t>、</w:t>
            </w:r>
            <w:r>
              <w:rPr>
                <w:rFonts w:hint="eastAsia"/>
              </w:rPr>
              <w:t>提供“信用中国”(www.creditchina.gov.cn)、“中国政府采购网”(www.ccgp.gov.cn)、“深圳市政府采购监管网”(http://zfcg.sz.gov.cn</w:t>
            </w:r>
            <w:r>
              <w:rPr>
                <w:rFonts w:hint="eastAsia"/>
                <w:lang w:eastAsia="zh-CN"/>
              </w:rPr>
              <w:t>）</w:t>
            </w:r>
            <w:r>
              <w:rPr>
                <w:rFonts w:hint="eastAsia"/>
              </w:rPr>
              <w:t>以及市、区财政部门认定的其他渠道查询供应商信用信息。</w:t>
            </w:r>
          </w:p>
        </w:tc>
      </w:tr>
      <w:tr w14:paraId="44BA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961" w:type="dxa"/>
            <w:gridSpan w:val="2"/>
            <w:vMerge w:val="restart"/>
            <w:vAlign w:val="center"/>
          </w:tcPr>
          <w:p w14:paraId="11AC83F7">
            <w:pPr>
              <w:jc w:val="center"/>
              <w:rPr>
                <w:rFonts w:hint="eastAsia" w:ascii="宋体" w:hAnsi="宋体"/>
                <w:b/>
                <w:bCs/>
                <w:szCs w:val="21"/>
              </w:rPr>
            </w:pPr>
            <w:r>
              <w:rPr>
                <w:rFonts w:hint="eastAsia" w:ascii="宋体" w:hAnsi="宋体"/>
                <w:b/>
                <w:bCs/>
                <w:szCs w:val="21"/>
              </w:rPr>
              <w:t>三、</w:t>
            </w:r>
            <w:r>
              <w:rPr>
                <w:rFonts w:hint="eastAsia" w:ascii="宋体" w:hAnsi="宋体" w:cs="宋体"/>
                <w:szCs w:val="21"/>
                <w:lang w:val="en-US" w:eastAsia="zh-CN"/>
              </w:rPr>
              <w:t>价格部分（20分）</w:t>
            </w:r>
          </w:p>
        </w:tc>
        <w:tc>
          <w:tcPr>
            <w:tcW w:w="1566" w:type="dxa"/>
            <w:vAlign w:val="center"/>
          </w:tcPr>
          <w:p w14:paraId="66A6C1BD">
            <w:pPr>
              <w:jc w:val="center"/>
              <w:rPr>
                <w:rFonts w:hint="eastAsia" w:ascii="宋体" w:hAnsi="宋体" w:cs="宋体"/>
                <w:szCs w:val="21"/>
              </w:rPr>
            </w:pPr>
            <w:r>
              <w:rPr>
                <w:rFonts w:hint="eastAsia" w:ascii="宋体" w:hAnsi="宋体" w:cs="宋体"/>
                <w:szCs w:val="21"/>
              </w:rPr>
              <w:t>工时单价</w:t>
            </w:r>
          </w:p>
        </w:tc>
        <w:tc>
          <w:tcPr>
            <w:tcW w:w="506" w:type="dxa"/>
            <w:vAlign w:val="center"/>
          </w:tcPr>
          <w:p w14:paraId="74AF5BA3">
            <w:pPr>
              <w:jc w:val="center"/>
              <w:rPr>
                <w:rFonts w:hint="eastAsia" w:ascii="宋体" w:hAnsi="宋体" w:cs="宋体"/>
                <w:szCs w:val="21"/>
              </w:rPr>
            </w:pPr>
            <w:r>
              <w:rPr>
                <w:rFonts w:hint="eastAsia" w:ascii="宋体" w:hAnsi="宋体" w:cs="宋体"/>
                <w:szCs w:val="21"/>
              </w:rPr>
              <w:t>10</w:t>
            </w:r>
          </w:p>
        </w:tc>
        <w:tc>
          <w:tcPr>
            <w:tcW w:w="4946" w:type="dxa"/>
            <w:vAlign w:val="center"/>
          </w:tcPr>
          <w:p w14:paraId="75635191">
            <w:pPr>
              <w:jc w:val="left"/>
              <w:rPr>
                <w:rFonts w:hint="eastAsia" w:ascii="宋体" w:hAnsi="宋体" w:cs="宋体"/>
                <w:szCs w:val="21"/>
              </w:rPr>
            </w:pPr>
            <w:r>
              <w:rPr>
                <w:rFonts w:hint="eastAsia" w:ascii="宋体" w:hAnsi="宋体" w:cs="宋体"/>
                <w:szCs w:val="21"/>
              </w:rPr>
              <w:t>满足</w:t>
            </w:r>
            <w:r>
              <w:rPr>
                <w:rFonts w:hint="eastAsia" w:ascii="宋体" w:hAnsi="宋体" w:cs="宋体"/>
                <w:szCs w:val="21"/>
                <w:lang w:val="en-US" w:eastAsia="zh-CN"/>
              </w:rPr>
              <w:t>招标</w:t>
            </w:r>
            <w:r>
              <w:rPr>
                <w:rFonts w:hint="eastAsia" w:ascii="宋体" w:hAnsi="宋体" w:cs="宋体"/>
                <w:szCs w:val="21"/>
              </w:rPr>
              <w:t>文件要求且报价最低的为评审基准价，价格得分=（评审基准价/投标报价）×标准分值。</w:t>
            </w:r>
          </w:p>
        </w:tc>
      </w:tr>
      <w:tr w14:paraId="2C43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1961" w:type="dxa"/>
            <w:gridSpan w:val="2"/>
            <w:vMerge w:val="continue"/>
            <w:vAlign w:val="center"/>
          </w:tcPr>
          <w:p w14:paraId="458BA80B">
            <w:pPr>
              <w:jc w:val="center"/>
              <w:rPr>
                <w:rFonts w:hint="eastAsia" w:ascii="宋体" w:hAnsi="宋体"/>
                <w:b/>
                <w:bCs/>
                <w:szCs w:val="21"/>
              </w:rPr>
            </w:pPr>
          </w:p>
        </w:tc>
        <w:tc>
          <w:tcPr>
            <w:tcW w:w="1566" w:type="dxa"/>
            <w:vAlign w:val="center"/>
          </w:tcPr>
          <w:p w14:paraId="179ACEB6">
            <w:pPr>
              <w:jc w:val="center"/>
              <w:rPr>
                <w:rFonts w:hint="eastAsia" w:ascii="宋体" w:hAnsi="宋体" w:cs="宋体"/>
                <w:szCs w:val="21"/>
              </w:rPr>
            </w:pPr>
            <w:r>
              <w:rPr>
                <w:rFonts w:hint="eastAsia" w:ascii="宋体" w:hAnsi="宋体" w:eastAsia="宋体" w:cs="宋体"/>
                <w:szCs w:val="21"/>
              </w:rPr>
              <w:t>维修材料管理费率</w:t>
            </w:r>
          </w:p>
        </w:tc>
        <w:tc>
          <w:tcPr>
            <w:tcW w:w="506" w:type="dxa"/>
            <w:vAlign w:val="center"/>
          </w:tcPr>
          <w:p w14:paraId="26BE1BE5">
            <w:pPr>
              <w:jc w:val="center"/>
              <w:rPr>
                <w:rFonts w:hint="eastAsia" w:ascii="宋体" w:hAnsi="宋体" w:cs="宋体"/>
                <w:szCs w:val="21"/>
              </w:rPr>
            </w:pPr>
            <w:r>
              <w:rPr>
                <w:rFonts w:hint="eastAsia" w:ascii="宋体" w:hAnsi="宋体" w:cs="宋体"/>
                <w:szCs w:val="21"/>
                <w:lang w:val="en-US" w:eastAsia="zh-CN"/>
              </w:rPr>
              <w:t>10</w:t>
            </w:r>
          </w:p>
        </w:tc>
        <w:tc>
          <w:tcPr>
            <w:tcW w:w="4946" w:type="dxa"/>
            <w:vAlign w:val="center"/>
          </w:tcPr>
          <w:p w14:paraId="43E96118">
            <w:pPr>
              <w:jc w:val="left"/>
              <w:rPr>
                <w:rFonts w:hint="eastAsia" w:ascii="宋体" w:hAnsi="宋体" w:cs="宋体"/>
                <w:szCs w:val="21"/>
              </w:rPr>
            </w:pPr>
            <w:r>
              <w:rPr>
                <w:rFonts w:hint="eastAsia" w:ascii="宋体" w:hAnsi="宋体" w:cs="宋体"/>
                <w:szCs w:val="21"/>
              </w:rPr>
              <w:t>满足</w:t>
            </w:r>
            <w:r>
              <w:rPr>
                <w:rFonts w:hint="eastAsia" w:ascii="宋体" w:hAnsi="宋体" w:cs="宋体"/>
                <w:szCs w:val="21"/>
                <w:lang w:val="en-US" w:eastAsia="zh-CN"/>
              </w:rPr>
              <w:t>招</w:t>
            </w:r>
            <w:r>
              <w:rPr>
                <w:rFonts w:hint="eastAsia" w:ascii="宋体" w:hAnsi="宋体" w:eastAsia="宋体" w:cs="宋体"/>
                <w:szCs w:val="21"/>
                <w:lang w:val="en-US" w:eastAsia="zh-CN"/>
              </w:rPr>
              <w:t>标</w:t>
            </w:r>
            <w:r>
              <w:rPr>
                <w:rFonts w:hint="eastAsia" w:ascii="宋体" w:hAnsi="宋体" w:eastAsia="宋体" w:cs="宋体"/>
                <w:szCs w:val="21"/>
              </w:rPr>
              <w:t>文件要求</w:t>
            </w:r>
            <w:r>
              <w:rPr>
                <w:rFonts w:hint="eastAsia" w:ascii="宋体" w:hAnsi="宋体" w:eastAsia="宋体" w:cs="宋体"/>
                <w:szCs w:val="21"/>
                <w:lang w:val="en-US" w:eastAsia="zh-CN"/>
              </w:rPr>
              <w:t>并以最低</w:t>
            </w:r>
            <w:r>
              <w:rPr>
                <w:rFonts w:hint="eastAsia" w:ascii="宋体" w:hAnsi="宋体" w:eastAsia="宋体" w:cs="宋体"/>
                <w:szCs w:val="21"/>
              </w:rPr>
              <w:t>维修材料管理费率</w:t>
            </w:r>
            <w:r>
              <w:rPr>
                <w:rFonts w:hint="eastAsia" w:ascii="宋体" w:hAnsi="宋体" w:eastAsia="宋体" w:cs="宋体"/>
                <w:szCs w:val="21"/>
                <w:lang w:val="en-US" w:eastAsia="zh-CN"/>
              </w:rPr>
              <w:t>为</w:t>
            </w:r>
            <w:r>
              <w:rPr>
                <w:rFonts w:hint="eastAsia" w:ascii="宋体" w:hAnsi="宋体" w:eastAsia="宋体" w:cs="宋体"/>
                <w:szCs w:val="21"/>
              </w:rPr>
              <w:t>评审基准价，价格得分=（评审基准价/维修材料管理费率报价）×</w:t>
            </w:r>
            <w:r>
              <w:rPr>
                <w:rFonts w:hint="eastAsia" w:ascii="宋体" w:hAnsi="宋体" w:cs="宋体"/>
                <w:szCs w:val="21"/>
              </w:rPr>
              <w:t>标准分值。</w:t>
            </w:r>
          </w:p>
          <w:p w14:paraId="4DA9CF13">
            <w:pPr>
              <w:jc w:val="left"/>
              <w:rPr>
                <w:rFonts w:hint="eastAsia"/>
              </w:rPr>
            </w:pPr>
            <w:r>
              <w:rPr>
                <w:rFonts w:hint="eastAsia" w:ascii="宋体" w:hAnsi="宋体" w:eastAsia="宋体" w:cs="宋体"/>
                <w:b/>
                <w:bCs/>
                <w:color w:val="FF0000"/>
                <w:kern w:val="2"/>
                <w:sz w:val="21"/>
                <w:szCs w:val="21"/>
                <w:highlight w:val="none"/>
                <w:lang w:val="en-US" w:eastAsia="zh-CN" w:bidi="ar-SA"/>
              </w:rPr>
              <w:t>（</w:t>
            </w:r>
            <w:r>
              <w:rPr>
                <w:rFonts w:hint="eastAsia" w:ascii="宋体" w:hAnsi="宋体" w:cs="宋体"/>
                <w:b/>
                <w:bCs/>
                <w:color w:val="FF0000"/>
                <w:kern w:val="2"/>
                <w:sz w:val="21"/>
                <w:szCs w:val="21"/>
                <w:highlight w:val="none"/>
                <w:lang w:val="en-US" w:eastAsia="zh-CN" w:bidi="ar-SA"/>
              </w:rPr>
              <w:t>备注</w:t>
            </w:r>
            <w:r>
              <w:rPr>
                <w:rFonts w:hint="eastAsia" w:ascii="宋体" w:hAnsi="宋体" w:eastAsia="宋体" w:cs="宋体"/>
                <w:b/>
                <w:bCs/>
                <w:color w:val="FF0000"/>
                <w:kern w:val="2"/>
                <w:sz w:val="21"/>
                <w:szCs w:val="21"/>
                <w:highlight w:val="none"/>
                <w:lang w:val="en-US" w:eastAsia="zh-CN" w:bidi="ar-SA"/>
              </w:rPr>
              <w:t>说明：</w:t>
            </w:r>
            <w:r>
              <w:rPr>
                <w:rFonts w:hint="eastAsia" w:ascii="宋体" w:hAnsi="宋体" w:cs="宋体"/>
                <w:b/>
                <w:bCs/>
                <w:color w:val="FF0000"/>
                <w:kern w:val="2"/>
                <w:sz w:val="21"/>
                <w:szCs w:val="21"/>
                <w:highlight w:val="none"/>
                <w:lang w:val="en-US" w:eastAsia="zh-CN" w:bidi="ar-SA"/>
              </w:rPr>
              <w:t>1、</w:t>
            </w:r>
            <w:r>
              <w:rPr>
                <w:rFonts w:hint="eastAsia" w:ascii="宋体" w:hAnsi="宋体" w:eastAsia="宋体" w:cs="宋体"/>
                <w:b/>
                <w:bCs/>
                <w:color w:val="FF0000"/>
                <w:kern w:val="2"/>
                <w:sz w:val="21"/>
                <w:szCs w:val="21"/>
                <w:highlight w:val="none"/>
                <w:lang w:val="en-US" w:eastAsia="zh-CN" w:bidi="ar-SA"/>
              </w:rPr>
              <w:t>评审基准价=1+维修材料管理费率最低报价，投标报价=1+维修材料管理费率</w:t>
            </w:r>
            <w:r>
              <w:rPr>
                <w:rFonts w:hint="eastAsia" w:ascii="宋体" w:hAnsi="宋体" w:cs="宋体"/>
                <w:b/>
                <w:bCs/>
                <w:color w:val="FF0000"/>
                <w:kern w:val="2"/>
                <w:sz w:val="21"/>
                <w:szCs w:val="21"/>
                <w:highlight w:val="none"/>
                <w:lang w:val="en-US" w:eastAsia="zh-CN" w:bidi="ar-SA"/>
              </w:rPr>
              <w:t>2、</w:t>
            </w:r>
            <w:r>
              <w:rPr>
                <w:rFonts w:hint="eastAsia" w:ascii="宋体" w:hAnsi="宋体" w:cs="宋体"/>
                <w:b/>
                <w:bCs/>
                <w:color w:val="FF0000"/>
                <w:sz w:val="21"/>
                <w:szCs w:val="21"/>
                <w:highlight w:val="none"/>
                <w:lang w:val="en-US" w:eastAsia="zh-CN"/>
              </w:rPr>
              <w:t>投标报价得分四舍五入后，小数点后保留两位有效数</w:t>
            </w:r>
            <w:r>
              <w:rPr>
                <w:rFonts w:hint="eastAsia" w:ascii="宋体" w:hAnsi="宋体" w:eastAsia="宋体" w:cs="宋体"/>
                <w:b/>
                <w:bCs/>
                <w:color w:val="FF0000"/>
                <w:kern w:val="2"/>
                <w:sz w:val="21"/>
                <w:szCs w:val="21"/>
                <w:highlight w:val="none"/>
                <w:lang w:val="en-US" w:eastAsia="zh-CN" w:bidi="ar-SA"/>
              </w:rPr>
              <w:t>）</w:t>
            </w:r>
          </w:p>
        </w:tc>
      </w:tr>
    </w:tbl>
    <w:p w14:paraId="208B5739">
      <w:pPr>
        <w:widowControl/>
        <w:jc w:val="left"/>
        <w:rPr>
          <w:rFonts w:hint="eastAsia" w:ascii="宋体" w:hAnsi="宋体" w:eastAsia="宋体" w:cs="宋体"/>
          <w:color w:val="000000"/>
          <w:kern w:val="0"/>
          <w:sz w:val="21"/>
          <w:szCs w:val="21"/>
        </w:rPr>
      </w:pPr>
    </w:p>
    <w:p w14:paraId="1061E61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(五)谈判小组拟制</w:t>
      </w:r>
      <w:r>
        <w:rPr>
          <w:rFonts w:hint="eastAsia" w:ascii="宋体" w:hAnsi="宋体" w:cs="宋体"/>
          <w:color w:val="000000"/>
          <w:kern w:val="0"/>
          <w:sz w:val="21"/>
          <w:szCs w:val="21"/>
          <w:lang w:val="en-US" w:eastAsia="zh-CN"/>
        </w:rPr>
        <w:t>评标/</w:t>
      </w:r>
      <w:r>
        <w:rPr>
          <w:rFonts w:hint="eastAsia" w:ascii="宋体" w:hAnsi="宋体" w:eastAsia="宋体" w:cs="宋体"/>
          <w:color w:val="000000"/>
          <w:kern w:val="0"/>
          <w:sz w:val="21"/>
          <w:szCs w:val="21"/>
        </w:rPr>
        <w:t>谈判报告｡</w:t>
      </w:r>
    </w:p>
    <w:p w14:paraId="3A67D34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五､中标通知</w:t>
      </w:r>
    </w:p>
    <w:p w14:paraId="5C7E000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(一)谈判结束后,院方将于三个工作日内在</w:t>
      </w:r>
      <w:r>
        <w:rPr>
          <w:rFonts w:hint="eastAsia" w:ascii="宋体" w:hAnsi="宋体" w:eastAsia="宋体" w:cs="宋体"/>
          <w:color w:val="FF0000"/>
          <w:kern w:val="0"/>
          <w:sz w:val="21"/>
          <w:szCs w:val="21"/>
        </w:rPr>
        <w:t>深圳市宝安区石岩人民医院官网</w:t>
      </w:r>
      <w:r>
        <w:rPr>
          <w:rFonts w:hint="eastAsia" w:ascii="宋体" w:hAnsi="宋体" w:eastAsia="宋体" w:cs="宋体"/>
          <w:color w:val="000000"/>
          <w:kern w:val="0"/>
          <w:sz w:val="21"/>
          <w:szCs w:val="21"/>
        </w:rPr>
        <w:t>发布中标公告,公告期满,如无谈判响应方质疑,由深圳市宝安区石岩人民医院招标办签发《中标/成交结果通知书》｡</w:t>
      </w:r>
    </w:p>
    <w:p w14:paraId="625FB07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(二)结果通知书发出后,若中标谈判响应方放弃中标,应当承担相应的法律责任｡中标通知书对采购人和中标谈判响应方具有同等法律效力｡</w:t>
      </w:r>
    </w:p>
    <w:p w14:paraId="3636BD47">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(三)中标公告期满后,中标公司将来深圳市宝安区石岩人民医院采购部门签订合同｡</w:t>
      </w:r>
    </w:p>
    <w:p w14:paraId="2588BDF8">
      <w:pPr>
        <w:widowControl/>
        <w:jc w:val="left"/>
        <w:rPr>
          <w:rFonts w:hint="eastAsia" w:ascii="宋体" w:hAnsi="宋体" w:eastAsia="宋体" w:cs="宋体"/>
          <w:color w:val="000000"/>
          <w:kern w:val="0"/>
          <w:sz w:val="21"/>
          <w:szCs w:val="21"/>
        </w:rPr>
      </w:pPr>
    </w:p>
    <w:p w14:paraId="3C1B3B3C">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深圳市宝安区石岩人民医院</w:t>
      </w:r>
    </w:p>
    <w:p w14:paraId="2DFA4277">
      <w:pPr>
        <w:rPr>
          <w:rFonts w:hint="eastAsia" w:ascii="宋体" w:hAnsi="宋体" w:eastAsia="宋体" w:cs="宋体"/>
          <w:sz w:val="21"/>
          <w:szCs w:val="21"/>
        </w:rPr>
      </w:pPr>
      <w:r>
        <w:rPr>
          <w:rFonts w:hint="eastAsia" w:ascii="宋体" w:hAnsi="宋体" w:eastAsia="宋体" w:cs="宋体"/>
          <w:sz w:val="21"/>
          <w:szCs w:val="21"/>
        </w:rPr>
        <w:br w:type="page"/>
      </w:r>
    </w:p>
    <w:p w14:paraId="3138C3DF">
      <w:pPr>
        <w:widowControl/>
        <w:jc w:val="left"/>
        <w:rPr>
          <w:rFonts w:asciiTheme="minorEastAsia" w:hAnsiTheme="minorEastAsia" w:eastAsiaTheme="minorEastAsia"/>
          <w:sz w:val="28"/>
          <w:szCs w:val="28"/>
        </w:rPr>
      </w:pPr>
      <w:r>
        <w:rPr>
          <w:rFonts w:asciiTheme="minorEastAsia" w:hAnsiTheme="minorEastAsia" w:eastAsiaTheme="minorEastAsia"/>
          <w:sz w:val="28"/>
          <w:szCs w:val="28"/>
        </w:rPr>
        <w:t>附件:</w:t>
      </w:r>
    </w:p>
    <w:p w14:paraId="7E4A1C7C">
      <w:pPr>
        <w:numPr>
          <w:ilvl w:val="0"/>
          <w:numId w:val="0"/>
        </w:numPr>
        <w:ind w:firstLine="422" w:firstLineChars="200"/>
        <w:rPr>
          <w:rFonts w:hint="eastAsia"/>
          <w:b/>
          <w:bCs/>
          <w:color w:val="auto"/>
        </w:rPr>
      </w:pPr>
      <w:r>
        <w:rPr>
          <w:rFonts w:hint="eastAsia"/>
          <w:b/>
          <w:bCs/>
          <w:color w:val="auto"/>
        </w:rPr>
        <w:t>注：投标人须对本项目的采购标的或服务内容进行整体响应,任何只对采购标的或服务内容其中一部分内容进行的响应都被视为无效投标。</w:t>
      </w:r>
    </w:p>
    <w:p w14:paraId="3A9411D7">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1.</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中打“★”号条款为实质性条款，有任何一条负偏离则导致无效投标。</w:t>
      </w:r>
    </w:p>
    <w:p w14:paraId="2180780B">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2.</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中打“▲”号条款为重要技术参数，但不作为无效投标条款。</w:t>
      </w:r>
    </w:p>
    <w:p w14:paraId="072CA611">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3.</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中要求提供证明材料的，投标文件需提供相应证明材料复印件或扫描件（加盖投标人公章，原件备查）并</w:t>
      </w:r>
      <w:r>
        <w:rPr>
          <w:rFonts w:hint="eastAsia" w:ascii="宋体" w:hAnsi="宋体"/>
          <w:b/>
          <w:bCs/>
          <w:color w:val="FF0000"/>
          <w:szCs w:val="21"/>
          <w:lang w:val="en-US" w:eastAsia="zh-CN"/>
        </w:rPr>
        <w:t>注明证明材料在投标文件中的具体页码</w:t>
      </w:r>
      <w:r>
        <w:rPr>
          <w:rFonts w:hint="eastAsia" w:ascii="宋体" w:hAnsi="宋体"/>
          <w:b/>
          <w:bCs/>
          <w:szCs w:val="21"/>
          <w:lang w:val="en-US" w:eastAsia="zh-CN"/>
        </w:rPr>
        <w:t>，未按要求提供证明材料或提供的证明资料显示产品参数信息不符合招标文件要求的，均视为负偏离。</w:t>
      </w:r>
    </w:p>
    <w:p w14:paraId="341928EA">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4.投标人提供证书或检测报告等证明材料的，颁发证书、出具报告的机构须是合法设立的机构，且具有颁发相应证书或者出具相应报告的资质。</w:t>
      </w:r>
    </w:p>
    <w:p w14:paraId="1EC6AEA8">
      <w:pPr>
        <w:tabs>
          <w:tab w:val="left" w:pos="425"/>
        </w:tabs>
        <w:ind w:firstLine="422" w:firstLineChars="200"/>
        <w:rPr>
          <w:rFonts w:hint="eastAsia" w:ascii="宋体" w:hAnsi="宋体" w:eastAsia="宋体" w:cs="宋体"/>
          <w:b/>
          <w:bCs/>
          <w:szCs w:val="21"/>
          <w:lang w:val="en-US" w:eastAsia="zh-CN"/>
        </w:rPr>
      </w:pPr>
      <w:r>
        <w:rPr>
          <w:rFonts w:hint="eastAsia" w:ascii="宋体" w:hAnsi="宋体"/>
          <w:b/>
          <w:bCs/>
          <w:szCs w:val="21"/>
          <w:lang w:val="en-US" w:eastAsia="zh-CN"/>
        </w:rPr>
        <w:t>5.技术规格中如出现的工艺、材料、设备或参照的品牌、图片仅为方便描述而没有限制性，投标人可以在其提供的文件资料中选用替代标准，但这些替代标准要优于或相当于技术规格要求中的标准。</w:t>
      </w:r>
    </w:p>
    <w:p w14:paraId="4A24A6CD">
      <w:pPr>
        <w:ind w:firstLine="0" w:firstLineChars="0"/>
        <w:jc w:val="center"/>
        <w:rPr>
          <w:rFonts w:hint="eastAsia" w:ascii="宋体" w:hAnsi="宋体" w:eastAsia="宋体"/>
          <w:b/>
          <w:kern w:val="0"/>
          <w:sz w:val="48"/>
          <w:szCs w:val="36"/>
        </w:rPr>
      </w:pPr>
    </w:p>
    <w:p w14:paraId="7B1FF417">
      <w:pPr>
        <w:ind w:firstLine="0" w:firstLineChars="0"/>
        <w:jc w:val="center"/>
        <w:rPr>
          <w:rFonts w:hint="eastAsia" w:ascii="宋体" w:hAnsi="宋体" w:eastAsia="宋体" w:cs="宋体"/>
          <w:b/>
          <w:bCs/>
          <w:kern w:val="44"/>
          <w:sz w:val="28"/>
          <w:szCs w:val="21"/>
          <w:lang w:val="en-US" w:eastAsia="zh-CN" w:bidi="ar-SA"/>
        </w:rPr>
      </w:pPr>
      <w:r>
        <w:rPr>
          <w:rFonts w:hint="eastAsia" w:ascii="宋体" w:hAnsi="宋体" w:cs="宋体"/>
          <w:b/>
          <w:bCs/>
          <w:kern w:val="44"/>
          <w:sz w:val="28"/>
          <w:szCs w:val="21"/>
          <w:lang w:val="en-US" w:eastAsia="zh-CN" w:bidi="ar-SA"/>
        </w:rPr>
        <w:t>公务用车保养维修服务（二次招标）</w:t>
      </w:r>
    </w:p>
    <w:p w14:paraId="7ECC8649">
      <w:pPr>
        <w:pStyle w:val="11"/>
        <w:rPr>
          <w:rFonts w:hint="eastAsia" w:ascii="宋体" w:hAnsi="宋体" w:eastAsia="宋体" w:cs="宋体"/>
          <w:b/>
          <w:bCs/>
          <w:kern w:val="44"/>
          <w:sz w:val="28"/>
          <w:szCs w:val="21"/>
          <w:lang w:val="en-US" w:eastAsia="zh-CN" w:bidi="ar-SA"/>
        </w:rPr>
      </w:pPr>
      <w:r>
        <w:rPr>
          <w:rFonts w:hint="eastAsia" w:ascii="宋体" w:hAnsi="宋体" w:eastAsia="宋体" w:cs="宋体"/>
          <w:b/>
          <w:kern w:val="2"/>
          <w:sz w:val="21"/>
          <w:szCs w:val="21"/>
          <w:highlight w:val="none"/>
          <w:lang w:val="en-US" w:eastAsia="zh-CN" w:bidi="ar-SA"/>
        </w:rPr>
        <w:t>预算金额：230000元</w:t>
      </w:r>
    </w:p>
    <w:p w14:paraId="689FEEE9">
      <w:pPr>
        <w:pStyle w:val="3"/>
        <w:pageBreakBefore w:val="0"/>
        <w:kinsoku/>
        <w:wordWrap/>
        <w:overflowPunct/>
        <w:topLinePunct w:val="0"/>
        <w:autoSpaceDE/>
        <w:autoSpaceDN/>
        <w:bidi w:val="0"/>
        <w:spacing w:before="120" w:beforeAutospacing="0" w:after="0" w:afterAutospacing="0"/>
        <w:ind w:firstLine="0" w:firstLineChars="0"/>
        <w:textAlignment w:val="auto"/>
        <w:rPr>
          <w:rFonts w:hint="default"/>
          <w:lang w:val="en-US" w:eastAsia="zh-CN"/>
        </w:rPr>
      </w:pPr>
      <w:r>
        <w:rPr>
          <w:rFonts w:hint="eastAsia" w:cs="宋体"/>
          <w:color w:val="FF0000"/>
          <w:sz w:val="24"/>
          <w:szCs w:val="24"/>
          <w:lang w:val="en-US" w:eastAsia="zh-CN"/>
        </w:rPr>
        <w:t>注：</w:t>
      </w:r>
      <w:r>
        <w:rPr>
          <w:rFonts w:hint="eastAsia" w:ascii="宋体" w:hAnsi="宋体" w:cs="宋体"/>
          <w:color w:val="FF0000"/>
          <w:sz w:val="24"/>
          <w:szCs w:val="24"/>
          <w:lang w:val="en-US" w:eastAsia="zh-CN"/>
        </w:rPr>
        <w:t>报价超预算金额，本项目废标。</w:t>
      </w:r>
    </w:p>
    <w:p w14:paraId="2DB39270">
      <w:pPr>
        <w:pStyle w:val="3"/>
        <w:pageBreakBefore w:val="0"/>
        <w:kinsoku/>
        <w:wordWrap/>
        <w:overflowPunct/>
        <w:topLinePunct w:val="0"/>
        <w:autoSpaceDE/>
        <w:autoSpaceDN/>
        <w:bidi w:val="0"/>
        <w:spacing w:before="120" w:beforeAutospacing="0" w:after="0" w:afterAutospacing="0"/>
        <w:ind w:firstLine="0" w:firstLineChars="0"/>
        <w:textAlignment w:val="auto"/>
        <w:rPr>
          <w:rFonts w:hint="eastAsia" w:ascii="宋体" w:hAnsi="宋体" w:eastAsia="宋体" w:cs="宋体"/>
          <w:color w:val="000000" w:themeColor="text1"/>
          <w:sz w:val="21"/>
          <w:szCs w:val="21"/>
          <w:highlight w:val="none"/>
        </w:rPr>
      </w:pPr>
      <w:r>
        <w:rPr>
          <w:rFonts w:hint="eastAsia" w:eastAsia="宋体" w:cs="宋体"/>
          <w:color w:val="000000" w:themeColor="text1"/>
          <w:sz w:val="21"/>
          <w:szCs w:val="21"/>
          <w:highlight w:val="none"/>
          <w:lang w:val="en-US" w:eastAsia="zh-CN"/>
        </w:rPr>
        <w:t>一</w:t>
      </w:r>
      <w:r>
        <w:rPr>
          <w:rFonts w:hint="eastAsia" w:ascii="宋体" w:hAnsi="宋体" w:eastAsia="宋体" w:cs="宋体"/>
          <w:color w:val="000000" w:themeColor="text1"/>
          <w:sz w:val="21"/>
          <w:szCs w:val="21"/>
          <w:highlight w:val="none"/>
        </w:rPr>
        <w:t>、服务内容及要求</w:t>
      </w:r>
    </w:p>
    <w:p w14:paraId="5D058D34">
      <w:pPr>
        <w:pageBreakBefore w:val="0"/>
        <w:tabs>
          <w:tab w:val="left" w:pos="907"/>
        </w:tabs>
        <w:kinsoku/>
        <w:wordWrap/>
        <w:overflowPunct/>
        <w:topLinePunct w:val="0"/>
        <w:autoSpaceDE/>
        <w:autoSpaceDN/>
        <w:bidi w:val="0"/>
        <w:spacing w:before="120" w:beforeAutospacing="0" w:afterAutospacing="0"/>
        <w:ind w:firstLine="422"/>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（一）服务内容</w:t>
      </w:r>
    </w:p>
    <w:p w14:paraId="674D188D">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医院现有8辆救护车，6辆行政用车（其中1辆新能源混合动力车），为了给医院车辆提供较为专业的维修保养服务。</w:t>
      </w:r>
    </w:p>
    <w:p w14:paraId="5C68C792">
      <w:pPr>
        <w:pageBreakBefore w:val="0"/>
        <w:tabs>
          <w:tab w:val="left" w:pos="907"/>
        </w:tabs>
        <w:kinsoku/>
        <w:wordWrap/>
        <w:overflowPunct/>
        <w:topLinePunct w:val="0"/>
        <w:autoSpaceDE/>
        <w:autoSpaceDN/>
        <w:bidi w:val="0"/>
        <w:spacing w:before="120" w:beforeAutospacing="0" w:afterAutospacing="0"/>
        <w:ind w:left="420" w:leftChars="200" w:firstLine="0" w:firstLineChars="0"/>
        <w:textAlignment w:val="auto"/>
        <w:rPr>
          <w:rFonts w:hint="eastAsia" w:ascii="宋体" w:hAnsi="宋体" w:eastAsia="宋体" w:cs="宋体"/>
          <w:b/>
          <w:sz w:val="21"/>
          <w:szCs w:val="21"/>
          <w:highlight w:val="yellow"/>
          <w:lang w:eastAsia="zh-CN"/>
        </w:rPr>
      </w:pPr>
      <w:r>
        <w:rPr>
          <w:rFonts w:hint="eastAsia" w:ascii="宋体" w:hAnsi="宋体" w:eastAsia="宋体" w:cs="宋体"/>
          <w:b/>
          <w:bCs/>
          <w:sz w:val="21"/>
          <w:szCs w:val="21"/>
          <w:highlight w:val="none"/>
        </w:rPr>
        <w:t>（</w:t>
      </w:r>
      <w:r>
        <w:rPr>
          <w:rFonts w:hint="eastAsia" w:ascii="宋体" w:hAnsi="宋体" w:eastAsia="宋体" w:cs="宋体"/>
          <w:b/>
          <w:sz w:val="21"/>
          <w:szCs w:val="21"/>
          <w:highlight w:val="none"/>
        </w:rPr>
        <w:t>二）服务要求</w:t>
      </w:r>
      <w:r>
        <w:rPr>
          <w:rFonts w:hint="eastAsia" w:ascii="宋体" w:hAnsi="宋体" w:eastAsia="宋体" w:cs="宋体"/>
          <w:b/>
          <w:sz w:val="21"/>
          <w:szCs w:val="21"/>
          <w:highlight w:val="yellow"/>
        </w:rPr>
        <w:br w:type="textWrapping"/>
      </w:r>
    </w:p>
    <w:p w14:paraId="5A1C976D">
      <w:pPr>
        <w:widowControl/>
        <w:spacing w:line="380" w:lineRule="exact"/>
        <w:ind w:left="-2" w:leftChars="-1" w:right="84" w:rightChars="40" w:firstLine="482" w:firstLineChars="200"/>
        <w:jc w:val="left"/>
        <w:rPr>
          <w:rFonts w:hint="default" w:ascii="宋体" w:hAnsi="宋体" w:eastAsia="宋体" w:cs="宋体"/>
          <w:b/>
          <w:bCs/>
          <w:color w:val="000000"/>
          <w:kern w:val="0"/>
          <w:szCs w:val="21"/>
          <w:lang w:val="en-US" w:eastAsia="zh-CN"/>
        </w:rPr>
      </w:pPr>
      <w:r>
        <w:rPr>
          <w:rFonts w:hint="eastAsia" w:ascii="宋体" w:hAnsi="宋体" w:eastAsia="宋体" w:cs="宋体"/>
          <w:b/>
          <w:bCs/>
          <w:color w:val="FF0000"/>
          <w:sz w:val="24"/>
          <w:szCs w:val="24"/>
          <w:lang w:eastAsia="zh-CN"/>
        </w:rPr>
        <w:t>★</w:t>
      </w:r>
      <w:r>
        <w:rPr>
          <w:rFonts w:hint="eastAsia" w:ascii="宋体" w:hAnsi="宋体" w:eastAsia="宋体" w:cs="宋体"/>
          <w:b/>
          <w:bCs/>
          <w:color w:val="000000"/>
          <w:kern w:val="0"/>
          <w:szCs w:val="21"/>
          <w:lang w:val="en-US" w:eastAsia="zh-CN"/>
        </w:rPr>
        <w:t>1.车辆维修服务要求</w:t>
      </w:r>
      <w:r>
        <w:rPr>
          <w:rFonts w:hint="eastAsia" w:ascii="宋体" w:hAnsi="宋体" w:eastAsia="宋体" w:cs="宋体"/>
          <w:color w:val="000000"/>
          <w:kern w:val="0"/>
          <w:szCs w:val="21"/>
          <w:highlight w:val="yellow"/>
          <w:lang w:val="en-US" w:eastAsia="zh-CN"/>
        </w:rPr>
        <w:t>【提供承诺函并加盖投标人公章，格式自定】</w:t>
      </w:r>
    </w:p>
    <w:p w14:paraId="6475133B">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1.1须提供24小时专人跟踪负责服务，在1小时内及时响应，配备的负责人要求具有三年以上车辆维修相关工作经验，同时做好维修车辆的接车和送车服务。认真听取采购人意见，并在采购人指定的时限内整改完毕及时做出修正。小修（基本的维修，检修线路、维修漏水、漏油、更换简单的零部件，轻微故障的排除）三小时内做好报价并通知采购人，大修项目（发动机或变速箱确定故障后，解体、清洗、维修、更换相关零部件，装复后调试排除故障）12小时内做出维修方案和报价通知采购人。</w:t>
      </w:r>
    </w:p>
    <w:p w14:paraId="3A9731CB">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1.2实行全天候无休值班制度，提供24小时拖车服务（覆盖节假日）以及节假日修车服务，投标人能承诺在合同期内根据采购人的要求为采购人车辆提供道路救援服务（如送过江龙搭电，送油，拖车等）；</w:t>
      </w:r>
    </w:p>
    <w:p w14:paraId="6A0E0083">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1.3若采购人前往深圳市外区域执行任务时车辆发生抛锚，投标人能组织拖车展开救援服务；</w:t>
      </w:r>
    </w:p>
    <w:p w14:paraId="77262177">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1.4投标人能承诺维修保养车辆时采购车辆原厂的、全新的零配件，并能提供配件原厂采购凭证；</w:t>
      </w:r>
      <w:r>
        <w:rPr>
          <w:rFonts w:hint="eastAsia" w:ascii="宋体" w:hAnsi="宋体" w:cs="宋体"/>
          <w:color w:val="000000" w:themeColor="text1"/>
          <w:kern w:val="0"/>
          <w:szCs w:val="21"/>
          <w:lang w:val="en-US" w:eastAsia="zh-CN"/>
        </w:rPr>
        <w:t>投标人承诺其提供与4S店相关的零配件零售价文件真实来源于对应品牌授权4S店，为该4S店同期对外公开的标准零售价，投标人承诺愿意配合招标人及相关监管部门对4S店零售价真实性的核查工作，提供必要的协助和证明材料（如4S店授权证明、联系人信息、零售价核实渠道等）；</w:t>
      </w:r>
    </w:p>
    <w:p w14:paraId="1C42BC90">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1.5投标人能提供更换轮胎及补胎服务；</w:t>
      </w:r>
    </w:p>
    <w:p w14:paraId="39A9EB1E">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1.6为采购人提供年审年检服务及代办相关的事故保险索赔手续；</w:t>
      </w:r>
    </w:p>
    <w:p w14:paraId="4CBEF273">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1.7维修保养完工的出厂车辆提供清洁、吸尘服务；</w:t>
      </w:r>
    </w:p>
    <w:p w14:paraId="2C6FD627">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1.8投标人在投标文件中应参照相关规范标准制定详细的安全</w:t>
      </w:r>
      <w:r>
        <w:rPr>
          <w:rFonts w:hint="eastAsia" w:ascii="宋体" w:hAnsi="宋体" w:cs="宋体"/>
          <w:color w:val="000000"/>
          <w:kern w:val="0"/>
          <w:szCs w:val="21"/>
          <w:lang w:val="en-US" w:eastAsia="zh-CN"/>
        </w:rPr>
        <w:t>维修保养</w:t>
      </w:r>
      <w:r>
        <w:rPr>
          <w:rFonts w:hint="eastAsia" w:ascii="宋体" w:hAnsi="宋体" w:eastAsia="宋体" w:cs="宋体"/>
          <w:color w:val="000000"/>
          <w:kern w:val="0"/>
          <w:szCs w:val="21"/>
          <w:lang w:val="en-US" w:eastAsia="zh-CN"/>
        </w:rPr>
        <w:t>计划书和岗位职责，在</w:t>
      </w:r>
      <w:r>
        <w:rPr>
          <w:rFonts w:hint="eastAsia" w:ascii="宋体" w:hAnsi="宋体" w:cs="宋体"/>
          <w:color w:val="000000"/>
          <w:kern w:val="0"/>
          <w:szCs w:val="21"/>
          <w:lang w:val="en-US" w:eastAsia="zh-CN"/>
        </w:rPr>
        <w:t>维修保养</w:t>
      </w:r>
      <w:r>
        <w:rPr>
          <w:rFonts w:hint="eastAsia" w:ascii="宋体" w:hAnsi="宋体" w:eastAsia="宋体" w:cs="宋体"/>
          <w:color w:val="000000"/>
          <w:kern w:val="0"/>
          <w:szCs w:val="21"/>
          <w:lang w:val="en-US" w:eastAsia="zh-CN"/>
        </w:rPr>
        <w:t>中应严格按相关规定执行。如因</w:t>
      </w:r>
      <w:r>
        <w:rPr>
          <w:rFonts w:hint="eastAsia" w:ascii="宋体" w:hAnsi="宋体" w:cs="宋体"/>
          <w:color w:val="000000"/>
          <w:kern w:val="0"/>
          <w:szCs w:val="21"/>
          <w:lang w:val="en-US" w:eastAsia="zh-CN"/>
        </w:rPr>
        <w:t>维修保养</w:t>
      </w:r>
      <w:r>
        <w:rPr>
          <w:rFonts w:hint="eastAsia" w:ascii="宋体" w:hAnsi="宋体" w:eastAsia="宋体" w:cs="宋体"/>
          <w:color w:val="000000"/>
          <w:kern w:val="0"/>
          <w:szCs w:val="21"/>
          <w:lang w:val="en-US" w:eastAsia="zh-CN"/>
        </w:rPr>
        <w:t xml:space="preserve">安全引起的损失及责任全部由投标人自行承担； </w:t>
      </w:r>
    </w:p>
    <w:p w14:paraId="66ADBFEE">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1.9中标人需与采购人在签订合同时明确车辆送修程序、报销手续和结算资料等，并协助采购人完善相关资料。同一维修项目不分拆结算，不虚开结算单，不重复维修、多次收费，确保维修质量。</w:t>
      </w:r>
    </w:p>
    <w:p w14:paraId="000E3033">
      <w:pPr>
        <w:widowControl/>
        <w:spacing w:line="380" w:lineRule="exact"/>
        <w:ind w:left="-2" w:leftChars="-1" w:right="84" w:rightChars="40" w:firstLine="422" w:firstLineChars="200"/>
        <w:jc w:val="left"/>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2.车辆保养服务要求</w:t>
      </w:r>
    </w:p>
    <w:p w14:paraId="58EBC104">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对于月均行驶公里数超1000公里的车辆，每行驶5000公里即由投标人进行维护保养；月均行驶公里数低于1000公里的，车辆每半年即入厂进行维护保养。</w:t>
      </w:r>
    </w:p>
    <w:p w14:paraId="47E2439A">
      <w:pPr>
        <w:widowControl/>
        <w:spacing w:line="380" w:lineRule="exact"/>
        <w:ind w:left="-2" w:leftChars="-1" w:right="84" w:rightChars="40" w:firstLine="422" w:firstLineChars="200"/>
        <w:jc w:val="left"/>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3.其它服务要求</w:t>
      </w:r>
    </w:p>
    <w:p w14:paraId="42764A44">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3.1合同签订后，采购人将车辆交付中标人检查，5个工作日内由中标人出具车辆检查报告予采购人，告知车辆整体状况及维护维修建议，确保车辆行驶安全；</w:t>
      </w:r>
    </w:p>
    <w:p w14:paraId="0D05EC7F">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3.2中标人更换相关车辆配件时需明确提供配件品牌、型号等，合同期间，采购人将不定期对中标人更换相关车辆配件进行抽检，如中标人存在更换配件与维修单存在不实之处，采购人将有权要求投标人彻底更换这些配件；</w:t>
      </w:r>
    </w:p>
    <w:p w14:paraId="4A9DE8DB">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3.3采购人指定一个联系人与中标人对接联络日常车辆送修、维修确认等事宜，中标人需提供24小时值班电话予采购人，以便于夜间或节假日期间当值司机可直接联系上中标人送修车辆；</w:t>
      </w:r>
    </w:p>
    <w:p w14:paraId="4B843624">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3.4如采购人后续有新增车辆，相关保养及日常维修计价按以上标准计费并列入合同执行范围；</w:t>
      </w:r>
    </w:p>
    <w:p w14:paraId="2073C741">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3.5新能源车超出质保期或定点维修厂无能力维修的情况，采购人将与新能源汽车企业磋商实施专项维修；</w:t>
      </w:r>
    </w:p>
    <w:p w14:paraId="61D7C14B">
      <w:pPr>
        <w:widowControl/>
        <w:spacing w:line="380" w:lineRule="exact"/>
        <w:ind w:left="-2" w:leftChars="-1" w:right="84" w:rightChars="40" w:firstLine="420" w:firstLineChars="200"/>
        <w:jc w:val="left"/>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3.6设备及场地要求：投标人需有维修场地、烤漆房，并配备相应的维修工位、举升机及其他维修设备；</w:t>
      </w:r>
    </w:p>
    <w:p w14:paraId="260FC9C9">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3.7中标人承诺维修场地上墙安全生产制度，公布投诉电话，维修项目工时费报价，常用配件价格以及工作流程和指南；</w:t>
      </w:r>
    </w:p>
    <w:p w14:paraId="183C8FD1">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3.8建立健全一系列安全生产制度、服务质量管理制度以及投诉处理机制，确保服务安全与质量得到有效保障，及时响应并有相应的应急预案管理措施可妥善处理各类反馈问题。</w:t>
      </w:r>
    </w:p>
    <w:p w14:paraId="5FF1B626">
      <w:pPr>
        <w:widowControl/>
        <w:spacing w:line="380" w:lineRule="exact"/>
        <w:ind w:left="-2" w:leftChars="-1" w:right="84" w:rightChars="40" w:firstLine="48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FF0000"/>
          <w:sz w:val="24"/>
          <w:szCs w:val="24"/>
          <w:lang w:eastAsia="zh-CN"/>
        </w:rPr>
        <w:t>★</w:t>
      </w:r>
      <w:r>
        <w:rPr>
          <w:rFonts w:hint="eastAsia" w:ascii="宋体" w:hAnsi="宋体" w:eastAsia="宋体" w:cs="宋体"/>
          <w:color w:val="000000"/>
          <w:kern w:val="0"/>
          <w:szCs w:val="21"/>
          <w:lang w:val="en-US" w:eastAsia="zh-CN"/>
        </w:rPr>
        <w:t>3.</w:t>
      </w:r>
      <w:r>
        <w:rPr>
          <w:rFonts w:hint="eastAsia" w:ascii="宋体" w:hAnsi="宋体" w:cs="宋体"/>
          <w:color w:val="000000"/>
          <w:kern w:val="0"/>
          <w:szCs w:val="21"/>
          <w:lang w:val="en-US" w:eastAsia="zh-CN"/>
        </w:rPr>
        <w:t>9</w:t>
      </w:r>
      <w:r>
        <w:rPr>
          <w:rFonts w:hint="eastAsia" w:ascii="宋体" w:hAnsi="宋体" w:eastAsia="宋体" w:cs="宋体"/>
          <w:color w:val="000000"/>
          <w:kern w:val="0"/>
          <w:szCs w:val="21"/>
          <w:lang w:val="en-US" w:eastAsia="zh-CN"/>
        </w:rPr>
        <w:t>中标人必须于签订合同之日起10个工作日内递交采购人车辆维修项目工时定额表【参照《深圳市汽车维修工时定额标准（2017修订版）》，维修时长不得高于相关标准，并提供承诺函并加盖投标人公章，格式自定】。</w:t>
      </w:r>
    </w:p>
    <w:p w14:paraId="7C7DEEDE">
      <w:pPr>
        <w:pageBreakBefore w:val="0"/>
        <w:tabs>
          <w:tab w:val="left" w:pos="907"/>
        </w:tabs>
        <w:kinsoku/>
        <w:wordWrap/>
        <w:overflowPunct/>
        <w:topLinePunct w:val="0"/>
        <w:autoSpaceDE/>
        <w:autoSpaceDN/>
        <w:bidi w:val="0"/>
        <w:spacing w:before="120" w:beforeAutospacing="0" w:afterAutospacing="0" w:line="240" w:lineRule="auto"/>
        <w:ind w:left="420" w:leftChars="200" w:firstLine="0" w:firstLineChars="0"/>
        <w:textAlignment w:val="auto"/>
        <w:rPr>
          <w:rFonts w:hint="eastAsia" w:ascii="宋体" w:hAnsi="宋体" w:eastAsia="宋体" w:cs="宋体"/>
          <w:b/>
          <w:sz w:val="21"/>
          <w:szCs w:val="21"/>
          <w:highlight w:val="none"/>
          <w:lang w:eastAsia="zh-CN"/>
        </w:rPr>
      </w:pPr>
      <w:r>
        <w:rPr>
          <w:rFonts w:hint="eastAsia" w:ascii="宋体" w:hAnsi="宋体" w:cs="宋体"/>
          <w:b/>
          <w:sz w:val="21"/>
          <w:szCs w:val="21"/>
          <w:highlight w:val="none"/>
          <w:lang w:val="en-US" w:eastAsia="zh-CN"/>
        </w:rPr>
        <w:t>二</w:t>
      </w:r>
      <w:r>
        <w:rPr>
          <w:rFonts w:hint="eastAsia" w:ascii="宋体" w:hAnsi="宋体" w:eastAsia="宋体" w:cs="宋体"/>
          <w:b/>
          <w:sz w:val="21"/>
          <w:szCs w:val="21"/>
          <w:highlight w:val="none"/>
        </w:rPr>
        <w:t>、商务要求：</w:t>
      </w:r>
      <w:r>
        <w:rPr>
          <w:rFonts w:hint="eastAsia" w:ascii="宋体" w:hAnsi="宋体" w:eastAsia="宋体" w:cs="宋体"/>
          <w:b/>
          <w:sz w:val="21"/>
          <w:szCs w:val="21"/>
          <w:highlight w:val="none"/>
        </w:rPr>
        <w:br w:type="textWrapping"/>
      </w:r>
      <w:r>
        <w:rPr>
          <w:rFonts w:hint="eastAsia" w:ascii="宋体" w:hAnsi="宋体" w:eastAsia="宋体" w:cs="宋体"/>
          <w:color w:val="FF0000"/>
          <w:sz w:val="24"/>
          <w:szCs w:val="24"/>
          <w:lang w:eastAsia="zh-CN"/>
        </w:rPr>
        <w:t>★</w:t>
      </w:r>
      <w:r>
        <w:rPr>
          <w:rFonts w:hint="eastAsia" w:ascii="宋体" w:hAnsi="宋体" w:eastAsia="宋体" w:cs="宋体"/>
          <w:b/>
          <w:sz w:val="21"/>
          <w:szCs w:val="21"/>
          <w:highlight w:val="none"/>
        </w:rPr>
        <w:t>（</w:t>
      </w:r>
      <w:r>
        <w:rPr>
          <w:rFonts w:hint="eastAsia" w:ascii="宋体" w:hAnsi="宋体" w:cs="宋体"/>
          <w:b/>
          <w:sz w:val="21"/>
          <w:szCs w:val="21"/>
          <w:highlight w:val="none"/>
          <w:lang w:val="en-US" w:eastAsia="zh-CN"/>
        </w:rPr>
        <w:t>一</w:t>
      </w:r>
      <w:r>
        <w:rPr>
          <w:rFonts w:hint="eastAsia" w:ascii="宋体" w:hAnsi="宋体" w:eastAsia="宋体" w:cs="宋体"/>
          <w:b/>
          <w:sz w:val="21"/>
          <w:szCs w:val="21"/>
          <w:highlight w:val="none"/>
        </w:rPr>
        <w:t>）</w:t>
      </w:r>
      <w:r>
        <w:rPr>
          <w:rFonts w:hint="eastAsia" w:ascii="宋体" w:hAnsi="宋体" w:eastAsia="宋体" w:cs="宋体"/>
          <w:b/>
          <w:bCs w:val="0"/>
          <w:sz w:val="21"/>
          <w:szCs w:val="21"/>
          <w:highlight w:val="none"/>
        </w:rPr>
        <w:t>售后服务</w:t>
      </w:r>
      <w:r>
        <w:rPr>
          <w:rFonts w:hint="eastAsia" w:ascii="宋体" w:hAnsi="宋体" w:cs="宋体"/>
          <w:b/>
          <w:bCs w:val="0"/>
          <w:sz w:val="21"/>
          <w:szCs w:val="21"/>
          <w:highlight w:val="none"/>
          <w:lang w:val="en-US" w:eastAsia="zh-CN"/>
        </w:rPr>
        <w:t>要求</w:t>
      </w:r>
      <w:r>
        <w:rPr>
          <w:rFonts w:hint="eastAsia" w:ascii="宋体" w:hAnsi="宋体" w:cs="宋体"/>
          <w:b/>
          <w:sz w:val="21"/>
          <w:szCs w:val="21"/>
          <w:highlight w:val="none"/>
          <w:lang w:eastAsia="zh-CN"/>
        </w:rPr>
        <w:t>：</w:t>
      </w:r>
    </w:p>
    <w:p w14:paraId="50BA05B1">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 w:val="21"/>
          <w:szCs w:val="21"/>
          <w:lang w:val="en-US" w:eastAsia="zh-CN"/>
        </w:rPr>
        <w:t>1.</w:t>
      </w:r>
      <w:r>
        <w:rPr>
          <w:rFonts w:hint="eastAsia" w:ascii="宋体" w:hAnsi="宋体" w:eastAsia="宋体" w:cs="宋体"/>
          <w:color w:val="000000"/>
          <w:kern w:val="0"/>
          <w:szCs w:val="21"/>
          <w:lang w:val="en-US" w:eastAsia="zh-CN"/>
        </w:rPr>
        <w:t>为每台车辆建立独立的车辆详细维修档案，档案材料应包括但不限于维修记录、更换配件溯源凭证、质检报告等，做到一车一档，存档五年（含五年）以上，归档内容完整、资料齐全。为采购人车辆提供日常保养和技术咨询培训服务，确保车辆具有良好状况；</w:t>
      </w:r>
    </w:p>
    <w:p w14:paraId="36FC79B1">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所有维保设备完好率要通过采购人考核，涉及更换配件的设备免费保修期应至少三个月，时间自配件更换完毕经采购人验收合格且车辆正常运行之日起计算，在该更换配件免费保修期内再次发生故障由投标人免费修复或更换；相同设备同一故障发生三次以上，视为保养失误，由此引起的配件费用及资产损失由投标人承担，采购人还有权扣除相应的维保费用；</w:t>
      </w:r>
    </w:p>
    <w:p w14:paraId="069599BC">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3.经投标人维修完毕且采购人验收合格后的出厂车辆和质量保证里程为：</w:t>
      </w:r>
    </w:p>
    <w:p w14:paraId="326041CA">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3.1车辆整车修理或总成修理：20000公里或100日；</w:t>
      </w:r>
    </w:p>
    <w:p w14:paraId="385B10C1">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3.2车辆二级维护：5000公里或30日；</w:t>
      </w:r>
    </w:p>
    <w:p w14:paraId="0C04B4F1">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3.3车辆一级维护、小修及专项修理：2000公里或10日；</w:t>
      </w:r>
    </w:p>
    <w:p w14:paraId="67331F90">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3.4如属采购人人为故意或其它自然灾害造成的故障，中标人均不负任何责任。凡因维修质量造成的机械事故、人身伤亡和经济损失，概由中标人负责。</w:t>
      </w:r>
    </w:p>
    <w:p w14:paraId="2D2582AA">
      <w:pPr>
        <w:pStyle w:val="11"/>
        <w:jc w:val="center"/>
        <w:rPr>
          <w:rFonts w:hint="eastAsia"/>
          <w:lang w:val="en-US" w:eastAsia="zh-CN"/>
        </w:rPr>
      </w:pPr>
      <w:r>
        <w:rPr>
          <w:rFonts w:hint="eastAsia" w:ascii="宋体" w:hAnsi="宋体" w:eastAsia="宋体" w:cs="宋体"/>
          <w:color w:val="000000"/>
          <w:kern w:val="0"/>
          <w:sz w:val="21"/>
          <w:szCs w:val="21"/>
          <w:highlight w:val="yellow"/>
          <w:lang w:val="en-US" w:eastAsia="zh-CN"/>
        </w:rPr>
        <w:t>【以上全部需提供承诺函并加盖投标人公章，格式自定】</w:t>
      </w:r>
    </w:p>
    <w:p w14:paraId="4988CAC7">
      <w:pPr>
        <w:pStyle w:val="11"/>
        <w:rPr>
          <w:rFonts w:hint="eastAsia" w:ascii="宋体" w:hAnsi="宋体" w:eastAsia="宋体" w:cs="宋体"/>
          <w:kern w:val="2"/>
          <w:sz w:val="21"/>
          <w:szCs w:val="21"/>
          <w:highlight w:val="none"/>
          <w:lang w:val="en-US" w:eastAsia="zh-CN" w:bidi="ar-SA"/>
        </w:rPr>
      </w:pPr>
      <w:r>
        <w:rPr>
          <w:rFonts w:hint="eastAsia" w:ascii="宋体" w:hAnsi="宋体" w:eastAsia="宋体" w:cs="宋体"/>
          <w:color w:val="FF0000"/>
          <w:sz w:val="24"/>
          <w:szCs w:val="24"/>
          <w:lang w:eastAsia="zh-CN"/>
        </w:rPr>
        <w:t>★</w:t>
      </w:r>
      <w:r>
        <w:rPr>
          <w:rFonts w:hint="eastAsia" w:ascii="宋体" w:hAnsi="宋体" w:eastAsia="宋体" w:cs="宋体"/>
          <w:b/>
          <w:kern w:val="2"/>
          <w:sz w:val="21"/>
          <w:szCs w:val="21"/>
          <w:highlight w:val="none"/>
          <w:lang w:val="en-US" w:eastAsia="zh-CN" w:bidi="ar-SA"/>
        </w:rPr>
        <w:t>（二）验收方式</w:t>
      </w:r>
    </w:p>
    <w:p w14:paraId="1DDE7903">
      <w:pPr>
        <w:pStyle w:val="32"/>
        <w:spacing w:line="360" w:lineRule="auto"/>
        <w:ind w:left="0" w:leftChars="0" w:firstLine="0" w:firstLine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车辆维修竣工后，采购人应仔细检查维修保养完工车辆，如发现问题应及时向中标人提出，中标人应积极配合并给予维修；如对维修保养完工车辆无异议，则在采购人移交从维修车辆上更换下来的旧零配件（如有）和更换后的新零配件（如有）进货费用清单复印件后，在“车辆维修结算单”上签字确认。</w:t>
      </w:r>
    </w:p>
    <w:p w14:paraId="3DD022E7">
      <w:pPr>
        <w:pStyle w:val="32"/>
        <w:spacing w:line="360" w:lineRule="auto"/>
        <w:ind w:left="0" w:leftChars="0" w:firstLine="0" w:firstLineChars="0"/>
        <w:jc w:val="center"/>
        <w:rPr>
          <w:rFonts w:hint="default"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highlight w:val="yellow"/>
          <w:lang w:val="en-US" w:eastAsia="zh-CN"/>
        </w:rPr>
        <w:t>【以上全部需提供承诺函并加盖投标人公章，格式自定】</w:t>
      </w:r>
    </w:p>
    <w:p w14:paraId="1682616E">
      <w:pPr>
        <w:pageBreakBefore w:val="0"/>
        <w:numPr>
          <w:ilvl w:val="0"/>
          <w:numId w:val="0"/>
        </w:numPr>
        <w:kinsoku/>
        <w:wordWrap/>
        <w:overflowPunct/>
        <w:topLinePunct w:val="0"/>
        <w:autoSpaceDE/>
        <w:autoSpaceDN/>
        <w:bidi w:val="0"/>
        <w:spacing w:before="120" w:beforeAutospacing="0" w:afterAutospacing="0"/>
        <w:ind w:firstLine="480" w:firstLineChars="200"/>
        <w:textAlignment w:val="auto"/>
        <w:rPr>
          <w:rFonts w:hint="eastAsia" w:ascii="宋体" w:hAnsi="宋体" w:eastAsia="宋体" w:cs="宋体"/>
          <w:b/>
          <w:sz w:val="21"/>
          <w:szCs w:val="21"/>
          <w:highlight w:val="yellow"/>
        </w:rPr>
      </w:pPr>
      <w:r>
        <w:rPr>
          <w:rFonts w:hint="eastAsia" w:ascii="宋体" w:hAnsi="宋体" w:eastAsia="宋体" w:cs="宋体"/>
          <w:color w:val="FF0000"/>
          <w:sz w:val="24"/>
          <w:szCs w:val="24"/>
          <w:lang w:eastAsia="zh-CN"/>
        </w:rPr>
        <w:t>★</w:t>
      </w: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报价要求</w:t>
      </w:r>
    </w:p>
    <w:p w14:paraId="5FDCB927">
      <w:pPr>
        <w:keepNext w:val="0"/>
        <w:keepLines w:val="0"/>
        <w:pageBreakBefore w:val="0"/>
        <w:widowControl w:val="0"/>
        <w:kinsoku/>
        <w:wordWrap/>
        <w:overflowPunct/>
        <w:topLinePunct w:val="0"/>
        <w:autoSpaceDE/>
        <w:autoSpaceDN/>
        <w:bidi w:val="0"/>
        <w:adjustRightInd/>
        <w:spacing w:before="157" w:beforeLines="50" w:after="157" w:afterLines="50"/>
        <w:ind w:firstLine="420" w:firstLineChars="200"/>
        <w:textAlignment w:val="auto"/>
        <w:rPr>
          <w:rFonts w:hint="eastAsia" w:ascii="宋体" w:hAnsi="宋体"/>
          <w:color w:val="000000" w:themeColor="text1"/>
          <w:kern w:val="0"/>
          <w:szCs w:val="21"/>
          <w:highlight w:val="none"/>
          <w:lang w:val="en-US" w:eastAsia="zh-CN"/>
        </w:rPr>
      </w:pPr>
      <w:r>
        <w:rPr>
          <w:rFonts w:hint="eastAsia" w:eastAsia="宋体" w:cs="Times New Roman"/>
          <w:highlight w:val="none"/>
          <w:lang w:val="en-US" w:eastAsia="zh-CN"/>
        </w:rPr>
        <w:t>本项目价格应包含中标人实施本项目的所有费用，应包括服务成本、法定税费和企业的利润等。</w:t>
      </w:r>
      <w:r>
        <w:rPr>
          <w:rFonts w:hint="eastAsia" w:ascii="宋体" w:hAnsi="宋体" w:cs="宋体"/>
          <w:color w:val="000000"/>
          <w:sz w:val="24"/>
          <w:highlight w:val="none"/>
        </w:rPr>
        <w:br w:type="textWrapping"/>
      </w:r>
      <w:r>
        <w:rPr>
          <w:rFonts w:hint="eastAsia" w:ascii="宋体" w:hAnsi="宋体"/>
          <w:color w:val="000000" w:themeColor="text1"/>
          <w:kern w:val="0"/>
          <w:szCs w:val="21"/>
          <w:highlight w:val="none"/>
          <w:lang w:val="en-US" w:eastAsia="zh-CN"/>
        </w:rPr>
        <w:t xml:space="preserve"> 1.本项目投标人需进行两项报价，分别为：</w:t>
      </w:r>
    </w:p>
    <w:p w14:paraId="72F0D47E">
      <w:pPr>
        <w:keepNext w:val="0"/>
        <w:keepLines w:val="0"/>
        <w:pageBreakBefore w:val="0"/>
        <w:widowControl w:val="0"/>
        <w:kinsoku/>
        <w:wordWrap/>
        <w:overflowPunct/>
        <w:topLinePunct w:val="0"/>
        <w:autoSpaceDE/>
        <w:autoSpaceDN/>
        <w:bidi w:val="0"/>
        <w:adjustRightInd/>
        <w:spacing w:before="157" w:beforeLines="50" w:after="157" w:afterLines="50"/>
        <w:textAlignment w:val="auto"/>
        <w:rPr>
          <w:rFonts w:hint="eastAsia" w:ascii="宋体" w:hAnsi="宋体" w:eastAsia="宋体" w:cs="Times New Roman"/>
          <w:color w:val="000000" w:themeColor="text1"/>
          <w:kern w:val="0"/>
          <w:szCs w:val="21"/>
          <w:highlight w:val="none"/>
          <w:lang w:val="en-US" w:eastAsia="zh-CN"/>
        </w:rPr>
      </w:pPr>
      <w:r>
        <w:rPr>
          <w:rFonts w:hint="eastAsia" w:ascii="宋体" w:hAnsi="宋体"/>
          <w:color w:val="000000" w:themeColor="text1"/>
          <w:kern w:val="0"/>
          <w:szCs w:val="21"/>
          <w:highlight w:val="none"/>
          <w:lang w:val="en-US" w:eastAsia="zh-CN"/>
        </w:rPr>
        <w:t>1.1.工时单价最高单价限价为18元/小时。工时结算金额=工时单价*车辆维修项目工时定额，如：填报工时单价为18元/小时，则工时实收为18元/小时*车辆维修项目工时定额。中标人必须于签订合同之日起十个工</w:t>
      </w:r>
      <w:r>
        <w:rPr>
          <w:rFonts w:hint="eastAsia" w:ascii="宋体" w:hAnsi="宋体" w:eastAsia="宋体" w:cs="Times New Roman"/>
          <w:color w:val="000000" w:themeColor="text1"/>
          <w:kern w:val="0"/>
          <w:szCs w:val="21"/>
          <w:highlight w:val="none"/>
          <w:lang w:val="en-US" w:eastAsia="zh-CN"/>
        </w:rPr>
        <w:t>作日内向采购人递交车辆维修项目工时定额表，须参照《深圳市汽车维修工时定额标准（2017修订版）》，维修时长不得高于相关标准。</w:t>
      </w:r>
    </w:p>
    <w:p w14:paraId="77D45BE6">
      <w:pPr>
        <w:keepNext w:val="0"/>
        <w:keepLines w:val="0"/>
        <w:pageBreakBefore w:val="0"/>
        <w:widowControl w:val="0"/>
        <w:kinsoku/>
        <w:wordWrap/>
        <w:overflowPunct/>
        <w:topLinePunct w:val="0"/>
        <w:autoSpaceDE/>
        <w:autoSpaceDN/>
        <w:bidi w:val="0"/>
        <w:adjustRightInd/>
        <w:spacing w:before="157" w:beforeLines="50" w:after="157" w:afterLines="50"/>
        <w:textAlignment w:val="auto"/>
        <w:rPr>
          <w:rFonts w:hint="default" w:ascii="宋体" w:hAnsi="宋体" w:eastAsia="宋体" w:cs="Times New Roman"/>
          <w:color w:val="000000" w:themeColor="text1"/>
          <w:kern w:val="0"/>
          <w:szCs w:val="21"/>
          <w:highlight w:val="none"/>
          <w:lang w:val="en-US" w:eastAsia="zh-CN"/>
        </w:rPr>
      </w:pPr>
      <w:r>
        <w:rPr>
          <w:rFonts w:hint="eastAsia" w:ascii="宋体" w:hAnsi="宋体" w:eastAsia="宋体" w:cs="Times New Roman"/>
          <w:color w:val="000000" w:themeColor="text1"/>
          <w:kern w:val="0"/>
          <w:szCs w:val="21"/>
          <w:highlight w:val="none"/>
          <w:lang w:val="en-US" w:eastAsia="zh-CN"/>
        </w:rPr>
        <w:t>1.2.维修材料管理费率报价：0≤维修材料管理费率≤0.06，零配件结算金额=维修材料进货发票价格*（1+维修材料管理费率），用于结算的维修材料进货发票需为开票时间近6个月的真实有效票据。（举例说明：如零配件维修材料进货发票价格为100元，维修材料管理费率为0.06，则实际支付金额为：100*（1+0.06）=106元）</w:t>
      </w:r>
    </w:p>
    <w:p w14:paraId="4EB1F95B">
      <w:pPr>
        <w:keepNext w:val="0"/>
        <w:keepLines w:val="0"/>
        <w:pageBreakBefore w:val="0"/>
        <w:widowControl w:val="0"/>
        <w:kinsoku/>
        <w:wordWrap/>
        <w:overflowPunct/>
        <w:topLinePunct w:val="0"/>
        <w:autoSpaceDE/>
        <w:autoSpaceDN/>
        <w:bidi w:val="0"/>
        <w:adjustRightInd/>
        <w:spacing w:before="157" w:beforeLines="50" w:after="157" w:afterLines="50"/>
        <w:textAlignment w:val="auto"/>
        <w:rPr>
          <w:rFonts w:hint="eastAsia" w:ascii="宋体" w:hAnsi="宋体"/>
          <w:color w:val="000000" w:themeColor="text1"/>
          <w:kern w:val="0"/>
          <w:szCs w:val="21"/>
          <w:highlight w:val="none"/>
          <w:lang w:val="en-US" w:eastAsia="zh-CN"/>
        </w:rPr>
      </w:pPr>
      <w:r>
        <w:rPr>
          <w:rFonts w:hint="eastAsia" w:ascii="宋体" w:hAnsi="宋体"/>
          <w:color w:val="000000" w:themeColor="text1"/>
          <w:kern w:val="0"/>
          <w:szCs w:val="21"/>
          <w:highlight w:val="none"/>
          <w:lang w:val="en-US" w:eastAsia="zh-CN"/>
        </w:rPr>
        <w:t>2.在项目实际执行中，允许中标人下调工时单价、</w:t>
      </w:r>
      <w:r>
        <w:rPr>
          <w:rFonts w:hint="eastAsia" w:ascii="宋体" w:hAnsi="宋体" w:eastAsia="宋体" w:cs="Times New Roman"/>
          <w:color w:val="000000" w:themeColor="text1"/>
          <w:kern w:val="0"/>
          <w:szCs w:val="21"/>
          <w:highlight w:val="none"/>
          <w:lang w:val="en-US" w:eastAsia="zh-CN"/>
        </w:rPr>
        <w:t>维修材料管理费率，但</w:t>
      </w:r>
      <w:r>
        <w:rPr>
          <w:rFonts w:hint="eastAsia" w:ascii="宋体" w:hAnsi="宋体"/>
          <w:color w:val="000000" w:themeColor="text1"/>
          <w:kern w:val="0"/>
          <w:szCs w:val="21"/>
          <w:highlight w:val="none"/>
          <w:lang w:val="en-US" w:eastAsia="zh-CN"/>
        </w:rPr>
        <w:t>不得上涨。</w:t>
      </w:r>
    </w:p>
    <w:p w14:paraId="683579BF">
      <w:pPr>
        <w:keepNext w:val="0"/>
        <w:keepLines w:val="0"/>
        <w:pageBreakBefore w:val="0"/>
        <w:widowControl w:val="0"/>
        <w:kinsoku/>
        <w:wordWrap/>
        <w:overflowPunct/>
        <w:topLinePunct w:val="0"/>
        <w:autoSpaceDE/>
        <w:autoSpaceDN/>
        <w:bidi w:val="0"/>
        <w:adjustRightInd/>
        <w:spacing w:before="157" w:beforeLines="50" w:after="157" w:afterLines="50"/>
        <w:textAlignment w:val="auto"/>
        <w:rPr>
          <w:rFonts w:hint="eastAsia" w:ascii="宋体" w:hAnsi="宋体"/>
          <w:color w:val="000000" w:themeColor="text1"/>
          <w:kern w:val="0"/>
          <w:szCs w:val="21"/>
          <w:highlight w:val="none"/>
          <w:lang w:val="en-US" w:eastAsia="zh-CN"/>
        </w:rPr>
      </w:pPr>
      <w:r>
        <w:rPr>
          <w:rFonts w:hint="eastAsia" w:ascii="宋体" w:hAnsi="宋体"/>
          <w:color w:val="000000" w:themeColor="text1"/>
          <w:kern w:val="0"/>
          <w:szCs w:val="21"/>
          <w:highlight w:val="none"/>
          <w:lang w:val="en-US" w:eastAsia="zh-CN"/>
        </w:rPr>
        <w:t>3.结算价格需按</w:t>
      </w:r>
      <w:r>
        <w:rPr>
          <w:rFonts w:hint="eastAsia" w:ascii="宋体" w:hAnsi="宋体" w:eastAsia="宋体" w:cs="Times New Roman"/>
          <w:color w:val="000000" w:themeColor="text1"/>
          <w:kern w:val="0"/>
          <w:szCs w:val="21"/>
          <w:highlight w:val="none"/>
          <w:lang w:val="en-US" w:eastAsia="zh-CN"/>
        </w:rPr>
        <w:t>照中标人提供的各部件车辆维修项目工时定额、工时单价、维修材料管理费率、维修材料进货发票进行</w:t>
      </w:r>
      <w:r>
        <w:rPr>
          <w:rFonts w:hint="eastAsia" w:ascii="宋体" w:hAnsi="宋体"/>
          <w:color w:val="000000" w:themeColor="text1"/>
          <w:kern w:val="0"/>
          <w:szCs w:val="21"/>
          <w:highlight w:val="none"/>
          <w:lang w:val="en-US" w:eastAsia="zh-CN"/>
        </w:rPr>
        <w:t>结算，中标人需提供详细的结算单，采购人有权对结算单的真实性和准确性进行审查。</w:t>
      </w:r>
    </w:p>
    <w:p w14:paraId="567F9B82">
      <w:pPr>
        <w:keepNext w:val="0"/>
        <w:keepLines w:val="0"/>
        <w:pageBreakBefore w:val="0"/>
        <w:widowControl w:val="0"/>
        <w:kinsoku/>
        <w:wordWrap/>
        <w:overflowPunct/>
        <w:topLinePunct w:val="0"/>
        <w:autoSpaceDE/>
        <w:autoSpaceDN/>
        <w:bidi w:val="0"/>
        <w:adjustRightInd/>
        <w:spacing w:before="157" w:beforeLines="50" w:after="157" w:afterLines="50"/>
        <w:textAlignment w:val="auto"/>
        <w:rPr>
          <w:rFonts w:hint="eastAsia" w:ascii="宋体" w:hAnsi="宋体"/>
          <w:color w:val="000000" w:themeColor="text1"/>
          <w:kern w:val="0"/>
          <w:szCs w:val="21"/>
          <w:highlight w:val="none"/>
          <w:lang w:val="en-US" w:eastAsia="zh-CN"/>
        </w:rPr>
      </w:pPr>
      <w:r>
        <w:rPr>
          <w:rFonts w:hint="eastAsia" w:ascii="宋体" w:hAnsi="宋体"/>
          <w:color w:val="000000" w:themeColor="text1"/>
          <w:kern w:val="0"/>
          <w:szCs w:val="21"/>
          <w:highlight w:val="none"/>
          <w:lang w:val="en-US" w:eastAsia="zh-CN"/>
        </w:rPr>
        <w:t>4.中标人不得期望通过索赔等方式获取补偿，否则，除可能遭到拒绝外，还可能将被作为不良行为记录在案，并可能影响其以后参加政府采购的项目投标。各投标人在投标报价时，应充分考虑投标报价的风险。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29091402">
      <w:pPr>
        <w:widowControl/>
        <w:spacing w:line="380" w:lineRule="exact"/>
        <w:ind w:left="-2" w:leftChars="-1" w:right="84" w:rightChars="40" w:firstLine="420" w:firstLineChars="200"/>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 w:val="21"/>
          <w:szCs w:val="21"/>
          <w:highlight w:val="yellow"/>
          <w:lang w:val="en-US" w:eastAsia="zh-CN"/>
        </w:rPr>
        <w:t>【以上全部需提供承诺函并加盖投标人公章，格式自定】</w:t>
      </w:r>
    </w:p>
    <w:p w14:paraId="7F826A1A">
      <w:pPr>
        <w:pStyle w:val="8"/>
        <w:numPr>
          <w:ilvl w:val="0"/>
          <w:numId w:val="0"/>
        </w:numPr>
        <w:ind w:firstLine="211" w:firstLineChars="100"/>
        <w:rPr>
          <w:rFonts w:hint="eastAsia" w:ascii="宋体" w:hAnsi="宋体" w:eastAsia="宋体" w:cs="宋体"/>
          <w:b/>
          <w:sz w:val="21"/>
          <w:szCs w:val="21"/>
          <w:highlight w:val="yellow"/>
        </w:rPr>
      </w:pPr>
      <w:r>
        <w:rPr>
          <w:rFonts w:hint="eastAsia" w:ascii="宋体" w:hAnsi="宋体" w:eastAsia="宋体" w:cs="宋体"/>
          <w:b/>
          <w:kern w:val="2"/>
          <w:sz w:val="21"/>
          <w:szCs w:val="21"/>
          <w:highlight w:val="none"/>
          <w:lang w:val="en-US" w:eastAsia="zh-CN" w:bidi="ar-SA"/>
        </w:rPr>
        <w:t>（四）付款方式</w:t>
      </w:r>
    </w:p>
    <w:p w14:paraId="58ADAFA4">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中标人每次维修完毕且维修服务经采购人验收合格、车辆可以正常运行后，采购人将据实结算当次维修服务费用，双方对结算资料核对确认无误后，由中标人开具合法发票和其他结算资料进行报销，采购人收到中标人开具的合法发票和其他结算资料通过银行转账方式支付当次维修服务费。全年维修费最高不能超过项目预算23万元人民币。</w:t>
      </w:r>
    </w:p>
    <w:p w14:paraId="296EF846">
      <w:pPr>
        <w:pageBreakBefore w:val="0"/>
        <w:kinsoku/>
        <w:wordWrap/>
        <w:overflowPunct/>
        <w:topLinePunct w:val="0"/>
        <w:autoSpaceDE/>
        <w:autoSpaceDN/>
        <w:bidi w:val="0"/>
        <w:spacing w:before="120" w:beforeAutospacing="0" w:afterAutospacing="0"/>
        <w:ind w:firstLine="211" w:firstLineChars="100"/>
        <w:textAlignment w:val="auto"/>
        <w:rPr>
          <w:rFonts w:hint="eastAsia" w:ascii="宋体" w:hAnsi="宋体" w:eastAsia="宋体" w:cs="宋体"/>
          <w:b/>
          <w:kern w:val="2"/>
          <w:sz w:val="21"/>
          <w:szCs w:val="21"/>
          <w:highlight w:val="yellow"/>
          <w:lang w:val="en-US" w:eastAsia="zh-CN" w:bidi="ar-SA"/>
        </w:rPr>
      </w:pPr>
      <w:r>
        <w:rPr>
          <w:rFonts w:hint="eastAsia" w:ascii="宋体" w:hAnsi="宋体" w:eastAsia="宋体" w:cs="宋体"/>
          <w:b/>
          <w:sz w:val="21"/>
          <w:szCs w:val="21"/>
          <w:highlight w:val="none"/>
          <w:lang w:val="en-US" w:eastAsia="zh-CN"/>
        </w:rPr>
        <w:t>（五）服务期限/交货期</w:t>
      </w:r>
    </w:p>
    <w:p w14:paraId="753B92C1">
      <w:pPr>
        <w:pStyle w:val="47"/>
        <w:ind w:left="0" w:leftChars="0" w:firstLine="420" w:firstLineChars="200"/>
        <w:rPr>
          <w:rFonts w:hint="default"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服务期限：本项目为长期服务项目，合同履行期限最长不得超过三十六个月。服务期满后甲方可根据履约情况决定是否续签合同，最多续签两次，合同一年一签。如甲方对履约情况不满意或者乙方在合同履行期间因违法行为被禁止参与政府采购活动或者存在其他重大违法行为的，甲方不再续约。</w:t>
      </w:r>
    </w:p>
    <w:p w14:paraId="5E27FD56">
      <w:pPr>
        <w:pageBreakBefore w:val="0"/>
        <w:kinsoku/>
        <w:wordWrap/>
        <w:overflowPunct/>
        <w:topLinePunct w:val="0"/>
        <w:autoSpaceDE/>
        <w:autoSpaceDN/>
        <w:bidi w:val="0"/>
        <w:spacing w:before="120" w:beforeAutospacing="0" w:afterAutospacing="0"/>
        <w:ind w:firstLine="211" w:firstLineChars="100"/>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（六）其它要求</w:t>
      </w:r>
    </w:p>
    <w:p w14:paraId="5D4465D9">
      <w:pPr>
        <w:pStyle w:val="8"/>
        <w:numPr>
          <w:ilvl w:val="0"/>
          <w:numId w:val="0"/>
        </w:numPr>
        <w:ind w:firstLine="420" w:firstLineChars="200"/>
        <w:rPr>
          <w:rFonts w:hint="eastAsia" w:ascii="宋体" w:hAnsi="宋体" w:eastAsia="宋体" w:cs="宋体"/>
          <w:color w:val="000000"/>
          <w:kern w:val="0"/>
          <w:sz w:val="21"/>
          <w:szCs w:val="21"/>
          <w:lang w:val="en-US" w:eastAsia="zh-CN" w:bidi="ar-SA"/>
        </w:rPr>
      </w:pPr>
      <w:r>
        <w:rPr>
          <w:rFonts w:hint="eastAsia"/>
          <w:lang w:val="en-US" w:eastAsia="zh-CN"/>
        </w:rPr>
        <w:t>1. 人员要求</w:t>
      </w:r>
      <w:r>
        <w:rPr>
          <w:rFonts w:hint="eastAsia"/>
          <w:lang w:val="en-US" w:eastAsia="zh-CN"/>
        </w:rPr>
        <w:br w:type="textWrapping"/>
      </w:r>
      <w:r>
        <w:rPr>
          <w:rFonts w:hint="eastAsia" w:ascii="宋体" w:hAnsi="宋体" w:eastAsia="宋体" w:cs="宋体"/>
          <w:color w:val="000000"/>
          <w:kern w:val="0"/>
          <w:sz w:val="21"/>
          <w:szCs w:val="21"/>
          <w:lang w:val="en-US" w:eastAsia="zh-CN" w:bidi="ar-SA"/>
        </w:rPr>
        <w:t>本项目拟安排项目主要团队成员（不包含项目负责人）为投标人自有员工（以社保或说明函为准），技术维修人员需有车辆维修或特种车辆维修相关工作经验且不少于两人。</w:t>
      </w:r>
    </w:p>
    <w:p w14:paraId="72EC37AB">
      <w:pPr>
        <w:widowControl/>
        <w:spacing w:line="380" w:lineRule="exact"/>
        <w:ind w:right="84" w:rightChars="40" w:firstLine="420" w:firstLineChars="20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2.价格违约及违约责任</w:t>
      </w:r>
    </w:p>
    <w:p w14:paraId="4F474AC6">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中标人有下列行为和事实，属于价格违约：</w:t>
      </w:r>
    </w:p>
    <w:p w14:paraId="64B73155">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2.1中标人对采购人执行的人工工时单价高于中标的人工工时单价；</w:t>
      </w:r>
    </w:p>
    <w:p w14:paraId="0DA6AC8D">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2.2中标人维修采购人公务车辆费用高于维修非采购人车辆同类维修项目的维修费用；</w:t>
      </w:r>
    </w:p>
    <w:p w14:paraId="096B689E">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2.3中标人配置给采购人公务车辆的零配件、工时单价价格高于其对社会公众执行售价或低于承诺的优惠比率。</w:t>
      </w:r>
    </w:p>
    <w:p w14:paraId="56BA84C0">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2.4中标人提供的维修材料对应的进货发票存在虚假、伪造、变造、信息不实、无法核验等问题，无法保证发票真实、合法、有效的，视为价格违约行为。中标人需全权对所有维修材料进货发票的真实性、合法性、有效性负责，主动配合采购人核查发票来源、票据真伪、材料采购价格等相关信息，不得隐瞒、虚报、伪造相关票据资料。</w:t>
      </w:r>
    </w:p>
    <w:p w14:paraId="58DA4785">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2.5我院在日常执行过程中，如抽查发现存在“中标人提供的同一车辆维修项目的结算总价，超过我院该车辆近5年内同一维修项目最低历史结算总价的110%”的情况，视为价格违约行为，核算依据以双方留存的维修发票、付款凭证及相关结算记录为准。</w:t>
      </w:r>
    </w:p>
    <w:p w14:paraId="6A189D6A">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lang w:val="en-US" w:eastAsia="zh-CN"/>
        </w:rPr>
        <w:t xml:space="preserve"> 中标人其他的价格违约行为。</w:t>
      </w:r>
    </w:p>
    <w:p w14:paraId="34B9B256">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违约责任：上述情况采购人发现两次，将给予中标人警告处理，中标人应在当次维修按成交报价结算的基础上再给予采购人50%优惠，中标人应向采购人进行书面检讨；发现第三次终止本合同。因中标人价格违约导致合同失效或终止的，中标人不得参与采购人公务车辆定点维修供应商下一轮次的投标。</w:t>
      </w:r>
    </w:p>
    <w:p w14:paraId="18E6F0FC">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3.服务违约及违约责任</w:t>
      </w:r>
    </w:p>
    <w:p w14:paraId="105C7627">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中标人有下列行为和事实，属于服务违约：</w:t>
      </w:r>
    </w:p>
    <w:p w14:paraId="68B75F44">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3.1因中标人的维修质量问题，导致采购人车辆出现事故造成损失的，由中标人承担一切责任和费用；</w:t>
      </w:r>
    </w:p>
    <w:p w14:paraId="4B31BE2C">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3.2未经采购人同意变更维修地址，给采购人带来维修保养工作不便或不利影响的，采购人可以终止合同；</w:t>
      </w:r>
    </w:p>
    <w:p w14:paraId="5BF0E86B">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3.3未经采购人书面同意，中标人将送修车辆交由其他厂维修的，采购人将给予中标人警告处理，中标人应在当次维修按中标报价结算的基础上再给采购人50%优惠，并向采购人进行书面检讨；</w:t>
      </w:r>
    </w:p>
    <w:p w14:paraId="74E4EDB9">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3.4未经采购人同意，擅自使用全新、原厂纯正零配件，一经采购人发现，将给予中标人警告处理并要求中标人彻底更换这些配件，中标人应在当次维修按中标报价结算的基础上再给予采购人50%优惠，中标人应向采购人进行书面检讨；发现第三次，采购人有权终止本合同，并要求中标人支付合同期限内双方已发生交易金额20%的违约金。</w:t>
      </w:r>
    </w:p>
    <w:p w14:paraId="5AB52769">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3.5服务期限内，如采购人要求中标人提供本合同约定的某单项服务时，如中标人在接到采购人三次通知（含催促）后（包括但不限于电话、电邮等）仍未能按照采购人要求前来提供服务的，或两次以上（含两次）未能修复的，采购人有权请第三方提供相应的服务，由此产生的费用由中标人支付，或由采购人在当期应付中标人的费用中扣除，且采购人有权单方解除本合同。</w:t>
      </w:r>
    </w:p>
    <w:p w14:paraId="62DC8CA9">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3.6中标人发生其他的服务违约行为，将视情况按照“2.价格违约及违约责任”条款给予中标人警告处理直至终止本合同。</w:t>
      </w:r>
    </w:p>
    <w:p w14:paraId="21CFB4A5">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4.供应商承诺遵循采购人保密规定，包括且不仅限于以下条款：</w:t>
      </w:r>
    </w:p>
    <w:p w14:paraId="367B3C85">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4.1不复制、不泄露任何在服务期间获得的任何采购人内部信息资讯；</w:t>
      </w:r>
    </w:p>
    <w:p w14:paraId="13862557">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4.2不利用提供服务的便利了解或试图了解采购人的保密信息（资讯），直接或间接参与其他公司的商业活动而损害采购人利益；</w:t>
      </w:r>
    </w:p>
    <w:p w14:paraId="4278D837">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4.3只对自己权限范围内的采购人信息资讯具有阅读、使用和参考的权利；</w:t>
      </w:r>
    </w:p>
    <w:p w14:paraId="7C0B09A0">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4.4遵守采购人的院内管理制度和信息保护及不透露协议。</w:t>
      </w:r>
    </w:p>
    <w:p w14:paraId="065EE8B8">
      <w:pPr>
        <w:widowControl/>
        <w:spacing w:line="380" w:lineRule="exact"/>
        <w:ind w:left="-2" w:leftChars="-1"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4.5因本项目如涉及采购人认为应该保密的内容，中标人需承诺在未得到采购人同意的情况下不得将本项目涉及的任何情况泄露给第三方。如有发生，承担由此而引起的一切法律责任和费用。</w:t>
      </w:r>
    </w:p>
    <w:p w14:paraId="02F3E758">
      <w:pPr>
        <w:pStyle w:val="11"/>
        <w:numPr>
          <w:ilvl w:val="0"/>
          <w:numId w:val="0"/>
        </w:numPr>
        <w:ind w:left="640" w:leftChars="0"/>
        <w:rPr>
          <w:rFonts w:hint="default"/>
          <w:lang w:val="en-US" w:eastAsia="zh-CN"/>
        </w:rPr>
      </w:pPr>
    </w:p>
    <w:p w14:paraId="711A5B57">
      <w:pPr>
        <w:pStyle w:val="32"/>
        <w:ind w:firstLine="0" w:firstLineChars="0"/>
        <w:rPr>
          <w:rFonts w:cs="Arial" w:asciiTheme="minorEastAsia" w:hAnsiTheme="minorEastAsia" w:eastAsiaTheme="minorEastAsia"/>
          <w:b/>
          <w:color w:val="000000"/>
          <w:sz w:val="32"/>
          <w:szCs w:val="32"/>
        </w:rPr>
      </w:pPr>
    </w:p>
    <w:p w14:paraId="734CAE31">
      <w:pPr>
        <w:pStyle w:val="32"/>
        <w:ind w:firstLine="0" w:firstLineChars="0"/>
        <w:rPr>
          <w:rFonts w:cs="Arial" w:asciiTheme="minorEastAsia" w:hAnsiTheme="minorEastAsia" w:eastAsiaTheme="minorEastAsia"/>
          <w:b/>
          <w:color w:val="000000"/>
          <w:sz w:val="32"/>
          <w:szCs w:val="32"/>
        </w:rPr>
      </w:pPr>
    </w:p>
    <w:p w14:paraId="5B98D041">
      <w:pPr>
        <w:pStyle w:val="32"/>
        <w:ind w:firstLine="0" w:firstLineChars="0"/>
        <w:rPr>
          <w:rFonts w:cs="Arial" w:asciiTheme="minorEastAsia" w:hAnsiTheme="minorEastAsia" w:eastAsiaTheme="minorEastAsia"/>
          <w:b/>
          <w:color w:val="000000"/>
          <w:sz w:val="32"/>
          <w:szCs w:val="32"/>
        </w:rPr>
      </w:pPr>
    </w:p>
    <w:p w14:paraId="26865588">
      <w:pPr>
        <w:pStyle w:val="32"/>
        <w:ind w:firstLine="0" w:firstLineChars="0"/>
        <w:rPr>
          <w:rFonts w:cs="Arial" w:asciiTheme="minorEastAsia" w:hAnsiTheme="minorEastAsia" w:eastAsiaTheme="minorEastAsia"/>
          <w:b/>
          <w:color w:val="000000"/>
          <w:sz w:val="32"/>
          <w:szCs w:val="32"/>
        </w:rPr>
      </w:pPr>
    </w:p>
    <w:p w14:paraId="2890796E">
      <w:pPr>
        <w:pStyle w:val="32"/>
        <w:ind w:firstLine="0" w:firstLineChars="0"/>
        <w:rPr>
          <w:rFonts w:cs="Arial" w:asciiTheme="minorEastAsia" w:hAnsiTheme="minorEastAsia" w:eastAsiaTheme="minorEastAsia"/>
          <w:b/>
          <w:color w:val="000000"/>
          <w:sz w:val="32"/>
          <w:szCs w:val="32"/>
        </w:rPr>
      </w:pPr>
    </w:p>
    <w:p w14:paraId="538B5F19">
      <w:pPr>
        <w:pStyle w:val="32"/>
        <w:ind w:firstLine="0" w:firstLineChars="0"/>
        <w:rPr>
          <w:rFonts w:cs="Arial" w:asciiTheme="minorEastAsia" w:hAnsiTheme="minorEastAsia" w:eastAsiaTheme="minorEastAsia"/>
          <w:b/>
          <w:color w:val="000000"/>
          <w:sz w:val="32"/>
          <w:szCs w:val="32"/>
        </w:rPr>
      </w:pPr>
    </w:p>
    <w:p w14:paraId="2FB1D233">
      <w:pPr>
        <w:pStyle w:val="32"/>
        <w:ind w:firstLine="0" w:firstLineChars="0"/>
        <w:rPr>
          <w:rFonts w:cs="Arial" w:asciiTheme="minorEastAsia" w:hAnsiTheme="minorEastAsia" w:eastAsiaTheme="minorEastAsia"/>
          <w:b/>
          <w:color w:val="000000"/>
          <w:sz w:val="32"/>
          <w:szCs w:val="32"/>
        </w:rPr>
      </w:pPr>
    </w:p>
    <w:p w14:paraId="519CC947">
      <w:pPr>
        <w:pStyle w:val="32"/>
        <w:ind w:firstLine="0" w:firstLineChars="0"/>
        <w:rPr>
          <w:rFonts w:cs="Arial" w:asciiTheme="minorEastAsia" w:hAnsiTheme="minorEastAsia" w:eastAsiaTheme="minorEastAsia"/>
          <w:b/>
          <w:color w:val="000000"/>
          <w:sz w:val="32"/>
          <w:szCs w:val="32"/>
        </w:rPr>
      </w:pPr>
    </w:p>
    <w:p w14:paraId="363F9910">
      <w:pPr>
        <w:pStyle w:val="32"/>
        <w:ind w:firstLine="0" w:firstLineChars="0"/>
        <w:rPr>
          <w:rFonts w:cs="Arial" w:asciiTheme="minorEastAsia" w:hAnsiTheme="minorEastAsia" w:eastAsiaTheme="minorEastAsia"/>
          <w:b/>
          <w:color w:val="000000"/>
          <w:sz w:val="32"/>
          <w:szCs w:val="32"/>
        </w:rPr>
      </w:pPr>
    </w:p>
    <w:p w14:paraId="4EDA2392">
      <w:pPr>
        <w:pStyle w:val="32"/>
        <w:ind w:firstLine="0" w:firstLineChars="0"/>
        <w:rPr>
          <w:rFonts w:cs="Arial" w:asciiTheme="minorEastAsia" w:hAnsiTheme="minorEastAsia" w:eastAsiaTheme="minorEastAsia"/>
          <w:b/>
          <w:color w:val="000000"/>
          <w:sz w:val="32"/>
          <w:szCs w:val="32"/>
        </w:rPr>
      </w:pPr>
    </w:p>
    <w:p w14:paraId="718A8641">
      <w:pPr>
        <w:pStyle w:val="32"/>
        <w:ind w:firstLine="0" w:firstLineChars="0"/>
        <w:rPr>
          <w:rFonts w:cs="Arial" w:asciiTheme="minorEastAsia" w:hAnsiTheme="minorEastAsia" w:eastAsiaTheme="minorEastAsia"/>
          <w:b/>
          <w:color w:val="000000"/>
          <w:sz w:val="32"/>
          <w:szCs w:val="32"/>
        </w:rPr>
      </w:pPr>
    </w:p>
    <w:p w14:paraId="644CE618">
      <w:pPr>
        <w:pStyle w:val="32"/>
        <w:ind w:firstLine="0" w:firstLineChars="0"/>
        <w:rPr>
          <w:rFonts w:cs="Arial" w:asciiTheme="minorEastAsia" w:hAnsiTheme="minorEastAsia" w:eastAsiaTheme="minorEastAsia"/>
          <w:b/>
          <w:color w:val="000000"/>
          <w:sz w:val="32"/>
          <w:szCs w:val="32"/>
        </w:rPr>
      </w:pPr>
    </w:p>
    <w:p w14:paraId="21B798FB">
      <w:pPr>
        <w:pStyle w:val="32"/>
        <w:ind w:firstLine="0" w:firstLineChars="0"/>
        <w:rPr>
          <w:rFonts w:cs="Arial" w:asciiTheme="minorEastAsia" w:hAnsiTheme="minorEastAsia" w:eastAsiaTheme="minorEastAsia"/>
          <w:b/>
          <w:color w:val="000000"/>
          <w:sz w:val="32"/>
          <w:szCs w:val="32"/>
        </w:rPr>
      </w:pPr>
    </w:p>
    <w:p w14:paraId="478651DB">
      <w:pPr>
        <w:pStyle w:val="32"/>
        <w:ind w:firstLine="0" w:firstLineChars="0"/>
        <w:rPr>
          <w:rFonts w:cs="Arial" w:asciiTheme="minorEastAsia" w:hAnsiTheme="minorEastAsia" w:eastAsiaTheme="minorEastAsia"/>
          <w:b/>
          <w:color w:val="000000"/>
          <w:sz w:val="32"/>
          <w:szCs w:val="32"/>
        </w:rPr>
      </w:pPr>
    </w:p>
    <w:p w14:paraId="6C342D58">
      <w:pPr>
        <w:pStyle w:val="32"/>
        <w:ind w:firstLine="0" w:firstLineChars="0"/>
        <w:rPr>
          <w:rFonts w:cs="Arial" w:asciiTheme="minorEastAsia" w:hAnsiTheme="minorEastAsia" w:eastAsiaTheme="minorEastAsia"/>
          <w:b/>
          <w:color w:val="000000"/>
          <w:sz w:val="32"/>
          <w:szCs w:val="32"/>
        </w:rPr>
      </w:pPr>
    </w:p>
    <w:p w14:paraId="3208D5D3">
      <w:pPr>
        <w:pStyle w:val="32"/>
        <w:ind w:firstLine="0" w:firstLineChars="0"/>
        <w:rPr>
          <w:rFonts w:cs="Arial" w:asciiTheme="minorEastAsia" w:hAnsiTheme="minorEastAsia" w:eastAsiaTheme="minorEastAsia"/>
          <w:b/>
          <w:color w:val="000000"/>
          <w:sz w:val="32"/>
          <w:szCs w:val="32"/>
        </w:rPr>
      </w:pPr>
    </w:p>
    <w:p w14:paraId="6FA785CB">
      <w:pPr>
        <w:pStyle w:val="32"/>
        <w:ind w:firstLine="0" w:firstLineChars="0"/>
        <w:rPr>
          <w:rFonts w:cs="Arial" w:asciiTheme="minorEastAsia" w:hAnsiTheme="minorEastAsia" w:eastAsiaTheme="minorEastAsia"/>
          <w:b/>
          <w:color w:val="000000"/>
          <w:sz w:val="32"/>
          <w:szCs w:val="32"/>
        </w:rPr>
      </w:pPr>
    </w:p>
    <w:p w14:paraId="04BD1D48">
      <w:pPr>
        <w:pStyle w:val="32"/>
        <w:ind w:firstLine="0" w:firstLineChars="0"/>
        <w:rPr>
          <w:rFonts w:cs="Arial" w:asciiTheme="minorEastAsia" w:hAnsiTheme="minorEastAsia" w:eastAsiaTheme="minorEastAsia"/>
          <w:b/>
          <w:color w:val="000000"/>
          <w:sz w:val="32"/>
          <w:szCs w:val="32"/>
        </w:rPr>
      </w:pPr>
    </w:p>
    <w:p w14:paraId="16415779">
      <w:pPr>
        <w:pStyle w:val="32"/>
        <w:ind w:firstLine="0" w:firstLineChars="0"/>
        <w:rPr>
          <w:rFonts w:cs="Arial" w:asciiTheme="minorEastAsia" w:hAnsiTheme="minorEastAsia" w:eastAsiaTheme="minorEastAsia"/>
          <w:b/>
          <w:color w:val="000000"/>
          <w:sz w:val="32"/>
          <w:szCs w:val="32"/>
        </w:rPr>
      </w:pPr>
      <w:r>
        <w:rPr>
          <w:rFonts w:asciiTheme="minorEastAsia" w:hAnsiTheme="minorEastAsia" w:eastAsiaTheme="minorEastAsia"/>
          <w:b/>
          <w:bCs/>
          <w:color w:val="003368"/>
          <w:sz w:val="24"/>
        </w:rPr>
        <w:pict>
          <v:shape id="_x0000_s2055" o:spid="_x0000_s2055" o:spt="202" type="#_x0000_t202" style="position:absolute;left:0pt;margin-left:392.25pt;margin-top:4.5pt;height:23.4pt;width:51.1pt;z-index:251663360;mso-width-relative:page;mso-height-relative:page;" coordsize="21600,21600">
            <v:path/>
            <v:fill focussize="0,0"/>
            <v:stroke joinstyle="miter"/>
            <v:imagedata o:title=""/>
            <o:lock v:ext="edit"/>
            <v:textbox>
              <w:txbxContent>
                <w:p w14:paraId="51DE9E7D">
                  <w:pPr>
                    <w:jc w:val="center"/>
                    <w:rPr>
                      <w:rFonts w:ascii="宋体" w:hAnsi="宋体"/>
                      <w:b/>
                      <w:sz w:val="24"/>
                    </w:rPr>
                  </w:pPr>
                  <w:r>
                    <w:rPr>
                      <w:rFonts w:hint="eastAsia" w:ascii="宋体" w:hAnsi="宋体"/>
                      <w:b/>
                      <w:sz w:val="24"/>
                    </w:rPr>
                    <w:t>正本</w:t>
                  </w:r>
                </w:p>
              </w:txbxContent>
            </v:textbox>
          </v:shape>
        </w:pict>
      </w:r>
      <w:r>
        <w:rPr>
          <w:rFonts w:cs="Arial" w:asciiTheme="minorEastAsia" w:hAnsiTheme="minorEastAsia" w:eastAsiaTheme="minorEastAsia"/>
          <w:b/>
          <w:color w:val="000000"/>
          <w:sz w:val="32"/>
          <w:szCs w:val="32"/>
        </w:rPr>
        <w:t>附:投标书模板</w:t>
      </w:r>
    </w:p>
    <w:p w14:paraId="7C630D21">
      <w:pPr>
        <w:widowControl/>
        <w:jc w:val="left"/>
        <w:rPr>
          <w:rFonts w:asciiTheme="minorEastAsia" w:hAnsiTheme="minorEastAsia" w:eastAsiaTheme="minorEastAsia"/>
          <w:szCs w:val="21"/>
        </w:rPr>
      </w:pPr>
    </w:p>
    <w:p w14:paraId="5E2DF093">
      <w:pPr>
        <w:widowControl/>
        <w:spacing w:line="360" w:lineRule="atLeast"/>
        <w:jc w:val="center"/>
        <w:rPr>
          <w:rFonts w:hint="eastAsia" w:asciiTheme="minorEastAsia" w:hAnsiTheme="minorEastAsia" w:eastAsiaTheme="minorEastAsia"/>
          <w:b/>
          <w:bCs/>
          <w:color w:val="003368"/>
          <w:sz w:val="24"/>
          <w:highlight w:val="none"/>
          <w:lang w:eastAsia="zh-CN"/>
        </w:rPr>
      </w:pPr>
      <w:r>
        <w:rPr>
          <w:rFonts w:hint="eastAsia" w:cs="宋体-18030" w:asciiTheme="minorEastAsia" w:hAnsiTheme="minorEastAsia" w:eastAsiaTheme="minorEastAsia"/>
          <w:b/>
          <w:bCs/>
          <w:color w:val="000000"/>
          <w:sz w:val="24"/>
          <w:lang w:eastAsia="zh-CN"/>
        </w:rPr>
        <w:t>深圳市宝安区石岩人民医院2026年第23期</w:t>
      </w:r>
    </w:p>
    <w:p w14:paraId="58F67FE5">
      <w:pPr>
        <w:widowControl/>
        <w:spacing w:line="360" w:lineRule="atLeast"/>
        <w:jc w:val="center"/>
        <w:rPr>
          <w:rFonts w:asciiTheme="minorEastAsia" w:hAnsiTheme="minorEastAsia" w:eastAsiaTheme="minorEastAsia"/>
          <w:b/>
          <w:bCs/>
          <w:color w:val="000000"/>
          <w:sz w:val="84"/>
          <w:szCs w:val="84"/>
        </w:rPr>
      </w:pPr>
      <w:r>
        <w:rPr>
          <w:rFonts w:asciiTheme="minorEastAsia" w:hAnsiTheme="minorEastAsia" w:eastAsiaTheme="minorEastAsia"/>
          <w:b/>
          <w:bCs/>
          <w:color w:val="000000"/>
          <w:sz w:val="84"/>
          <w:szCs w:val="84"/>
        </w:rPr>
        <w:t>投标文件</w:t>
      </w:r>
    </w:p>
    <w:p w14:paraId="1ED54C4E">
      <w:pPr>
        <w:widowControl/>
        <w:ind w:left="1"/>
        <w:jc w:val="center"/>
        <w:rPr>
          <w:rStyle w:val="33"/>
          <w:rFonts w:hint="eastAsia" w:asciiTheme="minorEastAsia" w:hAnsiTheme="minorEastAsia" w:eastAsiaTheme="minorEastAsia"/>
          <w:color w:val="000000"/>
          <w:szCs w:val="28"/>
          <w:lang w:val="en-US" w:eastAsia="zh-CN"/>
        </w:rPr>
      </w:pPr>
      <w:r>
        <w:rPr>
          <w:rFonts w:hint="eastAsia" w:asciiTheme="minorEastAsia" w:hAnsiTheme="minorEastAsia" w:eastAsiaTheme="minorEastAsia"/>
          <w:b/>
          <w:bCs/>
          <w:color w:val="000000"/>
          <w:sz w:val="28"/>
          <w:szCs w:val="28"/>
          <w:lang w:eastAsia="zh-CN"/>
        </w:rPr>
        <w:t>项目编号:SYYYZBCG2026-23</w:t>
      </w:r>
    </w:p>
    <w:p w14:paraId="5E27949B">
      <w:pPr>
        <w:widowControl/>
        <w:spacing w:line="360" w:lineRule="atLeast"/>
        <w:ind w:firstLine="966" w:firstLineChars="345"/>
        <w:rPr>
          <w:rStyle w:val="33"/>
          <w:rFonts w:asciiTheme="minorEastAsia" w:hAnsiTheme="minorEastAsia" w:eastAsiaTheme="minorEastAsia"/>
          <w:color w:val="000000"/>
          <w:szCs w:val="28"/>
        </w:rPr>
      </w:pPr>
    </w:p>
    <w:p w14:paraId="67EBEAF7">
      <w:pPr>
        <w:widowControl/>
        <w:spacing w:line="360" w:lineRule="atLeast"/>
        <w:ind w:firstLine="966" w:firstLineChars="345"/>
        <w:rPr>
          <w:rStyle w:val="33"/>
          <w:rFonts w:asciiTheme="minorEastAsia" w:hAnsiTheme="minorEastAsia" w:eastAsiaTheme="minorEastAsia"/>
          <w:color w:val="000000"/>
          <w:szCs w:val="28"/>
          <w:u w:val="single"/>
        </w:rPr>
      </w:pPr>
      <w:r>
        <w:rPr>
          <w:rStyle w:val="33"/>
          <w:rFonts w:asciiTheme="minorEastAsia" w:hAnsiTheme="minorEastAsia" w:eastAsiaTheme="minorEastAsia"/>
          <w:color w:val="000000"/>
          <w:szCs w:val="28"/>
        </w:rPr>
        <w:t>项目名称:</w:t>
      </w:r>
      <w:r>
        <w:rPr>
          <w:rStyle w:val="33"/>
          <w:rFonts w:asciiTheme="minorEastAsia" w:hAnsiTheme="minorEastAsia" w:eastAsiaTheme="minorEastAsia"/>
          <w:color w:val="000000"/>
          <w:szCs w:val="28"/>
          <w:u w:val="single"/>
        </w:rPr>
        <w:t xml:space="preserve">                                      </w:t>
      </w:r>
    </w:p>
    <w:p w14:paraId="6768EF15">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投标单位:</w:t>
      </w:r>
      <w:r>
        <w:rPr>
          <w:rStyle w:val="33"/>
          <w:rFonts w:asciiTheme="minorEastAsia" w:hAnsiTheme="minorEastAsia" w:eastAsiaTheme="minorEastAsia"/>
          <w:color w:val="000000"/>
          <w:szCs w:val="28"/>
          <w:u w:val="single"/>
        </w:rPr>
        <w:t xml:space="preserve">                                      </w:t>
      </w:r>
    </w:p>
    <w:p w14:paraId="117771E8">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制造厂商:</w:t>
      </w:r>
      <w:r>
        <w:rPr>
          <w:rStyle w:val="33"/>
          <w:rFonts w:asciiTheme="minorEastAsia" w:hAnsiTheme="minorEastAsia" w:eastAsiaTheme="minorEastAsia"/>
          <w:color w:val="000000"/>
          <w:szCs w:val="28"/>
          <w:u w:val="single"/>
        </w:rPr>
        <w:t xml:space="preserve">          </w:t>
      </w:r>
      <w:r>
        <w:rPr>
          <w:rStyle w:val="33"/>
          <w:rFonts w:hint="eastAsia" w:asciiTheme="minorEastAsia" w:hAnsiTheme="minorEastAsia" w:eastAsiaTheme="minorEastAsia"/>
          <w:color w:val="000000"/>
          <w:szCs w:val="28"/>
          <w:u w:val="single"/>
          <w:lang w:val="en-US"/>
        </w:rPr>
        <w:t>/</w:t>
      </w:r>
      <w:r>
        <w:rPr>
          <w:rStyle w:val="33"/>
          <w:rFonts w:asciiTheme="minorEastAsia" w:hAnsiTheme="minorEastAsia" w:eastAsiaTheme="minorEastAsia"/>
          <w:color w:val="000000"/>
          <w:szCs w:val="28"/>
          <w:u w:val="single"/>
        </w:rPr>
        <w:t xml:space="preserve">                            </w:t>
      </w:r>
    </w:p>
    <w:p w14:paraId="3294E98C">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 xml:space="preserve">联系人:  </w:t>
      </w:r>
      <w:r>
        <w:rPr>
          <w:rStyle w:val="33"/>
          <w:rFonts w:asciiTheme="minorEastAsia" w:hAnsiTheme="minorEastAsia" w:eastAsiaTheme="minorEastAsia"/>
          <w:color w:val="000000"/>
          <w:szCs w:val="28"/>
          <w:u w:val="single"/>
        </w:rPr>
        <w:t xml:space="preserve">                                       </w:t>
      </w:r>
    </w:p>
    <w:p w14:paraId="3FA17603">
      <w:pPr>
        <w:widowControl/>
        <w:spacing w:line="360" w:lineRule="atLeast"/>
        <w:ind w:firstLine="966" w:firstLineChars="345"/>
        <w:rPr>
          <w:rStyle w:val="33"/>
          <w:rFonts w:asciiTheme="minorEastAsia" w:hAnsiTheme="minorEastAsia" w:eastAsiaTheme="minorEastAsia"/>
          <w:color w:val="000000"/>
          <w:szCs w:val="28"/>
          <w:u w:val="single"/>
        </w:rPr>
      </w:pPr>
      <w:r>
        <w:rPr>
          <w:rStyle w:val="33"/>
          <w:rFonts w:asciiTheme="minorEastAsia" w:hAnsiTheme="minorEastAsia" w:eastAsiaTheme="minorEastAsia"/>
          <w:color w:val="000000"/>
          <w:szCs w:val="28"/>
        </w:rPr>
        <w:t>联系电话:</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b w:val="0"/>
          <w:color w:val="000000"/>
          <w:sz w:val="18"/>
          <w:szCs w:val="18"/>
        </w:rPr>
        <w:t>(手机)</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b w:val="0"/>
          <w:color w:val="000000"/>
          <w:sz w:val="18"/>
          <w:szCs w:val="18"/>
        </w:rPr>
        <w:t>(办公)</w:t>
      </w:r>
    </w:p>
    <w:p w14:paraId="52F93E46">
      <w:pPr>
        <w:widowControl/>
        <w:spacing w:line="360" w:lineRule="atLeast"/>
        <w:ind w:firstLine="966" w:firstLineChars="345"/>
        <w:rPr>
          <w:rStyle w:val="33"/>
          <w:rFonts w:asciiTheme="minorEastAsia" w:hAnsiTheme="minorEastAsia" w:eastAsiaTheme="minorEastAsia"/>
          <w:color w:val="000000"/>
          <w:szCs w:val="28"/>
          <w:u w:val="single"/>
        </w:rPr>
      </w:pPr>
      <w:r>
        <w:rPr>
          <w:rStyle w:val="33"/>
          <w:rFonts w:asciiTheme="minorEastAsia" w:hAnsiTheme="minorEastAsia" w:eastAsiaTheme="minorEastAsia"/>
          <w:color w:val="000000"/>
          <w:szCs w:val="28"/>
        </w:rPr>
        <w:t>地址:</w:t>
      </w:r>
      <w:r>
        <w:rPr>
          <w:rStyle w:val="33"/>
          <w:rFonts w:asciiTheme="minorEastAsia" w:hAnsiTheme="minorEastAsia" w:eastAsiaTheme="minorEastAsia"/>
          <w:color w:val="000000"/>
          <w:szCs w:val="28"/>
          <w:u w:val="single"/>
        </w:rPr>
        <w:t xml:space="preserve">                                          </w:t>
      </w:r>
    </w:p>
    <w:p w14:paraId="3A117092">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日期:</w:t>
      </w:r>
      <w:r>
        <w:rPr>
          <w:rStyle w:val="33"/>
          <w:rFonts w:hint="eastAsia" w:asciiTheme="minorEastAsia" w:hAnsiTheme="minorEastAsia" w:eastAsiaTheme="minorEastAsia"/>
          <w:color w:val="000000"/>
          <w:szCs w:val="28"/>
        </w:rPr>
        <w:t>2026</w:t>
      </w:r>
      <w:r>
        <w:rPr>
          <w:rStyle w:val="33"/>
          <w:rFonts w:asciiTheme="minorEastAsia" w:hAnsiTheme="minorEastAsia" w:eastAsiaTheme="minorEastAsia"/>
          <w:color w:val="000000"/>
          <w:szCs w:val="28"/>
        </w:rPr>
        <w:t>年</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color w:val="000000"/>
          <w:szCs w:val="28"/>
        </w:rPr>
        <w:t>月</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color w:val="000000"/>
          <w:szCs w:val="28"/>
        </w:rPr>
        <w:t xml:space="preserve">日                                    </w:t>
      </w:r>
    </w:p>
    <w:p w14:paraId="69285AE1">
      <w:pPr>
        <w:widowControl/>
        <w:spacing w:line="360" w:lineRule="atLeast"/>
        <w:ind w:firstLine="966" w:firstLineChars="345"/>
        <w:rPr>
          <w:rStyle w:val="33"/>
          <w:rFonts w:asciiTheme="minorEastAsia" w:hAnsiTheme="minorEastAsia" w:eastAsiaTheme="minorEastAsia"/>
          <w:color w:val="000000"/>
          <w:szCs w:val="28"/>
        </w:rPr>
      </w:pPr>
    </w:p>
    <w:p w14:paraId="579EE288">
      <w:pPr>
        <w:widowControl/>
        <w:spacing w:line="360" w:lineRule="atLeast"/>
        <w:rPr>
          <w:rStyle w:val="33"/>
          <w:rFonts w:hint="eastAsia" w:ascii="宋体" w:hAnsi="宋体" w:cs="Times New Roman"/>
          <w:color w:val="000000"/>
          <w:sz w:val="24"/>
          <w:szCs w:val="24"/>
          <w:lang w:val="en-US" w:eastAsia="zh-CN"/>
        </w:rPr>
      </w:pPr>
      <w:r>
        <w:rPr>
          <w:rStyle w:val="33"/>
          <w:color w:val="000000"/>
          <w:sz w:val="24"/>
          <w:szCs w:val="24"/>
        </w:rPr>
        <w:t>备注:</w:t>
      </w:r>
      <w:r>
        <w:rPr>
          <w:rStyle w:val="33"/>
          <w:color w:val="000000"/>
          <w:sz w:val="24"/>
          <w:szCs w:val="24"/>
        </w:rPr>
        <w:br w:type="textWrapping"/>
      </w:r>
      <w:r>
        <w:rPr>
          <w:rStyle w:val="33"/>
          <w:rFonts w:hint="eastAsia" w:ascii="宋体" w:hAnsi="宋体" w:cs="Times New Roman"/>
          <w:color w:val="000000"/>
          <w:sz w:val="24"/>
          <w:szCs w:val="24"/>
          <w:lang w:val="en-US" w:eastAsia="zh-CN"/>
        </w:rPr>
        <w:t>一、开标现场必须提交纸质投标书和电子扫描版投标书。开标后采购单位有权保留所有投标文件，不予退还投标人。</w:t>
      </w:r>
    </w:p>
    <w:p w14:paraId="436CC7B4">
      <w:pPr>
        <w:widowControl/>
        <w:spacing w:line="360" w:lineRule="atLeast"/>
        <w:rPr>
          <w:rStyle w:val="33"/>
          <w:rFonts w:hint="eastAsia" w:ascii="宋体" w:hAnsi="宋体" w:cs="Times New Roman"/>
          <w:color w:val="000000"/>
          <w:sz w:val="24"/>
          <w:szCs w:val="24"/>
          <w:lang w:val="en-US" w:eastAsia="zh-CN"/>
        </w:rPr>
      </w:pPr>
      <w:r>
        <w:rPr>
          <w:rStyle w:val="33"/>
          <w:rFonts w:hint="eastAsia" w:ascii="宋体" w:hAnsi="宋体" w:cs="Times New Roman"/>
          <w:color w:val="000000"/>
          <w:sz w:val="24"/>
          <w:szCs w:val="24"/>
          <w:lang w:val="en-US" w:eastAsia="zh-CN"/>
        </w:rPr>
        <w:t>① </w:t>
      </w:r>
      <w:r>
        <w:rPr>
          <w:rStyle w:val="33"/>
          <w:rFonts w:hint="eastAsia" w:ascii="黑体" w:hAnsi="黑体" w:eastAsia="黑体" w:cs="黑体"/>
          <w:b/>
          <w:bCs/>
          <w:color w:val="000000"/>
          <w:sz w:val="24"/>
          <w:szCs w:val="24"/>
          <w:lang w:val="en-US" w:eastAsia="zh-CN"/>
        </w:rPr>
        <w:t>纸质投标书要求：</w:t>
      </w:r>
      <w:r>
        <w:rPr>
          <w:rStyle w:val="33"/>
          <w:rFonts w:hint="eastAsia" w:ascii="黑体" w:hAnsi="黑体" w:eastAsia="黑体" w:cs="黑体"/>
          <w:b/>
          <w:bCs/>
          <w:color w:val="000000"/>
          <w:sz w:val="24"/>
          <w:szCs w:val="24"/>
        </w:rPr>
        <w:t>投标书</w:t>
      </w:r>
      <w:r>
        <w:rPr>
          <w:rStyle w:val="33"/>
          <w:rFonts w:hint="eastAsia" w:ascii="黑体" w:hAnsi="黑体" w:eastAsia="黑体" w:cs="黑体"/>
          <w:b/>
          <w:bCs/>
          <w:color w:val="000000"/>
          <w:sz w:val="24"/>
          <w:szCs w:val="24"/>
          <w:lang w:val="en-US" w:eastAsia="zh-CN"/>
        </w:rPr>
        <w:t>按模板制作</w:t>
      </w:r>
      <w:r>
        <w:rPr>
          <w:rStyle w:val="33"/>
          <w:rFonts w:hint="eastAsia" w:ascii="黑体" w:hAnsi="黑体" w:eastAsia="黑体" w:cs="黑体"/>
          <w:b/>
          <w:bCs/>
          <w:color w:val="000000"/>
          <w:sz w:val="24"/>
          <w:szCs w:val="24"/>
        </w:rPr>
        <w:t>胶装</w:t>
      </w:r>
      <w:r>
        <w:rPr>
          <w:rStyle w:val="33"/>
          <w:rFonts w:hint="eastAsia" w:ascii="黑体" w:hAnsi="黑体" w:eastAsia="黑体" w:cs="黑体"/>
          <w:b/>
          <w:bCs/>
          <w:color w:val="000000"/>
          <w:sz w:val="24"/>
          <w:szCs w:val="24"/>
          <w:lang w:val="en-US" w:eastAsia="zh-CN"/>
        </w:rPr>
        <w:t>并密封、一式6份（1正本5副本），注明正、副本，一旦副本内容与正本内容相冲突时，以正本为准。② </w:t>
      </w:r>
      <w:r>
        <w:rPr>
          <w:rFonts w:hint="eastAsia" w:ascii="黑体" w:hAnsi="黑体" w:eastAsia="黑体" w:cs="黑体"/>
          <w:b/>
          <w:bCs/>
          <w:color w:val="000000"/>
          <w:kern w:val="0"/>
          <w:sz w:val="24"/>
          <w:szCs w:val="24"/>
          <w:lang w:val="en-US" w:eastAsia="zh-CN"/>
        </w:rPr>
        <w:t>电子扫描版</w:t>
      </w:r>
      <w:r>
        <w:rPr>
          <w:rFonts w:hint="eastAsia" w:ascii="宋体" w:hAnsi="宋体" w:cs="Arial"/>
          <w:b/>
          <w:bCs w:val="0"/>
          <w:color w:val="000000"/>
          <w:sz w:val="24"/>
          <w:szCs w:val="24"/>
          <w:lang w:eastAsia="zh-CN"/>
        </w:rPr>
        <w:t>（</w:t>
      </w:r>
      <w:r>
        <w:rPr>
          <w:rFonts w:hint="eastAsia" w:ascii="宋体" w:hAnsi="宋体" w:cs="Arial"/>
          <w:b/>
          <w:bCs w:val="0"/>
          <w:color w:val="000000"/>
          <w:sz w:val="24"/>
          <w:szCs w:val="24"/>
          <w:lang w:val="en-US" w:eastAsia="zh-CN"/>
        </w:rPr>
        <w:t>PDF版+word版）</w:t>
      </w:r>
      <w:r>
        <w:rPr>
          <w:rFonts w:hint="eastAsia" w:ascii="黑体" w:hAnsi="黑体" w:eastAsia="黑体" w:cs="黑体"/>
          <w:b/>
          <w:bCs/>
          <w:color w:val="000000"/>
          <w:kern w:val="0"/>
          <w:sz w:val="24"/>
          <w:szCs w:val="24"/>
          <w:lang w:val="en-US" w:eastAsia="zh-CN"/>
        </w:rPr>
        <w:t>投标书提交纸质投标书后，通过邮件发送到指定邮箱</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lang w:val="en-US" w:eastAsia="zh-CN"/>
        </w:rPr>
        <w:t>1.</w:t>
      </w:r>
      <w:r>
        <w:rPr>
          <w:rFonts w:hint="eastAsia" w:ascii="黑体" w:hAnsi="黑体" w:eastAsia="黑体" w:cs="黑体"/>
          <w:b/>
          <w:bCs/>
          <w:color w:val="FF0000"/>
          <w:kern w:val="0"/>
          <w:sz w:val="24"/>
          <w:szCs w:val="24"/>
          <w:highlight w:val="none"/>
        </w:rPr>
        <w:t>文件命名为</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rPr>
        <w:t>“</w:t>
      </w:r>
      <w:r>
        <w:rPr>
          <w:rFonts w:hint="eastAsia" w:ascii="黑体" w:hAnsi="黑体" w:eastAsia="黑体" w:cs="黑体"/>
          <w:b/>
          <w:bCs/>
          <w:color w:val="FF0000"/>
          <w:kern w:val="0"/>
          <w:sz w:val="24"/>
          <w:szCs w:val="24"/>
          <w:highlight w:val="none"/>
          <w:lang w:val="en-US" w:eastAsia="zh-CN"/>
        </w:rPr>
        <w:t>2026年第X期+</w:t>
      </w:r>
      <w:r>
        <w:rPr>
          <w:rFonts w:hint="eastAsia" w:ascii="黑体" w:hAnsi="黑体" w:eastAsia="黑体" w:cs="黑体"/>
          <w:b/>
          <w:bCs/>
          <w:color w:val="FF0000"/>
          <w:kern w:val="0"/>
          <w:sz w:val="24"/>
          <w:szCs w:val="24"/>
          <w:highlight w:val="none"/>
        </w:rPr>
        <w:t>项目名称</w:t>
      </w:r>
      <w:r>
        <w:rPr>
          <w:rFonts w:hint="eastAsia" w:ascii="黑体" w:hAnsi="黑体" w:eastAsia="黑体" w:cs="黑体"/>
          <w:b/>
          <w:bCs/>
          <w:color w:val="FF0000"/>
          <w:kern w:val="0"/>
          <w:sz w:val="24"/>
          <w:szCs w:val="24"/>
          <w:highlight w:val="none"/>
          <w:lang w:val="en-US"/>
        </w:rPr>
        <w:t>+</w:t>
      </w:r>
      <w:r>
        <w:rPr>
          <w:rFonts w:hint="eastAsia" w:ascii="黑体" w:hAnsi="黑体" w:eastAsia="黑体" w:cs="黑体"/>
          <w:b/>
          <w:bCs/>
          <w:color w:val="FF0000"/>
          <w:kern w:val="0"/>
          <w:sz w:val="24"/>
          <w:szCs w:val="24"/>
          <w:highlight w:val="none"/>
          <w:lang w:eastAsia="zh-CN"/>
        </w:rPr>
        <w:t>投标单位</w:t>
      </w:r>
      <w:r>
        <w:rPr>
          <w:rFonts w:hint="eastAsia" w:ascii="黑体" w:hAnsi="黑体" w:eastAsia="黑体" w:cs="黑体"/>
          <w:b/>
          <w:bCs/>
          <w:color w:val="FF0000"/>
          <w:kern w:val="0"/>
          <w:sz w:val="24"/>
          <w:szCs w:val="24"/>
          <w:highlight w:val="none"/>
        </w:rPr>
        <w:t>名称”</w:t>
      </w:r>
      <w:r>
        <w:rPr>
          <w:rFonts w:hint="eastAsia" w:ascii="黑体" w:hAnsi="黑体" w:eastAsia="黑体" w:cs="黑体"/>
          <w:b/>
          <w:bCs/>
          <w:color w:val="FF0000"/>
          <w:kern w:val="0"/>
          <w:sz w:val="24"/>
          <w:szCs w:val="24"/>
          <w:highlight w:val="none"/>
          <w:lang w:val="en-US" w:eastAsia="zh-CN"/>
        </w:rPr>
        <w:t>2.投标资料因病毒等原因造成一切后果由投标人自行承担）。</w:t>
      </w:r>
    </w:p>
    <w:p w14:paraId="4CCC08DD">
      <w:pPr>
        <w:widowControl/>
        <w:spacing w:line="360" w:lineRule="atLeast"/>
        <w:rPr>
          <w:rStyle w:val="33"/>
          <w:color w:val="FF0000"/>
          <w:szCs w:val="28"/>
        </w:rPr>
      </w:pPr>
      <w:r>
        <w:rPr>
          <w:rStyle w:val="33"/>
          <w:rFonts w:hint="eastAsia" w:ascii="宋体" w:hAnsi="宋体" w:cs="Times New Roman"/>
          <w:color w:val="000000"/>
          <w:sz w:val="24"/>
          <w:szCs w:val="24"/>
          <w:lang w:val="en-US" w:eastAsia="zh-CN"/>
        </w:rPr>
        <w:t>二、报价表</w:t>
      </w:r>
      <w:r>
        <w:rPr>
          <w:rStyle w:val="33"/>
          <w:rFonts w:hint="eastAsia"/>
          <w:color w:val="000000"/>
          <w:sz w:val="24"/>
          <w:szCs w:val="24"/>
          <w:lang w:val="en-US" w:eastAsia="zh-CN"/>
        </w:rPr>
        <w:t>：每份标书里都必须有报价表（报价一档不填），另用小信封单独密封一份报价表原件（填报价，盖公章）在开标现场递交。</w:t>
      </w:r>
      <w:r>
        <w:rPr>
          <w:rStyle w:val="33"/>
          <w:rFonts w:hint="eastAsia"/>
          <w:color w:val="000000"/>
          <w:sz w:val="24"/>
          <w:szCs w:val="24"/>
        </w:rPr>
        <w:br w:type="textWrapping"/>
      </w:r>
      <w:r>
        <w:rPr>
          <w:rStyle w:val="33"/>
          <w:rFonts w:hint="eastAsia"/>
          <w:color w:val="000000"/>
          <w:sz w:val="24"/>
          <w:szCs w:val="24"/>
        </w:rPr>
        <w:t>三､节约纸张,请双面打印使用</w:t>
      </w:r>
      <w:r>
        <w:rPr>
          <w:rStyle w:val="33"/>
          <w:rFonts w:asciiTheme="minorEastAsia" w:hAnsiTheme="minorEastAsia" w:eastAsiaTheme="minorEastAsia"/>
          <w:color w:val="000080"/>
          <w:sz w:val="36"/>
          <w:szCs w:val="36"/>
        </w:rPr>
        <w:br w:type="page"/>
      </w:r>
    </w:p>
    <w:p w14:paraId="55248CB9">
      <w:pPr>
        <w:jc w:val="center"/>
        <w:rPr>
          <w:rFonts w:hint="eastAsia" w:ascii="宋体" w:hAnsi="宋体" w:eastAsia="黑体"/>
          <w:b/>
          <w:bCs/>
          <w:color w:val="auto"/>
          <w:kern w:val="44"/>
          <w:sz w:val="44"/>
          <w:szCs w:val="44"/>
          <w:highlight w:val="none"/>
        </w:rPr>
      </w:pPr>
      <w:r>
        <w:rPr>
          <w:rFonts w:hint="eastAsia" w:ascii="宋体" w:hAnsi="宋体" w:eastAsia="黑体"/>
          <w:b/>
          <w:bCs/>
          <w:color w:val="auto"/>
          <w:kern w:val="44"/>
          <w:sz w:val="44"/>
          <w:szCs w:val="44"/>
          <w:highlight w:val="none"/>
          <w:lang w:eastAsia="zh-CN"/>
        </w:rPr>
        <w:t>特别</w:t>
      </w:r>
      <w:r>
        <w:rPr>
          <w:rFonts w:hint="eastAsia" w:ascii="宋体" w:hAnsi="宋体" w:eastAsia="黑体"/>
          <w:b/>
          <w:bCs/>
          <w:color w:val="auto"/>
          <w:kern w:val="44"/>
          <w:sz w:val="44"/>
          <w:szCs w:val="44"/>
          <w:highlight w:val="none"/>
        </w:rPr>
        <w:t>警示条款</w:t>
      </w:r>
    </w:p>
    <w:p w14:paraId="0253007B">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7729"/>
      </w:tblGrid>
      <w:tr w14:paraId="5A0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3D20A9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8143" w:type="dxa"/>
            <w:noWrap w:val="0"/>
            <w:vAlign w:val="center"/>
          </w:tcPr>
          <w:p w14:paraId="0F43A9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30"/>
                <w:szCs w:val="30"/>
                <w:highlight w:val="none"/>
                <w:lang w:val="en-US" w:eastAsia="zh-CN"/>
              </w:rPr>
              <w:t>供应商参与投标禁止情形</w:t>
            </w:r>
          </w:p>
        </w:tc>
      </w:tr>
      <w:tr w14:paraId="3689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24907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8143" w:type="dxa"/>
            <w:noWrap w:val="0"/>
            <w:vAlign w:val="center"/>
          </w:tcPr>
          <w:p w14:paraId="06B06F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8"/>
                <w:szCs w:val="28"/>
                <w:highlight w:val="none"/>
                <w:lang w:val="en-US" w:eastAsia="zh-CN"/>
              </w:rPr>
              <w:t>同一人、属同一单位或者在同一单位缴纳社会保险</w:t>
            </w:r>
            <w:r>
              <w:rPr>
                <w:rFonts w:hint="eastAsia" w:ascii="仿宋_GB2312" w:hAnsi="仿宋_GB2312" w:eastAsia="仿宋_GB2312" w:cs="仿宋_GB2312"/>
                <w:color w:val="auto"/>
                <w:sz w:val="28"/>
                <w:szCs w:val="28"/>
                <w:highlight w:val="none"/>
                <w:lang w:val="en-US" w:eastAsia="zh-CN"/>
              </w:rPr>
              <w:t>。</w:t>
            </w:r>
          </w:p>
        </w:tc>
      </w:tr>
      <w:tr w14:paraId="475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186D8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8143" w:type="dxa"/>
            <w:noWrap w:val="0"/>
            <w:vAlign w:val="center"/>
          </w:tcPr>
          <w:p w14:paraId="2695C1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8"/>
                <w:szCs w:val="28"/>
                <w:highlight w:val="none"/>
                <w:lang w:val="en-US" w:eastAsia="zh-CN"/>
              </w:rPr>
              <w:t>同一人或直接控股、管理关系</w:t>
            </w:r>
            <w:r>
              <w:rPr>
                <w:rFonts w:hint="eastAsia" w:ascii="仿宋_GB2312" w:hAnsi="仿宋_GB2312" w:eastAsia="仿宋_GB2312" w:cs="仿宋_GB2312"/>
                <w:color w:val="auto"/>
                <w:sz w:val="28"/>
                <w:szCs w:val="28"/>
                <w:highlight w:val="none"/>
                <w:lang w:val="en-US" w:eastAsia="zh-CN"/>
              </w:rPr>
              <w:t>。</w:t>
            </w:r>
          </w:p>
        </w:tc>
      </w:tr>
      <w:tr w14:paraId="3842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7BD9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8143" w:type="dxa"/>
            <w:noWrap w:val="0"/>
            <w:vAlign w:val="center"/>
          </w:tcPr>
          <w:p w14:paraId="7575D9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与其他投标供应商的投标文件或部分投标文件</w:t>
            </w:r>
            <w:r>
              <w:rPr>
                <w:rFonts w:hint="eastAsia" w:ascii="仿宋_GB2312" w:hAnsi="仿宋_GB2312" w:eastAsia="仿宋_GB2312" w:cs="仿宋_GB2312"/>
                <w:b/>
                <w:bCs/>
                <w:color w:val="auto"/>
                <w:sz w:val="28"/>
                <w:szCs w:val="28"/>
                <w:highlight w:val="none"/>
                <w:lang w:val="en-US" w:eastAsia="zh-CN"/>
              </w:rPr>
              <w:t>相互混装或存在非正常一致</w:t>
            </w:r>
            <w:r>
              <w:rPr>
                <w:rFonts w:hint="eastAsia" w:ascii="仿宋_GB2312" w:hAnsi="仿宋_GB2312" w:eastAsia="仿宋_GB2312" w:cs="仿宋_GB2312"/>
                <w:color w:val="auto"/>
                <w:sz w:val="28"/>
                <w:szCs w:val="28"/>
                <w:highlight w:val="none"/>
                <w:lang w:val="en-US" w:eastAsia="zh-CN"/>
              </w:rPr>
              <w:t>。</w:t>
            </w:r>
          </w:p>
        </w:tc>
      </w:tr>
      <w:tr w14:paraId="75B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93C7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8143" w:type="dxa"/>
            <w:noWrap w:val="0"/>
            <w:vAlign w:val="center"/>
          </w:tcPr>
          <w:p w14:paraId="7B1100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与其他投标供应商的投标文件由</w:t>
            </w:r>
            <w:r>
              <w:rPr>
                <w:rFonts w:hint="eastAsia" w:ascii="仿宋_GB2312" w:hAnsi="仿宋_GB2312" w:eastAsia="仿宋_GB2312" w:cs="仿宋_GB2312"/>
                <w:b/>
                <w:bCs/>
                <w:color w:val="auto"/>
                <w:sz w:val="28"/>
                <w:szCs w:val="28"/>
                <w:highlight w:val="none"/>
                <w:lang w:val="en-US" w:eastAsia="zh-CN"/>
              </w:rPr>
              <w:t>同一单位或者同一人编制，或者使用同一设备编制。</w:t>
            </w:r>
          </w:p>
        </w:tc>
      </w:tr>
      <w:tr w14:paraId="633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72EFE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8143" w:type="dxa"/>
            <w:noWrap w:val="0"/>
            <w:vAlign w:val="center"/>
          </w:tcPr>
          <w:p w14:paraId="3FEB8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w:t>
            </w:r>
            <w:r>
              <w:rPr>
                <w:rFonts w:hint="eastAsia" w:ascii="仿宋_GB2312" w:hAnsi="仿宋_GB2312" w:eastAsia="仿宋_GB2312" w:cs="仿宋_GB2312"/>
                <w:b/>
                <w:bCs/>
                <w:color w:val="auto"/>
                <w:sz w:val="28"/>
                <w:szCs w:val="28"/>
                <w:highlight w:val="none"/>
                <w:lang w:val="en-US" w:eastAsia="zh-CN"/>
              </w:rPr>
              <w:t>未经出具机构核实</w:t>
            </w:r>
            <w:r>
              <w:rPr>
                <w:rFonts w:hint="eastAsia" w:ascii="仿宋_GB2312" w:hAnsi="仿宋_GB2312" w:eastAsia="仿宋_GB2312" w:cs="仿宋_GB2312"/>
                <w:color w:val="auto"/>
                <w:sz w:val="28"/>
                <w:szCs w:val="28"/>
                <w:highlight w:val="none"/>
                <w:lang w:val="en-US" w:eastAsia="zh-CN"/>
              </w:rPr>
              <w:t>的虚假的检验检测报告、业绩材料、社保缴纳证明、学历学位证书、职称认证证书等材料。</w:t>
            </w:r>
          </w:p>
        </w:tc>
      </w:tr>
    </w:tbl>
    <w:p w14:paraId="41BC124A">
      <w:pPr>
        <w:keepNext w:val="0"/>
        <w:keepLines w:val="0"/>
        <w:widowControl/>
        <w:suppressLineNumbers w:val="0"/>
        <w:jc w:val="center"/>
        <w:rPr>
          <w:rFonts w:ascii="FZXiaoBiaoSong-B05" w:hAnsi="FZXiaoBiaoSong-B05" w:eastAsia="FZXiaoBiaoSong-B05" w:cs="FZXiaoBiaoSong-B05"/>
          <w:color w:val="auto"/>
          <w:kern w:val="0"/>
          <w:sz w:val="43"/>
          <w:szCs w:val="43"/>
          <w:lang w:val="en-US" w:eastAsia="zh-CN" w:bidi="ar"/>
        </w:rPr>
      </w:pPr>
    </w:p>
    <w:p w14:paraId="42A90161">
      <w:pPr>
        <w:rPr>
          <w:rStyle w:val="33"/>
          <w:rFonts w:asciiTheme="minorEastAsia" w:hAnsiTheme="minorEastAsia" w:eastAsiaTheme="minorEastAsia"/>
          <w:color w:val="000080"/>
          <w:sz w:val="36"/>
          <w:szCs w:val="36"/>
        </w:rPr>
      </w:pPr>
      <w:r>
        <w:rPr>
          <w:rStyle w:val="33"/>
          <w:rFonts w:asciiTheme="minorEastAsia" w:hAnsiTheme="minorEastAsia" w:eastAsiaTheme="minorEastAsia"/>
          <w:color w:val="000080"/>
          <w:sz w:val="36"/>
          <w:szCs w:val="36"/>
        </w:rPr>
        <w:br w:type="page"/>
      </w:r>
    </w:p>
    <w:p w14:paraId="0F713822">
      <w:pPr>
        <w:widowControl/>
        <w:spacing w:line="360" w:lineRule="atLeast"/>
        <w:jc w:val="center"/>
        <w:rPr>
          <w:rStyle w:val="33"/>
          <w:rFonts w:asciiTheme="minorEastAsia" w:hAnsiTheme="minorEastAsia" w:eastAsiaTheme="minorEastAsia"/>
          <w:color w:val="000080"/>
          <w:sz w:val="36"/>
          <w:szCs w:val="36"/>
        </w:rPr>
      </w:pPr>
      <w:r>
        <w:rPr>
          <w:rStyle w:val="33"/>
          <w:rFonts w:asciiTheme="minorEastAsia" w:hAnsiTheme="minorEastAsia" w:eastAsiaTheme="minorEastAsia"/>
          <w:color w:val="000080"/>
          <w:sz w:val="36"/>
          <w:szCs w:val="36"/>
        </w:rPr>
        <w:t>目  录</w:t>
      </w:r>
    </w:p>
    <w:p w14:paraId="5EA346B8">
      <w:pPr>
        <w:pStyle w:val="32"/>
        <w:rPr>
          <w:rFonts w:hint="eastAsia"/>
        </w:rPr>
      </w:pPr>
    </w:p>
    <w:p w14:paraId="016AE72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rPr>
      </w:pPr>
      <w:r>
        <w:rPr>
          <w:rFonts w:hint="eastAsia" w:ascii="宋体" w:hAnsi="宋体"/>
          <w:color w:val="auto"/>
          <w:szCs w:val="21"/>
        </w:rPr>
        <w:t>1</w:t>
      </w:r>
      <w:r>
        <w:rPr>
          <w:rFonts w:hint="eastAsia" w:ascii="宋体" w:hAnsi="宋体" w:eastAsia="宋体" w:cs="宋体"/>
          <w:szCs w:val="21"/>
        </w:rPr>
        <w:t>､</w:t>
      </w:r>
      <w:r>
        <w:rPr>
          <w:rFonts w:hint="eastAsia" w:ascii="宋体" w:hAnsi="宋体"/>
          <w:color w:val="auto"/>
          <w:szCs w:val="21"/>
        </w:rPr>
        <w:t>投标人自查表</w:t>
      </w:r>
      <w:r>
        <w:rPr>
          <w:rFonts w:hint="eastAsia" w:ascii="宋体" w:hAnsi="宋体"/>
          <w:color w:val="auto"/>
          <w:szCs w:val="21"/>
          <w:lang w:eastAsia="zh-CN"/>
        </w:rPr>
        <w:t>（</w:t>
      </w:r>
      <w:r>
        <w:rPr>
          <w:rFonts w:hint="eastAsia" w:ascii="宋体" w:hAnsi="宋体"/>
          <w:color w:val="auto"/>
          <w:szCs w:val="21"/>
          <w:lang w:val="en-US" w:eastAsia="zh-CN"/>
        </w:rPr>
        <w:t>资格性、符合性审查表、供应商自查表）-------</w:t>
      </w:r>
      <w:r>
        <w:rPr>
          <w:rFonts w:hint="eastAsia" w:ascii="宋体" w:hAnsi="宋体"/>
          <w:color w:val="auto"/>
          <w:szCs w:val="21"/>
        </w:rPr>
        <w:t>-----见第（）页</w:t>
      </w:r>
    </w:p>
    <w:p w14:paraId="512F7EC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､综合评分指引</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0E4273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/商务条款</w:t>
      </w:r>
      <w:r>
        <w:rPr>
          <w:rFonts w:hint="eastAsia" w:ascii="宋体" w:hAnsi="宋体" w:eastAsia="宋体" w:cs="宋体"/>
          <w:color w:val="auto"/>
          <w:szCs w:val="21"/>
        </w:rPr>
        <w:t>偏离表</w:t>
      </w:r>
      <w:r>
        <w:rPr>
          <w:rFonts w:hint="eastAsia" w:ascii="宋体" w:hAnsi="宋体"/>
          <w:color w:val="auto"/>
          <w:szCs w:val="21"/>
          <w:lang w:val="en-US" w:eastAsia="zh-CN"/>
        </w:rPr>
        <w:t>--------------------------------------</w:t>
      </w:r>
      <w:r>
        <w:rPr>
          <w:rFonts w:hint="eastAsia" w:ascii="宋体" w:hAnsi="宋体"/>
          <w:color w:val="auto"/>
          <w:szCs w:val="21"/>
        </w:rPr>
        <w:t>-----见第（）页</w:t>
      </w:r>
    </w:p>
    <w:p w14:paraId="77F99F93">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cs="宋体"/>
          <w:color w:val="auto"/>
          <w:szCs w:val="21"/>
          <w:lang w:val="en-US" w:eastAsia="zh-CN"/>
        </w:rPr>
        <w:t>投标函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DF108B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olor w:val="auto"/>
          <w:szCs w:val="21"/>
          <w:lang w:val="en-US" w:eastAsia="zh-CN"/>
        </w:rPr>
        <w:t>5</w:t>
      </w:r>
      <w:r>
        <w:rPr>
          <w:rFonts w:hint="eastAsia" w:ascii="宋体" w:hAnsi="宋体" w:eastAsia="宋体" w:cs="宋体"/>
          <w:szCs w:val="21"/>
        </w:rPr>
        <w:t>､</w:t>
      </w:r>
      <w:r>
        <w:rPr>
          <w:rFonts w:hint="eastAsia" w:ascii="宋体" w:hAnsi="宋体"/>
          <w:color w:val="auto"/>
          <w:szCs w:val="21"/>
          <w:lang w:val="en-US" w:eastAsia="zh-CN"/>
        </w:rPr>
        <w:t>投标履约承诺函---------------------------------------------</w:t>
      </w:r>
      <w:r>
        <w:rPr>
          <w:rFonts w:hint="eastAsia" w:ascii="宋体" w:hAnsi="宋体"/>
          <w:color w:val="auto"/>
          <w:szCs w:val="21"/>
        </w:rPr>
        <w:t>---见第（）页</w:t>
      </w:r>
    </w:p>
    <w:p w14:paraId="6CB8753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default"/>
          <w:lang w:val="en-US" w:eastAsia="zh-CN"/>
        </w:rPr>
      </w:pPr>
      <w:r>
        <w:rPr>
          <w:rFonts w:hint="eastAsia" w:ascii="宋体" w:hAnsi="宋体"/>
          <w:color w:val="auto"/>
          <w:szCs w:val="21"/>
          <w:lang w:val="en-US" w:eastAsia="zh-CN"/>
        </w:rPr>
        <w:t>6､关于围标串标风险防控的承诺函-------------------------------</w:t>
      </w:r>
      <w:r>
        <w:rPr>
          <w:rFonts w:hint="eastAsia" w:ascii="宋体" w:hAnsi="宋体"/>
          <w:color w:val="auto"/>
          <w:szCs w:val="21"/>
        </w:rPr>
        <w:t>---见第（）页</w:t>
      </w:r>
    </w:p>
    <w:p w14:paraId="53752C88">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7､采购违法行为风险知悉确认书------------------------------------见第（）页</w:t>
      </w:r>
    </w:p>
    <w:p w14:paraId="5D007F4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8</w:t>
      </w:r>
      <w:r>
        <w:rPr>
          <w:rFonts w:hint="eastAsia" w:ascii="宋体" w:hAnsi="宋体" w:eastAsia="宋体" w:cs="宋体"/>
          <w:color w:val="auto"/>
          <w:szCs w:val="21"/>
        </w:rPr>
        <w:t>､法定代表人证明书(附身份证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50FC1C4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FF0000"/>
          <w:szCs w:val="21"/>
        </w:rPr>
      </w:pPr>
      <w:r>
        <w:rPr>
          <w:rFonts w:hint="eastAsia" w:ascii="宋体" w:hAnsi="宋体" w:cs="宋体"/>
          <w:color w:val="auto"/>
          <w:szCs w:val="21"/>
          <w:lang w:val="en-US" w:eastAsia="zh-CN"/>
        </w:rPr>
        <w:t>9</w:t>
      </w:r>
      <w:r>
        <w:rPr>
          <w:rFonts w:hint="eastAsia" w:ascii="宋体" w:hAnsi="宋体" w:eastAsia="宋体" w:cs="宋体"/>
          <w:color w:val="auto"/>
          <w:szCs w:val="21"/>
        </w:rPr>
        <w:t>､法定代表人授权书(附身份证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2F35857B">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10</w:t>
      </w:r>
      <w:r>
        <w:rPr>
          <w:rFonts w:hint="eastAsia" w:ascii="宋体" w:hAnsi="宋体" w:eastAsia="宋体" w:cs="宋体"/>
          <w:color w:val="auto"/>
          <w:szCs w:val="21"/>
        </w:rPr>
        <w:t>､</w:t>
      </w:r>
      <w:bookmarkStart w:id="4" w:name="_Toc14751"/>
      <w:r>
        <w:rPr>
          <w:rFonts w:hint="eastAsia" w:ascii="宋体" w:hAnsi="宋体" w:eastAsia="宋体" w:cs="宋体"/>
          <w:color w:val="auto"/>
          <w:szCs w:val="21"/>
        </w:rPr>
        <w:t>营业执照等资质文件</w:t>
      </w:r>
      <w:bookmarkEnd w:id="4"/>
      <w:r>
        <w:rPr>
          <w:rFonts w:hint="eastAsia" w:ascii="宋体" w:hAnsi="宋体" w:eastAsia="宋体" w:cs="宋体"/>
          <w:color w:val="auto"/>
          <w:szCs w:val="21"/>
          <w:lang w:val="en-US" w:eastAsia="zh-CN"/>
        </w:rPr>
        <w:t>复印件/扫描件----------</w:t>
      </w:r>
      <w:r>
        <w:rPr>
          <w:rFonts w:hint="eastAsia" w:ascii="宋体" w:hAnsi="宋体" w:eastAsia="宋体" w:cs="宋体"/>
          <w:color w:val="auto"/>
          <w:szCs w:val="21"/>
        </w:rPr>
        <w:t>一</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45DBD431">
      <w:pPr>
        <w:spacing w:after="60"/>
        <w:ind w:left="1470" w:leftChars="200" w:hanging="1050" w:hangingChars="500"/>
        <w:rPr>
          <w:rFonts w:hint="eastAsia" w:ascii="宋体" w:hAnsi="宋体" w:eastAsia="宋体" w:cs="宋体"/>
          <w:color w:val="auto"/>
          <w:szCs w:val="21"/>
        </w:rPr>
      </w:pPr>
      <w:r>
        <w:rPr>
          <w:rFonts w:hint="eastAsia" w:ascii="宋体" w:hAnsi="宋体" w:cs="宋体"/>
          <w:color w:val="auto"/>
          <w:szCs w:val="21"/>
          <w:lang w:val="en-US" w:eastAsia="zh-CN"/>
        </w:rPr>
        <w:t>11、</w:t>
      </w:r>
      <w:r>
        <w:rPr>
          <w:rFonts w:hint="eastAsia" w:ascii="宋体" w:hAnsi="宋体" w:eastAsia="宋体" w:cs="宋体"/>
          <w:color w:val="auto"/>
          <w:szCs w:val="21"/>
        </w:rPr>
        <w:t>投标人</w:t>
      </w:r>
      <w:r>
        <w:rPr>
          <w:rFonts w:hint="eastAsia" w:ascii="宋体" w:hAnsi="宋体" w:eastAsia="宋体" w:cs="宋体"/>
          <w:color w:val="auto"/>
          <w:szCs w:val="21"/>
          <w:lang w:val="en-US" w:eastAsia="zh-CN"/>
        </w:rPr>
        <w:t>具有</w:t>
      </w:r>
      <w:r>
        <w:rPr>
          <w:rFonts w:hint="eastAsia" w:ascii="宋体" w:hAnsi="宋体" w:eastAsia="宋体" w:cs="宋体"/>
          <w:color w:val="auto"/>
          <w:szCs w:val="21"/>
        </w:rPr>
        <w:t>二类或以上汽车维修资质</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1CE6F1F">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szCs w:val="21"/>
          <w:lang w:val="en-US" w:eastAsia="zh-CN"/>
        </w:rPr>
        <w:t>12</w:t>
      </w:r>
      <w:r>
        <w:rPr>
          <w:rFonts w:hint="eastAsia" w:ascii="宋体" w:hAnsi="宋体" w:eastAsia="宋体" w:cs="宋体"/>
          <w:szCs w:val="21"/>
        </w:rPr>
        <w:t>､</w:t>
      </w:r>
      <w:r>
        <w:rPr>
          <w:rFonts w:hint="eastAsia" w:ascii="宋体" w:hAnsi="宋体" w:eastAsia="宋体" w:cs="宋体"/>
          <w:kern w:val="0"/>
        </w:rPr>
        <w:t>投标人须</w:t>
      </w:r>
      <w:r>
        <w:rPr>
          <w:rFonts w:hint="eastAsia" w:ascii="宋体" w:hAnsi="宋体" w:eastAsia="宋体" w:cs="宋体"/>
          <w:bCs/>
          <w:color w:val="000000"/>
        </w:rPr>
        <w:t>具备相关认证资格､资质等证书</w:t>
      </w:r>
      <w:r>
        <w:rPr>
          <w:rFonts w:hint="eastAsia" w:ascii="宋体" w:hAnsi="宋体" w:eastAsia="宋体" w:cs="宋体"/>
          <w:sz w:val="21"/>
          <w:szCs w:val="21"/>
        </w:rPr>
        <w:t>(原件备验交</w:t>
      </w:r>
      <w:r>
        <w:rPr>
          <w:rFonts w:hint="eastAsia" w:ascii="宋体" w:hAnsi="宋体" w:cs="宋体"/>
          <w:sz w:val="21"/>
          <w:szCs w:val="21"/>
          <w:lang w:val="en-US" w:eastAsia="zh-CN"/>
        </w:rPr>
        <w:t>复印件/</w:t>
      </w:r>
      <w:r>
        <w:rPr>
          <w:rFonts w:hint="eastAsia" w:ascii="宋体" w:hAnsi="宋体" w:eastAsia="宋体" w:cs="宋体"/>
          <w:sz w:val="21"/>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379FC4D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szCs w:val="21"/>
          <w:lang w:val="en-US" w:eastAsia="zh-CN"/>
        </w:rPr>
        <w:t>13</w:t>
      </w:r>
      <w:r>
        <w:rPr>
          <w:rFonts w:hint="eastAsia" w:ascii="宋体" w:hAnsi="宋体" w:eastAsia="宋体" w:cs="宋体"/>
          <w:szCs w:val="21"/>
        </w:rPr>
        <w:t>､</w:t>
      </w:r>
      <w:r>
        <w:rPr>
          <w:rFonts w:hint="eastAsia" w:ascii="宋体" w:hAnsi="宋体" w:eastAsia="宋体" w:cs="宋体"/>
          <w:kern w:val="0"/>
          <w:lang w:val="en-US" w:eastAsia="zh-CN"/>
        </w:rPr>
        <w:t>供应商基本情况表</w:t>
      </w:r>
      <w:r>
        <w:rPr>
          <w:rFonts w:hint="eastAsia" w:ascii="宋体" w:hAnsi="宋体" w:cs="宋体"/>
          <w:kern w:val="0"/>
          <w:lang w:val="en-US" w:eastAsia="zh-CN"/>
        </w:rPr>
        <w:t>及社保证明等</w:t>
      </w:r>
      <w:r>
        <w:rPr>
          <w:rFonts w:hint="eastAsia" w:ascii="宋体" w:hAnsi="宋体" w:eastAsia="宋体" w:cs="宋体"/>
          <w:kern w:val="0"/>
          <w:lang w:val="en-US" w:eastAsia="zh-CN"/>
        </w:rPr>
        <w:t>附件</w:t>
      </w:r>
      <w:r>
        <w:rPr>
          <w:rFonts w:hint="eastAsia" w:ascii="宋体" w:hAnsi="宋体" w:eastAsia="宋体" w:cs="宋体"/>
          <w:sz w:val="21"/>
          <w:szCs w:val="21"/>
        </w:rPr>
        <w:t>(原件备验交</w:t>
      </w:r>
      <w:r>
        <w:rPr>
          <w:rFonts w:hint="eastAsia" w:ascii="宋体" w:hAnsi="宋体" w:cs="宋体"/>
          <w:sz w:val="21"/>
          <w:szCs w:val="21"/>
          <w:lang w:val="en-US" w:eastAsia="zh-CN"/>
        </w:rPr>
        <w:t>复印件/</w:t>
      </w:r>
      <w:r>
        <w:rPr>
          <w:rFonts w:hint="eastAsia" w:ascii="宋体" w:hAnsi="宋体" w:eastAsia="宋体" w:cs="宋体"/>
          <w:sz w:val="21"/>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6C4E1359">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14</w:t>
      </w:r>
      <w:r>
        <w:rPr>
          <w:rFonts w:hint="eastAsia" w:ascii="宋体" w:hAnsi="宋体" w:eastAsia="宋体" w:cs="宋体"/>
          <w:szCs w:val="21"/>
        </w:rPr>
        <w:t>､</w:t>
      </w:r>
      <w:r>
        <w:rPr>
          <w:rFonts w:hint="eastAsia" w:ascii="宋体" w:hAnsi="宋体" w:eastAsia="宋体" w:cs="宋体"/>
          <w:kern w:val="0"/>
          <w:lang w:val="en-US" w:eastAsia="zh-CN"/>
        </w:rPr>
        <w:t>同类项目成功案例一览表(合同关键页或验收报告原件和扫描件)</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54BE0F3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val="en-US" w:eastAsia="zh-CN"/>
        </w:rPr>
        <w:t>5 、</w:t>
      </w:r>
      <w:r>
        <w:rPr>
          <w:rFonts w:hint="eastAsia" w:ascii="宋体" w:hAnsi="宋体" w:eastAsia="宋体" w:cs="宋体"/>
          <w:color w:val="auto"/>
          <w:szCs w:val="21"/>
        </w:rPr>
        <w:t>实施方案</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122FE7A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6</w:t>
      </w:r>
      <w:r>
        <w:rPr>
          <w:rFonts w:hint="eastAsia" w:ascii="宋体" w:hAnsi="宋体" w:eastAsia="宋体" w:cs="宋体"/>
          <w:color w:val="auto"/>
          <w:szCs w:val="21"/>
          <w:lang w:val="en-US" w:eastAsia="zh-CN"/>
        </w:rPr>
        <w:t>、项目重点难点分析、应对措施及相关的合理化建议（按评分表要求提供）----------------</w:t>
      </w:r>
      <w:r>
        <w:rPr>
          <w:rFonts w:hint="eastAsia" w:ascii="宋体" w:hAnsi="宋体" w:cs="宋体"/>
          <w:color w:val="auto"/>
          <w:szCs w:val="21"/>
          <w:lang w:val="en-US" w:eastAsia="zh-CN"/>
        </w:rPr>
        <w:t>--------------------------------------------</w:t>
      </w:r>
      <w:r>
        <w:rPr>
          <w:rFonts w:hint="eastAsia" w:ascii="宋体" w:hAnsi="宋体" w:eastAsia="宋体" w:cs="宋体"/>
          <w:color w:val="auto"/>
          <w:szCs w:val="21"/>
        </w:rPr>
        <w:t>见第（）页</w:t>
      </w:r>
    </w:p>
    <w:p w14:paraId="5EE8AE1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7</w:t>
      </w:r>
      <w:r>
        <w:rPr>
          <w:rFonts w:hint="eastAsia" w:ascii="宋体" w:hAnsi="宋体" w:eastAsia="宋体" w:cs="宋体"/>
          <w:color w:val="auto"/>
          <w:szCs w:val="21"/>
          <w:lang w:val="en-US" w:eastAsia="zh-CN"/>
        </w:rPr>
        <w:t>、</w:t>
      </w:r>
      <w:r>
        <w:rPr>
          <w:rFonts w:hint="eastAsia" w:ascii="宋体" w:hAnsi="宋体" w:eastAsia="宋体" w:cs="宋体"/>
          <w:color w:val="auto"/>
          <w:szCs w:val="21"/>
        </w:rPr>
        <w:t>质量保障与售后服务方案</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42A0EAB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8</w:t>
      </w:r>
      <w:r>
        <w:rPr>
          <w:rFonts w:hint="eastAsia" w:ascii="宋体" w:hAnsi="宋体" w:eastAsia="宋体" w:cs="宋体"/>
          <w:color w:val="auto"/>
          <w:szCs w:val="21"/>
          <w:lang w:val="en-US" w:eastAsia="zh-CN"/>
        </w:rPr>
        <w:t>、项目完成（服务期满）后的服务承诺（按评分表要求提供）--------见第（）页</w:t>
      </w:r>
    </w:p>
    <w:p w14:paraId="2DFDEA2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19、项目团队成员情况</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76A26C9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20</w:t>
      </w:r>
      <w:r>
        <w:rPr>
          <w:rFonts w:hint="eastAsia" w:ascii="宋体" w:hAnsi="宋体" w:eastAsia="宋体" w:cs="宋体"/>
          <w:color w:val="auto"/>
          <w:szCs w:val="21"/>
          <w:lang w:val="en-US" w:eastAsia="zh-CN"/>
        </w:rPr>
        <w:t>、</w:t>
      </w:r>
      <w:r>
        <w:rPr>
          <w:rFonts w:hint="eastAsia" w:ascii="宋体" w:hAnsi="宋体" w:eastAsia="宋体" w:cs="宋体"/>
          <w:color w:val="auto"/>
          <w:szCs w:val="21"/>
        </w:rPr>
        <w:t>提供服务配套的设备情况</w:t>
      </w:r>
      <w:r>
        <w:rPr>
          <w:rFonts w:hint="eastAsia" w:ascii="宋体" w:hAnsi="宋体" w:eastAsia="宋体" w:cs="宋体"/>
          <w:color w:val="auto"/>
          <w:szCs w:val="21"/>
          <w:lang w:val="en-US" w:eastAsia="zh-CN"/>
        </w:rPr>
        <w:t>（按评分表要求提供）-----------------</w:t>
      </w:r>
      <w:r>
        <w:rPr>
          <w:rFonts w:hint="eastAsia" w:ascii="宋体" w:hAnsi="宋体" w:cs="宋体"/>
          <w:color w:val="auto"/>
          <w:szCs w:val="21"/>
          <w:lang w:val="en-US" w:eastAsia="zh-CN"/>
        </w:rPr>
        <w:t>-</w:t>
      </w:r>
      <w:r>
        <w:rPr>
          <w:rFonts w:hint="eastAsia" w:ascii="宋体" w:hAnsi="宋体" w:eastAsia="宋体" w:cs="宋体"/>
          <w:color w:val="auto"/>
          <w:szCs w:val="21"/>
        </w:rPr>
        <w:t>见第（）页</w:t>
      </w:r>
    </w:p>
    <w:p w14:paraId="2CFB9F51">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21</w:t>
      </w:r>
      <w:r>
        <w:rPr>
          <w:rFonts w:hint="eastAsia" w:ascii="宋体" w:hAnsi="宋体" w:eastAsia="宋体" w:cs="宋体"/>
          <w:color w:val="auto"/>
          <w:szCs w:val="21"/>
          <w:lang w:val="en-US" w:eastAsia="zh-CN"/>
        </w:rPr>
        <w:t>、</w:t>
      </w:r>
      <w:r>
        <w:rPr>
          <w:rFonts w:hint="eastAsia" w:ascii="宋体" w:hAnsi="宋体" w:eastAsia="宋体" w:cs="宋体"/>
          <w:color w:val="auto"/>
          <w:szCs w:val="21"/>
        </w:rPr>
        <w:t>信息公开制度承诺</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2B00D85E">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22</w:t>
      </w:r>
      <w:r>
        <w:rPr>
          <w:rFonts w:hint="eastAsia" w:ascii="宋体" w:hAnsi="宋体" w:eastAsia="宋体" w:cs="宋体"/>
          <w:szCs w:val="21"/>
        </w:rPr>
        <w:t>､</w:t>
      </w:r>
      <w:r>
        <w:rPr>
          <w:rFonts w:hint="eastAsia" w:ascii="宋体" w:hAnsi="宋体" w:cs="宋体"/>
          <w:szCs w:val="21"/>
          <w:lang w:val="en-US" w:eastAsia="zh-CN"/>
        </w:rPr>
        <w:t xml:space="preserve"> </w:t>
      </w:r>
      <w:r>
        <w:rPr>
          <w:rFonts w:hint="eastAsia" w:ascii="宋体" w:hAnsi="宋体" w:eastAsia="宋体" w:cs="宋体"/>
          <w:szCs w:val="21"/>
        </w:rPr>
        <w:t>投标人诚信承诺函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709F5171">
      <w:pPr>
        <w:spacing w:after="60"/>
        <w:ind w:left="840" w:leftChars="200" w:hanging="420" w:hangingChars="200"/>
        <w:jc w:val="both"/>
        <w:rPr>
          <w:rFonts w:hint="eastAsia" w:ascii="宋体" w:hAnsi="宋体" w:eastAsia="宋体" w:cs="宋体"/>
          <w:szCs w:val="21"/>
        </w:rPr>
      </w:pPr>
      <w:r>
        <w:rPr>
          <w:rFonts w:hint="eastAsia" w:ascii="宋体" w:hAnsi="宋体" w:cs="宋体"/>
          <w:szCs w:val="21"/>
          <w:lang w:val="en-US" w:eastAsia="zh-CN"/>
        </w:rPr>
        <w:t>23</w:t>
      </w:r>
      <w:r>
        <w:rPr>
          <w:rFonts w:hint="eastAsia" w:ascii="宋体" w:hAnsi="宋体" w:cs="宋体"/>
          <w:szCs w:val="21"/>
          <w:lang w:eastAsia="zh-CN"/>
        </w:rPr>
        <w:t>、</w:t>
      </w:r>
      <w:r>
        <w:rPr>
          <w:rFonts w:hint="eastAsia" w:ascii="宋体" w:hAnsi="宋体" w:eastAsia="宋体" w:cs="宋体"/>
          <w:szCs w:val="21"/>
        </w:rPr>
        <w:t>提供通过“信用中国”网(www.creditchina.gov.cn)､中国政府采购网 (www.ccgp.gov.cn)</w:t>
      </w:r>
      <w:r>
        <w:rPr>
          <w:rFonts w:hint="eastAsia" w:ascii="宋体" w:hAnsi="宋体" w:eastAsia="宋体" w:cs="宋体"/>
          <w:szCs w:val="21"/>
          <w:lang w:eastAsia="zh-CN"/>
        </w:rPr>
        <w:t>、</w:t>
      </w:r>
      <w:r>
        <w:rPr>
          <w:rFonts w:hint="eastAsia" w:ascii="宋体" w:hAnsi="宋体" w:eastAsia="宋体" w:cs="宋体"/>
          <w:szCs w:val="21"/>
          <w:lang w:val="en-US" w:eastAsia="zh-CN"/>
        </w:rPr>
        <w:t>深圳市政府采购监管网</w:t>
      </w:r>
      <w:r>
        <w:rPr>
          <w:rFonts w:hint="eastAsia" w:ascii="宋体" w:hAnsi="宋体" w:cs="宋体"/>
          <w:szCs w:val="21"/>
          <w:lang w:val="en-US" w:eastAsia="zh-CN"/>
        </w:rPr>
        <w:t xml:space="preserve">       </w:t>
      </w:r>
      <w:r>
        <w:rPr>
          <w:rFonts w:hint="eastAsia" w:ascii="宋体" w:hAnsi="宋体" w:eastAsia="宋体" w:cs="宋体"/>
          <w:szCs w:val="21"/>
          <w:lang w:val="en-US" w:eastAsia="zh-CN"/>
        </w:rPr>
        <w:t>（http://zfcg.sz.gov.cn/cgjg/cxda/index.html)</w:t>
      </w:r>
      <w:r>
        <w:rPr>
          <w:rFonts w:hint="eastAsia" w:ascii="宋体" w:hAnsi="宋体" w:cs="宋体"/>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eastAsia="宋体" w:cs="宋体"/>
          <w:szCs w:val="21"/>
        </w:rPr>
        <w:t>等</w:t>
      </w:r>
      <w:r>
        <w:rPr>
          <w:rFonts w:hint="eastAsia" w:ascii="宋体" w:hAnsi="宋体" w:cs="宋体"/>
          <w:szCs w:val="21"/>
          <w:lang w:val="en-US" w:eastAsia="zh-CN"/>
        </w:rPr>
        <w:t>4</w:t>
      </w:r>
      <w:r>
        <w:rPr>
          <w:rFonts w:hint="eastAsia" w:ascii="宋体" w:hAnsi="宋体" w:eastAsia="宋体" w:cs="宋体"/>
          <w:szCs w:val="21"/>
        </w:rPr>
        <w:t>个官网的信用信息查询记录网络截图件</w:t>
      </w:r>
      <w:r>
        <w:rPr>
          <w:rFonts w:hint="eastAsia" w:ascii="宋体" w:hAnsi="宋体"/>
          <w:color w:val="auto"/>
          <w:szCs w:val="21"/>
          <w:lang w:val="en-US" w:eastAsia="zh-CN"/>
        </w:rPr>
        <w:t>-------------------------------------------------------</w:t>
      </w:r>
      <w:r>
        <w:rPr>
          <w:rFonts w:hint="eastAsia" w:ascii="宋体" w:hAnsi="宋体"/>
          <w:color w:val="auto"/>
          <w:szCs w:val="21"/>
        </w:rPr>
        <w:t>-----见第（）页</w:t>
      </w:r>
    </w:p>
    <w:p w14:paraId="76910257">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24</w:t>
      </w:r>
      <w:r>
        <w:rPr>
          <w:rFonts w:hint="eastAsia" w:ascii="宋体" w:hAnsi="宋体" w:eastAsia="宋体" w:cs="宋体"/>
          <w:szCs w:val="21"/>
        </w:rPr>
        <w:t>､其他:投标资格证明文件,投标服务符合“招标文件”规定的证明文件,及投标人认为必要提供的其他内容｡</w:t>
      </w:r>
      <w:r>
        <w:rPr>
          <w:rFonts w:hint="eastAsia" w:ascii="宋体" w:hAnsi="宋体"/>
          <w:color w:val="auto"/>
          <w:szCs w:val="21"/>
          <w:lang w:val="en-US" w:eastAsia="zh-CN"/>
        </w:rPr>
        <w:t>----------------  ------------------</w:t>
      </w:r>
      <w:r>
        <w:rPr>
          <w:rFonts w:hint="eastAsia" w:ascii="宋体" w:hAnsi="宋体"/>
          <w:color w:val="auto"/>
          <w:szCs w:val="21"/>
        </w:rPr>
        <w:t>-----见第（）页</w:t>
      </w:r>
    </w:p>
    <w:p w14:paraId="72EA88F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008000"/>
          <w:szCs w:val="21"/>
        </w:rPr>
      </w:pPr>
      <w:r>
        <w:rPr>
          <w:rFonts w:hint="eastAsia" w:ascii="宋体" w:hAnsi="宋体" w:cs="宋体"/>
          <w:szCs w:val="21"/>
          <w:lang w:val="en-US" w:eastAsia="zh-CN"/>
        </w:rPr>
        <w:t>25</w:t>
      </w:r>
      <w:r>
        <w:rPr>
          <w:rFonts w:hint="eastAsia" w:ascii="宋体" w:hAnsi="宋体" w:eastAsia="宋体" w:cs="宋体"/>
          <w:szCs w:val="21"/>
        </w:rPr>
        <w:t>､报价表</w:t>
      </w:r>
      <w:r>
        <w:rPr>
          <w:rFonts w:hint="eastAsia" w:ascii="宋体" w:hAnsi="宋体" w:eastAsia="宋体" w:cs="宋体"/>
          <w:color w:val="008000"/>
          <w:szCs w:val="21"/>
        </w:rPr>
        <w:t>(报价</w:t>
      </w:r>
      <w:r>
        <w:rPr>
          <w:rFonts w:hint="eastAsia" w:ascii="宋体" w:hAnsi="宋体" w:cs="宋体"/>
          <w:color w:val="008000"/>
          <w:szCs w:val="21"/>
          <w:lang w:val="en-US" w:eastAsia="zh-CN"/>
        </w:rPr>
        <w:t>一</w:t>
      </w:r>
      <w:r>
        <w:rPr>
          <w:rFonts w:hint="eastAsia" w:ascii="宋体" w:hAnsi="宋体" w:eastAsia="宋体" w:cs="宋体"/>
          <w:color w:val="008000"/>
          <w:szCs w:val="21"/>
        </w:rPr>
        <w:t>栏</w:t>
      </w:r>
      <w:r>
        <w:rPr>
          <w:rFonts w:hint="eastAsia" w:ascii="宋体" w:hAnsi="宋体" w:cs="宋体"/>
          <w:color w:val="008000"/>
          <w:szCs w:val="21"/>
          <w:lang w:val="en-US" w:eastAsia="zh-CN"/>
        </w:rPr>
        <w:t>不填</w:t>
      </w:r>
      <w:r>
        <w:rPr>
          <w:rFonts w:hint="eastAsia" w:ascii="宋体" w:hAnsi="宋体" w:eastAsia="宋体" w:cs="宋体"/>
          <w:color w:val="008000"/>
          <w:szCs w:val="21"/>
        </w:rPr>
        <w:t>)</w:t>
      </w:r>
      <w:r>
        <w:rPr>
          <w:rFonts w:hint="eastAsia" w:ascii="宋体" w:hAnsi="宋体"/>
          <w:color w:val="auto"/>
          <w:szCs w:val="21"/>
          <w:lang w:val="en-US" w:eastAsia="zh-CN"/>
        </w:rPr>
        <w:t>------------------------------------</w:t>
      </w:r>
      <w:r>
        <w:rPr>
          <w:rFonts w:hint="eastAsia" w:ascii="宋体" w:hAnsi="宋体"/>
          <w:color w:val="auto"/>
          <w:szCs w:val="21"/>
        </w:rPr>
        <w:t>-----见第（）页</w:t>
      </w:r>
    </w:p>
    <w:p w14:paraId="427F23BD">
      <w:pPr>
        <w:keepNext w:val="0"/>
        <w:keepLines w:val="0"/>
        <w:pageBreakBefore w:val="0"/>
        <w:kinsoku/>
        <w:wordWrap/>
        <w:overflowPunct/>
        <w:topLinePunct w:val="0"/>
        <w:autoSpaceDE/>
        <w:autoSpaceDN/>
        <w:bidi w:val="0"/>
        <w:adjustRightInd/>
        <w:spacing w:after="60" w:line="260" w:lineRule="exact"/>
        <w:ind w:left="420"/>
        <w:textAlignment w:val="auto"/>
        <w:rPr>
          <w:rFonts w:hint="eastAsia" w:ascii="宋体" w:hAnsi="宋体" w:eastAsia="宋体" w:cs="宋体"/>
          <w:sz w:val="21"/>
          <w:szCs w:val="21"/>
        </w:rPr>
      </w:pPr>
    </w:p>
    <w:p w14:paraId="47793213">
      <w:pPr>
        <w:keepNext w:val="0"/>
        <w:keepLines w:val="0"/>
        <w:pageBreakBefore w:val="0"/>
        <w:kinsoku/>
        <w:wordWrap/>
        <w:overflowPunct/>
        <w:topLinePunct w:val="0"/>
        <w:autoSpaceDE/>
        <w:autoSpaceDN/>
        <w:bidi w:val="0"/>
        <w:adjustRightInd/>
        <w:spacing w:after="60" w:line="320" w:lineRule="exact"/>
        <w:ind w:firstLine="420" w:firstLineChars="200"/>
        <w:textAlignment w:val="auto"/>
        <w:rPr>
          <w:rFonts w:ascii="宋体" w:hAnsi="宋体" w:cs="Arial"/>
          <w:color w:val="000000"/>
          <w:kern w:val="0"/>
          <w:szCs w:val="21"/>
        </w:rPr>
      </w:pPr>
      <w:r>
        <w:rPr>
          <w:rFonts w:hint="eastAsia" w:ascii="宋体" w:hAnsi="宋体"/>
          <w:szCs w:val="21"/>
        </w:rPr>
        <w:t>备注：</w:t>
      </w:r>
      <w:r>
        <w:rPr>
          <w:rFonts w:hint="eastAsia" w:ascii="宋体" w:hAnsi="宋体"/>
          <w:szCs w:val="21"/>
          <w:lang w:val="en-US" w:eastAsia="zh-CN"/>
        </w:rPr>
        <w:t>1、</w:t>
      </w:r>
      <w:r>
        <w:rPr>
          <w:rFonts w:hint="eastAsia" w:ascii="宋体" w:hAnsi="宋体" w:cs="Arial"/>
          <w:color w:val="000000"/>
          <w:kern w:val="0"/>
          <w:szCs w:val="21"/>
        </w:rPr>
        <w:t>若以上材料未能全面提供以至影响评标结果，投标人自负全责。</w:t>
      </w:r>
    </w:p>
    <w:p w14:paraId="7E0F49EF">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eastAsia="宋体" w:cs="宋体"/>
          <w:szCs w:val="21"/>
        </w:rPr>
        <w:t>纸质投标文件请按以上《目录》顺序装订成册,</w:t>
      </w:r>
      <w:r>
        <w:rPr>
          <w:rFonts w:hint="eastAsia" w:ascii="宋体" w:hAnsi="宋体" w:eastAsia="宋体" w:cs="宋体"/>
          <w:bCs/>
          <w:kern w:val="0"/>
          <w:szCs w:val="21"/>
        </w:rPr>
        <w:t>必须标注页码,</w:t>
      </w:r>
      <w:r>
        <w:rPr>
          <w:rFonts w:hint="eastAsia" w:ascii="宋体" w:hAnsi="宋体" w:eastAsia="宋体" w:cs="宋体"/>
          <w:szCs w:val="21"/>
          <w:highlight w:val="yellow"/>
        </w:rPr>
        <w:t>双面打印</w:t>
      </w:r>
      <w:r>
        <w:rPr>
          <w:rFonts w:hint="eastAsia" w:ascii="宋体" w:hAnsi="宋体" w:eastAsia="宋体" w:cs="宋体"/>
          <w:szCs w:val="21"/>
        </w:rPr>
        <w:t>｡</w:t>
      </w:r>
    </w:p>
    <w:p w14:paraId="166119F1">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eastAsia="宋体" w:cs="宋体"/>
          <w:szCs w:val="21"/>
        </w:rPr>
        <w:t>投标人联系方式为异地号码的,请在号码前面加“0”｡</w:t>
      </w:r>
    </w:p>
    <w:p w14:paraId="4AB4C30B">
      <w:pPr>
        <w:ind w:left="1260" w:hanging="1260" w:hangingChars="600"/>
        <w:rPr>
          <w:rFonts w:hint="eastAsia" w:ascii="宋体" w:hAnsi="宋体" w:cs="宋体"/>
          <w:b w:val="0"/>
          <w:bCs/>
          <w:color w:val="000000"/>
          <w:kern w:val="0"/>
          <w:szCs w:val="21"/>
          <w:lang w:eastAsia="zh-CN"/>
        </w:rPr>
      </w:pPr>
      <w:r>
        <w:rPr>
          <w:rFonts w:hint="eastAsia" w:ascii="宋体" w:hAnsi="宋体" w:eastAsia="宋体" w:cs="宋体"/>
          <w:szCs w:val="21"/>
        </w:rPr>
        <w:t xml:space="preserve">   </w:t>
      </w:r>
      <w:r>
        <w:rPr>
          <w:rFonts w:hint="eastAsia" w:ascii="宋体" w:hAnsi="宋体" w:cs="宋体"/>
          <w:szCs w:val="21"/>
          <w:lang w:val="en-US" w:eastAsia="zh-CN"/>
        </w:rPr>
        <w:t xml:space="preserve">      </w:t>
      </w:r>
      <w:r>
        <w:rPr>
          <w:rFonts w:hint="eastAsia" w:ascii="宋体" w:hAnsi="宋体" w:eastAsia="宋体" w:cs="宋体"/>
          <w:szCs w:val="21"/>
        </w:rPr>
        <w:t xml:space="preserve"> </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eastAsia="宋体" w:cs="宋体"/>
          <w:b w:val="0"/>
          <w:bCs/>
          <w:color w:val="000000"/>
          <w:kern w:val="0"/>
          <w:szCs w:val="21"/>
        </w:rPr>
        <w:t>投标文件</w:t>
      </w:r>
      <w:r>
        <w:rPr>
          <w:rFonts w:hint="eastAsia" w:ascii="宋体" w:hAnsi="宋体" w:cs="宋体"/>
          <w:b w:val="0"/>
          <w:bCs/>
          <w:color w:val="000000"/>
          <w:kern w:val="0"/>
          <w:szCs w:val="21"/>
          <w:lang w:val="en-US" w:eastAsia="zh-CN"/>
        </w:rPr>
        <w:t>盖</w:t>
      </w:r>
      <w:r>
        <w:rPr>
          <w:rFonts w:hint="eastAsia" w:ascii="宋体" w:hAnsi="宋体" w:eastAsia="宋体" w:cs="宋体"/>
          <w:b w:val="0"/>
          <w:bCs/>
          <w:color w:val="000000"/>
          <w:kern w:val="0"/>
          <w:szCs w:val="21"/>
        </w:rPr>
        <w:t>骑缝章</w:t>
      </w:r>
      <w:r>
        <w:rPr>
          <w:rFonts w:hint="eastAsia" w:ascii="宋体" w:hAnsi="宋体" w:cs="宋体"/>
          <w:b w:val="0"/>
          <w:bCs/>
          <w:color w:val="000000"/>
          <w:kern w:val="0"/>
          <w:szCs w:val="21"/>
          <w:lang w:val="en-US" w:eastAsia="zh-CN"/>
        </w:rPr>
        <w:t>或</w:t>
      </w:r>
      <w:r>
        <w:rPr>
          <w:rFonts w:hint="eastAsia" w:ascii="宋体" w:hAnsi="宋体" w:eastAsia="宋体" w:cs="宋体"/>
          <w:b w:val="0"/>
          <w:bCs/>
          <w:color w:val="000000"/>
          <w:kern w:val="0"/>
          <w:szCs w:val="21"/>
        </w:rPr>
        <w:t>每一页盖公章</w:t>
      </w:r>
      <w:r>
        <w:rPr>
          <w:rFonts w:hint="eastAsia" w:ascii="宋体" w:hAnsi="宋体" w:cs="宋体"/>
          <w:b w:val="0"/>
          <w:bCs/>
          <w:color w:val="000000"/>
          <w:kern w:val="0"/>
          <w:szCs w:val="21"/>
          <w:lang w:eastAsia="zh-CN"/>
        </w:rPr>
        <w:t>。</w:t>
      </w:r>
    </w:p>
    <w:p w14:paraId="483E1AD9">
      <w:pPr>
        <w:ind w:left="1260" w:leftChars="500" w:hanging="210" w:hangingChars="100"/>
        <w:rPr>
          <w:rFonts w:hint="eastAsia" w:ascii="宋体" w:hAnsi="宋体" w:eastAsia="宋体" w:cs="宋体"/>
          <w:bCs/>
          <w:color w:val="FF0000"/>
          <w:kern w:val="0"/>
          <w:sz w:val="21"/>
          <w:szCs w:val="21"/>
        </w:rPr>
      </w:pPr>
      <w:r>
        <w:rPr>
          <w:rFonts w:hint="eastAsia" w:ascii="宋体" w:hAnsi="宋体" w:cs="宋体"/>
          <w:b w:val="0"/>
          <w:bCs/>
          <w:color w:val="000000"/>
          <w:kern w:val="0"/>
          <w:szCs w:val="21"/>
          <w:lang w:val="en-US" w:eastAsia="zh-CN"/>
        </w:rPr>
        <w:t>5、</w:t>
      </w:r>
      <w:r>
        <w:rPr>
          <w:rFonts w:hint="eastAsia" w:ascii="宋体" w:hAnsi="宋体" w:eastAsia="宋体" w:cs="宋体"/>
          <w:b w:val="0"/>
          <w:bCs/>
          <w:color w:val="000000"/>
          <w:kern w:val="0"/>
          <w:szCs w:val="21"/>
        </w:rPr>
        <w:t>法人代表授权书须有法人代表签名</w:t>
      </w:r>
      <w:r>
        <w:rPr>
          <w:rFonts w:hint="eastAsia" w:ascii="宋体" w:hAnsi="宋体" w:cs="宋体"/>
          <w:b w:val="0"/>
          <w:bCs/>
          <w:color w:val="000000"/>
          <w:kern w:val="0"/>
          <w:szCs w:val="21"/>
          <w:lang w:eastAsia="zh-CN"/>
        </w:rPr>
        <w:t>。</w:t>
      </w:r>
      <w:r>
        <w:rPr>
          <w:rFonts w:hint="eastAsia" w:ascii="宋体" w:hAnsi="宋体" w:eastAsia="宋体" w:cs="宋体"/>
          <w:bCs/>
          <w:color w:val="FF0000"/>
          <w:kern w:val="0"/>
          <w:sz w:val="21"/>
          <w:szCs w:val="21"/>
        </w:rPr>
        <w:br w:type="page"/>
      </w:r>
    </w:p>
    <w:p w14:paraId="1ACF0A00">
      <w:pPr>
        <w:pStyle w:val="18"/>
        <w:spacing w:line="240" w:lineRule="auto"/>
        <w:jc w:val="center"/>
        <w:rPr>
          <w:rFonts w:ascii="宋体" w:hAnsi="宋体"/>
          <w:b/>
          <w:bCs/>
          <w:color w:val="000000"/>
          <w:sz w:val="24"/>
          <w:szCs w:val="24"/>
        </w:rPr>
      </w:pPr>
      <w:bookmarkStart w:id="5" w:name="_Toc24524"/>
      <w:r>
        <w:rPr>
          <w:rFonts w:hint="eastAsia" w:ascii="宋体" w:hAnsi="宋体"/>
          <w:b/>
          <w:bCs/>
          <w:color w:val="000000"/>
          <w:sz w:val="24"/>
          <w:szCs w:val="24"/>
        </w:rPr>
        <w:t>1</w:t>
      </w:r>
      <w:r>
        <w:rPr>
          <w:rFonts w:hint="eastAsia" w:ascii="宋体" w:hAnsi="宋体"/>
          <w:b/>
          <w:bCs/>
          <w:color w:val="000000"/>
          <w:sz w:val="24"/>
          <w:szCs w:val="24"/>
          <w:lang w:eastAsia="zh-CN"/>
        </w:rPr>
        <w:t>、</w:t>
      </w:r>
      <w:r>
        <w:rPr>
          <w:rFonts w:hint="eastAsia" w:ascii="宋体" w:hAnsi="宋体"/>
          <w:b/>
          <w:bCs/>
          <w:color w:val="000000"/>
          <w:sz w:val="24"/>
          <w:szCs w:val="24"/>
        </w:rPr>
        <w:t>投标人自查表</w:t>
      </w:r>
    </w:p>
    <w:p w14:paraId="40B3F7F2">
      <w:pPr>
        <w:pStyle w:val="18"/>
        <w:spacing w:line="240" w:lineRule="auto"/>
        <w:jc w:val="center"/>
        <w:rPr>
          <w:rFonts w:hint="default" w:ascii="宋体" w:hAnsi="宋体" w:eastAsia="宋体"/>
          <w:b/>
          <w:bCs/>
          <w:color w:val="000000"/>
          <w:sz w:val="24"/>
          <w:szCs w:val="24"/>
          <w:lang w:val="en-US" w:eastAsia="zh-CN"/>
        </w:rPr>
      </w:pPr>
      <w:r>
        <w:rPr>
          <w:rFonts w:hint="eastAsia" w:ascii="宋体" w:hAnsi="宋体"/>
          <w:b/>
          <w:bCs/>
          <w:color w:val="000000"/>
          <w:sz w:val="24"/>
          <w:szCs w:val="24"/>
          <w:lang w:val="en-US" w:eastAsia="zh-CN"/>
        </w:rPr>
        <w:t>1.1</w:t>
      </w:r>
      <w:r>
        <w:rPr>
          <w:rFonts w:hint="eastAsia" w:ascii="宋体" w:hAnsi="宋体"/>
          <w:b/>
          <w:bCs/>
          <w:color w:val="000000"/>
          <w:sz w:val="24"/>
          <w:szCs w:val="24"/>
        </w:rPr>
        <w:t>资格性</w:t>
      </w:r>
      <w:r>
        <w:rPr>
          <w:rFonts w:hint="eastAsia"/>
          <w:b/>
          <w:bCs/>
          <w:color w:val="000000"/>
          <w:sz w:val="24"/>
          <w:szCs w:val="24"/>
          <w:lang w:val="en-US" w:eastAsia="zh-CN"/>
        </w:rPr>
        <w:t>审查表</w:t>
      </w:r>
    </w:p>
    <w:tbl>
      <w:tblPr>
        <w:tblStyle w:val="24"/>
        <w:tblW w:w="5541"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941"/>
        <w:gridCol w:w="1065"/>
        <w:gridCol w:w="1465"/>
      </w:tblGrid>
      <w:tr w14:paraId="132E93B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32"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53C70E6C">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65" w:type="dxa"/>
            <w:tcBorders>
              <w:top w:val="outset" w:color="111111" w:sz="6" w:space="0"/>
              <w:left w:val="outset" w:color="111111" w:sz="6" w:space="0"/>
              <w:bottom w:val="outset" w:color="111111" w:sz="6" w:space="0"/>
              <w:right w:val="outset" w:color="111111" w:sz="6" w:space="0"/>
            </w:tcBorders>
            <w:vAlign w:val="center"/>
          </w:tcPr>
          <w:p w14:paraId="1AE47DF0">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3AB09859">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465" w:type="dxa"/>
            <w:tcBorders>
              <w:top w:val="outset" w:color="111111" w:sz="6" w:space="0"/>
              <w:left w:val="outset" w:color="111111" w:sz="6" w:space="0"/>
              <w:bottom w:val="outset" w:color="111111" w:sz="6" w:space="0"/>
              <w:right w:val="outset" w:color="111111" w:sz="6" w:space="0"/>
            </w:tcBorders>
            <w:vAlign w:val="center"/>
          </w:tcPr>
          <w:p w14:paraId="286B60CD">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2477EE6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909"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1C76085">
            <w:pPr>
              <w:keepNext w:val="0"/>
              <w:keepLines w:val="0"/>
              <w:suppressLineNumbers w:val="0"/>
              <w:spacing w:before="0" w:beforeAutospacing="0" w:after="0" w:afterAutospacing="0"/>
              <w:ind w:left="0" w:right="0"/>
              <w:rPr>
                <w:rFonts w:hint="eastAsia" w:ascii="宋体" w:hAnsi="宋体" w:cs="宋体"/>
                <w:snapToGrid w:val="0"/>
                <w:color w:val="auto"/>
                <w:sz w:val="21"/>
                <w:szCs w:val="21"/>
                <w:lang w:val="en-US" w:eastAsia="zh-CN"/>
              </w:rPr>
            </w:pPr>
            <w:r>
              <w:rPr>
                <w:rFonts w:hint="eastAsia" w:ascii="宋体" w:hAnsi="宋体" w:cs="宋体"/>
                <w:snapToGrid w:val="0"/>
                <w:color w:val="auto"/>
                <w:sz w:val="21"/>
                <w:szCs w:val="21"/>
                <w:lang w:val="en-US" w:eastAsia="zh-CN"/>
              </w:rPr>
              <w:t>1.投标人具有独立法人资格或具有独立承担民事责任能力的其他组织（提供营业执照或事业单位法人证书等证明资料复印件或扫描件加盖投标人公章，原件备查）。</w:t>
            </w:r>
          </w:p>
          <w:p w14:paraId="746AB40B">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320B3CC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9B78EEF">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B0D873D">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3369B3C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909"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635CA09">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r>
              <w:rPr>
                <w:rFonts w:hint="eastAsia" w:ascii="宋体" w:hAnsi="宋体" w:cs="Arial"/>
                <w:kern w:val="0"/>
                <w:szCs w:val="21"/>
                <w:lang w:val="en-US" w:eastAsia="zh-CN"/>
              </w:rPr>
              <w:t>2.</w:t>
            </w:r>
            <w:r>
              <w:rPr>
                <w:rFonts w:hint="eastAsia" w:ascii="宋体" w:hAnsi="宋体" w:cs="Arial"/>
                <w:kern w:val="0"/>
                <w:szCs w:val="21"/>
              </w:rPr>
              <w:t>投标人必须为二类或以上汽车维修资质企业。（提供相关资质证明文件：①提供有效期内的经营许可证；②经营许可证已过期或未办理经营许可证的须提供在深圳市交通运输局备案证明材料）</w:t>
            </w:r>
          </w:p>
        </w:tc>
        <w:tc>
          <w:tcPr>
            <w:tcW w:w="1065" w:type="dxa"/>
            <w:tcBorders>
              <w:top w:val="outset" w:color="111111" w:sz="6" w:space="0"/>
              <w:left w:val="outset" w:color="111111" w:sz="6" w:space="0"/>
              <w:bottom w:val="outset" w:color="111111" w:sz="6" w:space="0"/>
              <w:right w:val="outset" w:color="111111" w:sz="6" w:space="0"/>
            </w:tcBorders>
            <w:vAlign w:val="center"/>
          </w:tcPr>
          <w:p w14:paraId="7930A470">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155EBCDA">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916F853">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5D0DC05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8" w:hRule="exact"/>
          <w:jc w:val="center"/>
        </w:trPr>
        <w:tc>
          <w:tcPr>
            <w:tcW w:w="6941"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6C1AD24">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eastAsia="宋体" w:cs="宋体"/>
                <w:bCs/>
                <w:color w:val="auto"/>
                <w:kern w:val="0"/>
                <w:sz w:val="21"/>
                <w:szCs w:val="21"/>
                <w:lang w:val="en-US" w:eastAsia="zh-CN" w:bidi="ar-SA"/>
              </w:rPr>
            </w:pPr>
            <w:r>
              <w:rPr>
                <w:rFonts w:hint="eastAsia" w:ascii="宋体" w:hAnsi="宋体" w:cs="宋体"/>
                <w:color w:val="auto"/>
                <w:szCs w:val="21"/>
                <w:lang w:val="en-US" w:eastAsia="zh-CN"/>
              </w:rPr>
              <w:t>3</w:t>
            </w:r>
            <w:r>
              <w:rPr>
                <w:rFonts w:hint="eastAsia" w:ascii="宋体" w:hAnsi="宋体" w:cs="宋体"/>
                <w:color w:val="auto"/>
                <w:szCs w:val="21"/>
              </w:rPr>
              <w:t>.按招标文件要求提供法定代表人证明书和法定代表人授权委托证明书</w:t>
            </w:r>
            <w:r>
              <w:rPr>
                <w:rFonts w:hint="eastAsia" w:ascii="宋体" w:hAnsi="宋体" w:cs="宋体"/>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117D7ED6">
            <w:pPr>
              <w:keepNext w:val="0"/>
              <w:keepLines w:val="0"/>
              <w:suppressLineNumbers w:val="0"/>
              <w:spacing w:before="0" w:beforeAutospacing="0" w:after="0" w:afterAutospacing="0" w:line="20" w:lineRule="atLeast"/>
              <w:ind w:left="0" w:right="0"/>
              <w:rPr>
                <w:rFonts w:hint="default"/>
                <w:color w:val="auto"/>
                <w:szCs w:val="21"/>
              </w:rPr>
            </w:pPr>
            <w:r>
              <w:rPr>
                <w:rFonts w:hint="default"/>
                <w:color w:val="auto"/>
                <w:szCs w:val="21"/>
              </w:rPr>
              <w:t xml:space="preserve">□通过 </w:t>
            </w:r>
          </w:p>
          <w:p w14:paraId="43C2FAE3">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1"/>
                <w:szCs w:val="21"/>
                <w:lang w:val="en-US" w:eastAsia="zh-CN" w:bidi="ar-SA"/>
              </w:rPr>
            </w:pPr>
            <w:r>
              <w:rPr>
                <w:rFonts w:hint="default"/>
                <w:color w:val="auto"/>
                <w:szCs w:val="21"/>
              </w:rPr>
              <w:t>□不通过</w:t>
            </w:r>
          </w:p>
        </w:tc>
        <w:tc>
          <w:tcPr>
            <w:tcW w:w="14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3856189F">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4"/>
                <w:szCs w:val="24"/>
                <w:lang w:val="en-US" w:eastAsia="zh-CN" w:bidi="ar-SA"/>
              </w:rPr>
            </w:pPr>
            <w:r>
              <w:rPr>
                <w:rFonts w:hint="default"/>
                <w:color w:val="auto"/>
              </w:rPr>
              <w:t>见第（</w:t>
            </w:r>
            <w:r>
              <w:rPr>
                <w:rFonts w:hint="eastAsia"/>
                <w:color w:val="auto"/>
              </w:rPr>
              <w:t xml:space="preserve">  </w:t>
            </w:r>
            <w:r>
              <w:rPr>
                <w:rFonts w:hint="default"/>
                <w:color w:val="auto"/>
              </w:rPr>
              <w:t xml:space="preserve"> ）页</w:t>
            </w:r>
          </w:p>
        </w:tc>
      </w:tr>
      <w:tr w14:paraId="6EC5132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1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2F01D9A">
            <w:pPr>
              <w:keepNext w:val="0"/>
              <w:keepLines w:val="0"/>
              <w:suppressLineNumbers w:val="0"/>
              <w:spacing w:before="0" w:beforeAutospacing="0" w:after="0" w:afterAutospacing="0"/>
              <w:ind w:left="0" w:leftChars="0" w:right="0" w:rightChars="0"/>
              <w:rPr>
                <w:rFonts w:hint="default" w:ascii="宋体" w:hAnsi="宋体" w:cs="宋体"/>
                <w:szCs w:val="21"/>
                <w:lang w:val="en-US" w:eastAsia="zh-CN"/>
              </w:rPr>
            </w:pPr>
            <w:r>
              <w:rPr>
                <w:rFonts w:hint="eastAsia" w:ascii="宋体" w:hAnsi="宋体" w:cs="宋体"/>
                <w:szCs w:val="21"/>
                <w:lang w:val="en-US" w:eastAsia="zh-CN"/>
              </w:rPr>
              <w:t>4.按招标文件要求提供《投标履约承诺函》、《</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548FDF8D">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25E0F41">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169764D8">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0DC840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1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AA3146A">
            <w:pPr>
              <w:keepNext w:val="0"/>
              <w:keepLines w:val="0"/>
              <w:suppressLineNumbers w:val="0"/>
              <w:spacing w:before="0" w:beforeAutospacing="0" w:after="0" w:afterAutospacing="0"/>
              <w:ind w:left="0" w:leftChars="0" w:right="0" w:rightChars="0"/>
              <w:rPr>
                <w:rFonts w:hint="eastAsia" w:ascii="宋体" w:hAnsi="宋体" w:cs="宋体"/>
                <w:szCs w:val="21"/>
                <w:lang w:val="en-US" w:eastAsia="zh-CN"/>
              </w:rPr>
            </w:pPr>
            <w:r>
              <w:rPr>
                <w:rFonts w:hint="eastAsia" w:ascii="宋体" w:hAnsi="宋体" w:cs="Times New Roman"/>
                <w:szCs w:val="21"/>
                <w:lang w:val="en-US" w:eastAsia="zh-CN"/>
              </w:rPr>
              <w:t>5.</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48FBEEBE">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EE690B0">
            <w:pPr>
              <w:keepNext w:val="0"/>
              <w:keepLines w:val="0"/>
              <w:suppressLineNumbers w:val="0"/>
              <w:spacing w:before="0" w:beforeAutospacing="0" w:after="0" w:afterAutospacing="0" w:line="20" w:lineRule="atLeast"/>
              <w:ind w:left="0" w:leftChars="0" w:right="0" w:rightChars="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297C3EF">
            <w:pPr>
              <w:keepNext w:val="0"/>
              <w:keepLines w:val="0"/>
              <w:suppressLineNumbers w:val="0"/>
              <w:spacing w:before="0" w:beforeAutospacing="0" w:after="0" w:afterAutospacing="0" w:line="20" w:lineRule="atLeast"/>
              <w:ind w:left="0" w:leftChars="0" w:right="0" w:rightChars="0"/>
              <w:jc w:val="center"/>
              <w:rPr>
                <w:rFonts w:hint="default"/>
              </w:rPr>
            </w:pPr>
            <w:r>
              <w:rPr>
                <w:rFonts w:hint="default"/>
              </w:rPr>
              <w:t>见第（</w:t>
            </w:r>
            <w:r>
              <w:rPr>
                <w:rFonts w:hint="eastAsia"/>
              </w:rPr>
              <w:t xml:space="preserve">  </w:t>
            </w:r>
            <w:r>
              <w:rPr>
                <w:rFonts w:hint="default"/>
              </w:rPr>
              <w:t xml:space="preserve"> ）页</w:t>
            </w:r>
          </w:p>
        </w:tc>
      </w:tr>
      <w:tr w14:paraId="3C1484E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027"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0031322E">
            <w:pPr>
              <w:keepNext w:val="0"/>
              <w:keepLines w:val="0"/>
              <w:suppressLineNumbers w:val="0"/>
              <w:spacing w:before="0" w:beforeAutospacing="0" w:after="0" w:afterAutospacing="0" w:line="20" w:lineRule="atLeast"/>
              <w:ind w:left="0" w:leftChars="0" w:right="0" w:rightChars="0"/>
              <w:rPr>
                <w:rFonts w:hint="eastAsia" w:ascii="宋体" w:hAnsi="宋体" w:cs="宋体"/>
                <w:szCs w:val="21"/>
              </w:rPr>
            </w:pPr>
            <w:r>
              <w:rPr>
                <w:rFonts w:hint="eastAsia" w:ascii="宋体" w:hAnsi="宋体"/>
                <w:color w:val="auto"/>
                <w:szCs w:val="21"/>
                <w:highlight w:val="none"/>
                <w:lang w:val="en-US" w:eastAsia="zh-CN"/>
              </w:rPr>
              <w:t>6.</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65" w:type="dxa"/>
            <w:tcBorders>
              <w:top w:val="outset" w:color="111111" w:sz="6" w:space="0"/>
              <w:left w:val="outset" w:color="111111" w:sz="6" w:space="0"/>
              <w:bottom w:val="outset" w:color="111111" w:sz="6" w:space="0"/>
              <w:right w:val="outset" w:color="111111" w:sz="6" w:space="0"/>
            </w:tcBorders>
            <w:vAlign w:val="center"/>
          </w:tcPr>
          <w:p w14:paraId="109EF5DA">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BBF391F">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1A882F52">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0098BA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FF9F02F">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7.</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6975F07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4314B9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7B2CC5B3">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14025D7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24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54EBAB3">
            <w:pPr>
              <w:keepNext w:val="0"/>
              <w:keepLines w:val="0"/>
              <w:suppressLineNumbers w:val="0"/>
              <w:spacing w:before="0" w:beforeAutospacing="0" w:after="0" w:afterAutospacing="0" w:line="20" w:lineRule="atLeast"/>
              <w:ind w:left="0" w:leftChars="0" w:right="0" w:rightChars="0"/>
              <w:rPr>
                <w:rFonts w:hint="default" w:ascii="宋体" w:hAnsi="宋体" w:eastAsia="宋体"/>
                <w:color w:val="auto"/>
                <w:szCs w:val="21"/>
                <w:highlight w:val="none"/>
                <w:lang w:val="en-US" w:eastAsia="zh-CN"/>
              </w:rPr>
            </w:pPr>
            <w:r>
              <w:rPr>
                <w:rFonts w:hint="eastAsia" w:ascii="宋体" w:hAnsi="宋体" w:cs="宋体"/>
                <w:szCs w:val="21"/>
                <w:lang w:val="en-US" w:eastAsia="zh-CN"/>
              </w:rPr>
              <w:t>8.</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B36D954">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402AD2DB">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0761FAA">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5D29D23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125"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42304903">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rPr>
            </w:pPr>
            <w:r>
              <w:rPr>
                <w:rFonts w:hint="eastAsia" w:ascii="宋体" w:hAnsi="宋体"/>
                <w:bCs/>
                <w:color w:val="auto"/>
                <w:szCs w:val="21"/>
                <w:highlight w:val="none"/>
                <w:lang w:val="en-US" w:eastAsia="zh-CN"/>
              </w:rPr>
              <w:t>9.</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639CC50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725A038">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6037A65C">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224B0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93"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4857BC45">
            <w:pPr>
              <w:keepNext w:val="0"/>
              <w:keepLines w:val="0"/>
              <w:suppressLineNumbers w:val="0"/>
              <w:spacing w:before="0" w:beforeAutospacing="0" w:after="0" w:afterAutospacing="0" w:line="20" w:lineRule="atLeast"/>
              <w:ind w:left="0" w:leftChars="0" w:right="0" w:rightChars="0"/>
              <w:jc w:val="left"/>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10.</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及社保证明等附件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6D58B01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9303E7F">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890D851">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50C4DF1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8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2981E57D">
            <w:pPr>
              <w:keepNext w:val="0"/>
              <w:keepLines w:val="0"/>
              <w:suppressLineNumbers w:val="0"/>
              <w:spacing w:before="0" w:beforeAutospacing="0" w:after="0" w:afterAutospacing="0" w:line="20" w:lineRule="atLeast"/>
              <w:ind w:left="0" w:leftChars="0" w:right="0" w:rightChars="0"/>
              <w:rPr>
                <w:rFonts w:hint="eastAsia" w:ascii="宋体" w:hAnsi="宋体" w:eastAsia="宋体" w:cs="宋体"/>
                <w:b w:val="0"/>
                <w:bCs w:val="0"/>
                <w:color w:val="auto"/>
                <w:szCs w:val="21"/>
                <w:highlight w:val="yellow"/>
                <w:lang w:eastAsia="zh-CN"/>
              </w:rPr>
            </w:pPr>
            <w:r>
              <w:rPr>
                <w:rFonts w:hint="eastAsia" w:ascii="宋体" w:hAnsi="宋体" w:cs="宋体"/>
                <w:b w:val="0"/>
                <w:bCs w:val="0"/>
                <w:color w:val="auto"/>
                <w:szCs w:val="21"/>
                <w:lang w:val="en-US" w:eastAsia="zh-CN"/>
              </w:rPr>
              <w:t>11</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b w:val="0"/>
                <w:bCs w:val="0"/>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3A802A9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6AA5B40A">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14579599">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）页</w:t>
            </w:r>
          </w:p>
        </w:tc>
      </w:tr>
    </w:tbl>
    <w:p w14:paraId="6611D8AD">
      <w:pPr>
        <w:rPr>
          <w:rFonts w:hint="eastAsia" w:ascii="宋体" w:hAnsi="宋体" w:cs="宋体"/>
          <w:kern w:val="0"/>
          <w:sz w:val="24"/>
          <w:szCs w:val="20"/>
          <w:lang w:val="en-US" w:eastAsia="zh-CN"/>
        </w:rPr>
      </w:pPr>
      <w:r>
        <w:rPr>
          <w:rFonts w:hint="eastAsia" w:ascii="宋体" w:hAnsi="宋体" w:cs="宋体"/>
          <w:kern w:val="0"/>
          <w:sz w:val="24"/>
          <w:szCs w:val="20"/>
          <w:lang w:val="en-US" w:eastAsia="zh-CN"/>
        </w:rPr>
        <w:br w:type="page"/>
      </w:r>
    </w:p>
    <w:p w14:paraId="18688185">
      <w:pPr>
        <w:pStyle w:val="18"/>
        <w:spacing w:line="240" w:lineRule="auto"/>
        <w:jc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1.</w:t>
      </w:r>
      <w:r>
        <w:rPr>
          <w:rFonts w:hint="eastAsia"/>
          <w:b/>
          <w:bCs/>
          <w:color w:val="000000"/>
          <w:sz w:val="24"/>
          <w:szCs w:val="24"/>
          <w:lang w:val="en-US" w:eastAsia="zh-CN"/>
        </w:rPr>
        <w:t>2</w:t>
      </w:r>
      <w:r>
        <w:rPr>
          <w:rFonts w:hint="eastAsia"/>
          <w:b/>
          <w:bCs/>
          <w:lang w:val="en-US" w:eastAsia="zh-CN"/>
        </w:rPr>
        <w:t>符合性</w:t>
      </w:r>
      <w:r>
        <w:rPr>
          <w:rFonts w:hint="eastAsia"/>
          <w:b/>
          <w:bCs/>
        </w:rPr>
        <w:t>审查</w:t>
      </w:r>
      <w:r>
        <w:rPr>
          <w:rFonts w:hint="eastAsia"/>
          <w:b/>
          <w:bCs/>
          <w:lang w:val="en-US" w:eastAsia="zh-CN"/>
        </w:rPr>
        <w:t>表</w:t>
      </w:r>
    </w:p>
    <w:tbl>
      <w:tblPr>
        <w:tblStyle w:val="24"/>
        <w:tblW w:w="5349"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578"/>
        <w:gridCol w:w="1033"/>
        <w:gridCol w:w="1532"/>
      </w:tblGrid>
      <w:tr w14:paraId="20AC7A6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FF62A87">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33" w:type="dxa"/>
            <w:tcBorders>
              <w:top w:val="outset" w:color="111111" w:sz="6" w:space="0"/>
              <w:left w:val="outset" w:color="111111" w:sz="6" w:space="0"/>
              <w:bottom w:val="outset" w:color="111111" w:sz="6" w:space="0"/>
              <w:right w:val="outset" w:color="111111" w:sz="6" w:space="0"/>
            </w:tcBorders>
            <w:vAlign w:val="center"/>
          </w:tcPr>
          <w:p w14:paraId="22E7F0EC">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1A6AEAC4">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532" w:type="dxa"/>
            <w:tcBorders>
              <w:top w:val="outset" w:color="111111" w:sz="6" w:space="0"/>
              <w:left w:val="outset" w:color="111111" w:sz="6" w:space="0"/>
              <w:bottom w:val="outset" w:color="111111" w:sz="6" w:space="0"/>
              <w:right w:val="outset" w:color="111111" w:sz="6" w:space="0"/>
            </w:tcBorders>
            <w:vAlign w:val="center"/>
          </w:tcPr>
          <w:p w14:paraId="20B2F6D9">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750690D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454"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0B10B536">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szCs w:val="21"/>
              </w:rPr>
              <w:t>1.投标文件的编写符合招标文件的要求，投标文件按招标文件目录内容及格式要求编排有序，标注页码；投标文件内容基本完整，无重大错漏；关键内容没有字迹模糊、无法辨认。按招标文件要求加盖投标人公章，并经法定代表人或其委托代理人签字（或盖章）</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6AEF10CB">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0926134">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7AA83A4">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15E206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46"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22766007">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投标函》</w:t>
            </w:r>
            <w:r>
              <w:rPr>
                <w:rFonts w:hint="eastAsia" w:ascii="宋体" w:hAnsi="宋体" w:cs="宋体"/>
                <w:color w:val="auto"/>
                <w:szCs w:val="21"/>
                <w:highlight w:val="none"/>
              </w:rPr>
              <w:t>已提交并符合招标文件要求的，且</w:t>
            </w:r>
            <w:r>
              <w:rPr>
                <w:rFonts w:hint="eastAsia" w:ascii="宋体" w:hAnsi="宋体"/>
                <w:color w:val="auto"/>
                <w:szCs w:val="21"/>
                <w:highlight w:val="none"/>
              </w:rPr>
              <w:t>投标有效期不少于招标文件中载明的投标有效期</w:t>
            </w:r>
            <w:r>
              <w:rPr>
                <w:rFonts w:hint="eastAsia" w:ascii="宋体" w:hAnsi="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315D9A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8043939">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5926FD63">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6CD08EC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42"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A33B9B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3</w:t>
            </w:r>
            <w:r>
              <w:rPr>
                <w:rFonts w:hint="eastAsia" w:ascii="宋体" w:hAnsi="宋体" w:cs="宋体"/>
                <w:szCs w:val="21"/>
              </w:rPr>
              <w:t>.按招标文件要求进行报价；</w:t>
            </w:r>
            <w:r>
              <w:rPr>
                <w:rFonts w:hint="eastAsia" w:ascii="宋体" w:hAnsi="宋体" w:cs="宋体"/>
                <w:color w:val="auto"/>
                <w:szCs w:val="21"/>
                <w:highlight w:val="none"/>
              </w:rPr>
              <w:t>没有删除品种、缺项、漏项（数量不符合将被视为漏项）的</w:t>
            </w:r>
            <w:r>
              <w:rPr>
                <w:rFonts w:hint="eastAsia" w:ascii="宋体" w:hAnsi="宋体" w:cs="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2ACDFE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063106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FA9B3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55A158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57"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4014B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4</w:t>
            </w:r>
            <w:r>
              <w:rPr>
                <w:rFonts w:hint="eastAsia" w:ascii="宋体" w:hAnsi="宋体" w:cs="宋体"/>
                <w:szCs w:val="21"/>
              </w:rPr>
              <w:t>.投标文件完全满足招标文件的实质性条款（即标注★号条款）无负偏离</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358531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A08183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378C04">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1473A88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7F80BF3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5</w:t>
            </w:r>
            <w:r>
              <w:rPr>
                <w:rFonts w:hint="eastAsia" w:ascii="宋体" w:hAnsi="宋体" w:cs="宋体"/>
                <w:szCs w:val="21"/>
              </w:rPr>
              <w:t>.按招标文件要求提供技术要求偏离表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1A892E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AA6A5CC">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32ADDA3">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4D9AC0B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53E7144">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6</w:t>
            </w:r>
            <w:r>
              <w:rPr>
                <w:rFonts w:hint="eastAsia" w:ascii="宋体" w:hAnsi="宋体" w:cs="宋体"/>
                <w:szCs w:val="21"/>
              </w:rPr>
              <w:t>.按招标文件要求提供商务</w:t>
            </w:r>
            <w:r>
              <w:rPr>
                <w:rFonts w:hint="eastAsia" w:ascii="宋体" w:hAnsi="宋体" w:cs="宋体"/>
                <w:szCs w:val="21"/>
                <w:lang w:val="en-US" w:eastAsia="zh-CN"/>
              </w:rPr>
              <w:t>条款</w:t>
            </w:r>
            <w:r>
              <w:rPr>
                <w:rFonts w:hint="eastAsia" w:ascii="宋体" w:hAnsi="宋体" w:cs="宋体"/>
                <w:szCs w:val="21"/>
                <w:lang w:eastAsia="zh-CN"/>
              </w:rPr>
              <w:t>（</w:t>
            </w:r>
            <w:r>
              <w:rPr>
                <w:rFonts w:hint="eastAsia" w:ascii="宋体" w:hAnsi="宋体" w:cs="宋体"/>
                <w:szCs w:val="21"/>
                <w:lang w:val="en-US" w:eastAsia="zh-CN"/>
              </w:rPr>
              <w:t>售后服务要求）</w:t>
            </w:r>
            <w:r>
              <w:rPr>
                <w:rFonts w:hint="eastAsia" w:ascii="宋体" w:hAnsi="宋体" w:cs="宋体"/>
                <w:szCs w:val="21"/>
              </w:rPr>
              <w:t>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16B26C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7BBA08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E37402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0A99E39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825AF0">
            <w:pPr>
              <w:keepNext w:val="0"/>
              <w:keepLines w:val="0"/>
              <w:suppressLineNumbers w:val="0"/>
              <w:autoSpaceDE w:val="0"/>
              <w:autoSpaceDN w:val="0"/>
              <w:adjustRightInd w:val="0"/>
              <w:spacing w:before="0" w:beforeAutospacing="0" w:after="0" w:afterAutospacing="0" w:line="300" w:lineRule="exact"/>
              <w:ind w:left="0" w:right="0"/>
              <w:jc w:val="left"/>
              <w:rPr>
                <w:rFonts w:hint="default" w:ascii="宋体" w:hAnsi="宋体" w:cs="宋体"/>
                <w:szCs w:val="21"/>
                <w:lang w:val="en-US" w:eastAsia="zh-CN"/>
              </w:rPr>
            </w:pPr>
            <w:r>
              <w:rPr>
                <w:rFonts w:hint="eastAsia" w:ascii="宋体" w:hAnsi="宋体" w:cs="宋体"/>
                <w:szCs w:val="21"/>
                <w:lang w:val="en-US" w:eastAsia="zh-CN"/>
              </w:rPr>
              <w:t>7.投标文件没有招标文件中规定的其他无效投标条款。</w:t>
            </w:r>
          </w:p>
        </w:tc>
        <w:tc>
          <w:tcPr>
            <w:tcW w:w="1033" w:type="dxa"/>
            <w:tcBorders>
              <w:top w:val="outset" w:color="111111" w:sz="6" w:space="0"/>
              <w:left w:val="outset" w:color="111111" w:sz="6" w:space="0"/>
              <w:bottom w:val="outset" w:color="111111" w:sz="6" w:space="0"/>
              <w:right w:val="outset" w:color="111111" w:sz="6" w:space="0"/>
            </w:tcBorders>
            <w:vAlign w:val="center"/>
          </w:tcPr>
          <w:p w14:paraId="3E00BD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A6C685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0C81CA9">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2231FCC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3DF988F5">
            <w:pPr>
              <w:keepNext w:val="0"/>
              <w:keepLines w:val="0"/>
              <w:suppressLineNumbers w:val="0"/>
              <w:autoSpaceDE w:val="0"/>
              <w:autoSpaceDN w:val="0"/>
              <w:adjustRightInd w:val="0"/>
              <w:spacing w:before="0" w:beforeAutospacing="0" w:after="0" w:afterAutospacing="0" w:line="300" w:lineRule="exact"/>
              <w:ind w:left="0" w:right="0"/>
              <w:jc w:val="left"/>
              <w:rPr>
                <w:rFonts w:hint="default" w:ascii="宋体" w:hAnsi="宋体" w:cs="宋体"/>
                <w:bCs/>
                <w:kern w:val="0"/>
                <w:szCs w:val="21"/>
              </w:rPr>
            </w:pPr>
            <w:r>
              <w:rPr>
                <w:rFonts w:hint="eastAsia" w:ascii="宋体" w:hAnsi="宋体" w:cs="宋体"/>
                <w:szCs w:val="21"/>
                <w:lang w:val="en-US" w:eastAsia="zh-CN"/>
              </w:rPr>
              <w:t>8</w:t>
            </w:r>
            <w:r>
              <w:rPr>
                <w:rFonts w:hint="eastAsia" w:ascii="宋体" w:hAnsi="宋体" w:cs="宋体"/>
                <w:szCs w:val="21"/>
              </w:rPr>
              <w:t>.投标文件未附有采购人或招标需求不能接受的条件。</w:t>
            </w:r>
          </w:p>
        </w:tc>
        <w:tc>
          <w:tcPr>
            <w:tcW w:w="1033" w:type="dxa"/>
            <w:tcBorders>
              <w:top w:val="outset" w:color="111111" w:sz="6" w:space="0"/>
              <w:left w:val="outset" w:color="111111" w:sz="6" w:space="0"/>
              <w:bottom w:val="outset" w:color="111111" w:sz="6" w:space="0"/>
              <w:right w:val="outset" w:color="111111" w:sz="6" w:space="0"/>
            </w:tcBorders>
            <w:vAlign w:val="center"/>
          </w:tcPr>
          <w:p w14:paraId="2C67FB25">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75E009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DB987BC">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bl>
    <w:p w14:paraId="51507F94">
      <w:pPr>
        <w:rPr>
          <w:rFonts w:hint="eastAsia" w:ascii="宋体" w:hAnsi="宋体" w:cs="宋体"/>
          <w:kern w:val="0"/>
          <w:sz w:val="24"/>
          <w:szCs w:val="20"/>
          <w:lang w:val="en-US" w:eastAsia="zh-CN"/>
        </w:rPr>
      </w:pPr>
      <w:r>
        <w:rPr>
          <w:rFonts w:hint="eastAsia" w:ascii="宋体" w:hAnsi="宋体"/>
          <w:color w:val="FF0000"/>
          <w:sz w:val="21"/>
          <w:szCs w:val="21"/>
        </w:rPr>
        <w:t>备注：</w:t>
      </w:r>
      <w:r>
        <w:rPr>
          <w:rStyle w:val="27"/>
          <w:rFonts w:hint="eastAsia"/>
          <w:b w:val="0"/>
          <w:bCs w:val="0"/>
          <w:color w:val="FF0000"/>
          <w:sz w:val="21"/>
          <w:szCs w:val="21"/>
        </w:rPr>
        <w:t>请在</w:t>
      </w:r>
      <w:r>
        <w:rPr>
          <w:rStyle w:val="27"/>
          <w:b w:val="0"/>
          <w:bCs w:val="0"/>
          <w:color w:val="FF0000"/>
          <w:sz w:val="21"/>
          <w:szCs w:val="21"/>
        </w:rPr>
        <w:t>自查结论</w:t>
      </w:r>
      <w:r>
        <w:rPr>
          <w:rStyle w:val="27"/>
          <w:rFonts w:hint="eastAsia"/>
          <w:b w:val="0"/>
          <w:bCs w:val="0"/>
          <w:color w:val="FF0000"/>
          <w:sz w:val="21"/>
          <w:szCs w:val="21"/>
        </w:rPr>
        <w:t>表格中“</w:t>
      </w:r>
      <w:r>
        <w:rPr>
          <w:rStyle w:val="27"/>
          <w:b w:val="0"/>
          <w:bCs w:val="0"/>
          <w:color w:val="FF0000"/>
          <w:sz w:val="21"/>
          <w:szCs w:val="21"/>
        </w:rPr>
        <w:t>通过</w:t>
      </w:r>
      <w:r>
        <w:rPr>
          <w:rStyle w:val="27"/>
          <w:rFonts w:hint="eastAsia"/>
          <w:b w:val="0"/>
          <w:bCs w:val="0"/>
          <w:color w:val="FF0000"/>
          <w:sz w:val="21"/>
          <w:szCs w:val="21"/>
        </w:rPr>
        <w:t>”或“不</w:t>
      </w:r>
      <w:r>
        <w:rPr>
          <w:rStyle w:val="27"/>
          <w:b w:val="0"/>
          <w:bCs w:val="0"/>
          <w:color w:val="FF0000"/>
          <w:sz w:val="21"/>
          <w:szCs w:val="21"/>
        </w:rPr>
        <w:t>通过</w:t>
      </w:r>
      <w:r>
        <w:rPr>
          <w:rStyle w:val="27"/>
          <w:rFonts w:hint="eastAsia"/>
          <w:b w:val="0"/>
          <w:bCs w:val="0"/>
          <w:color w:val="FF0000"/>
          <w:sz w:val="21"/>
          <w:szCs w:val="21"/>
        </w:rPr>
        <w:t>”中：☑,投标人必须严格按照《资格性/符合性审查表》的评审内容的要求如实提供证明材料并加盖投标人公章,对缺漏或不符合项将直接导致无效投标。</w:t>
      </w:r>
    </w:p>
    <w:bookmarkEnd w:id="5"/>
    <w:p w14:paraId="0DAC9DBC">
      <w:pPr>
        <w:pStyle w:val="4"/>
        <w:spacing w:line="400" w:lineRule="exact"/>
        <w:rPr>
          <w:rFonts w:hint="eastAsia" w:ascii="仿宋" w:hAnsi="仿宋" w:eastAsia="仿宋"/>
        </w:rPr>
      </w:pPr>
      <w:r>
        <w:rPr>
          <w:rFonts w:hint="eastAsia"/>
          <w:b/>
          <w:bCs/>
          <w:sz w:val="24"/>
          <w:szCs w:val="24"/>
          <w:lang w:val="en-US" w:eastAsia="zh-CN"/>
        </w:rPr>
        <w:br w:type="page"/>
      </w:r>
      <w:r>
        <w:rPr>
          <w:rFonts w:hint="eastAsia"/>
          <w:b/>
          <w:bCs/>
          <w:sz w:val="24"/>
          <w:szCs w:val="24"/>
          <w:lang w:val="en-US" w:eastAsia="zh-CN"/>
        </w:rPr>
        <w:t xml:space="preserve">                        1.3 </w:t>
      </w:r>
      <w:r>
        <w:rPr>
          <w:rFonts w:hint="eastAsia" w:ascii="宋体" w:hAnsi="宋体" w:eastAsia="宋体" w:cs="Times New Roman"/>
          <w:b/>
          <w:bCs/>
          <w:color w:val="000000"/>
          <w:kern w:val="2"/>
          <w:sz w:val="24"/>
          <w:szCs w:val="24"/>
          <w:lang w:val="en-US" w:eastAsia="zh-CN" w:bidi="ar-SA"/>
        </w:rPr>
        <w:t>供应商自查表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4"/>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7F34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761" w:type="dxa"/>
            <w:noWrap w:val="0"/>
            <w:vAlign w:val="center"/>
          </w:tcPr>
          <w:p w14:paraId="5D6BFE57">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5E14908E">
            <w:pPr>
              <w:jc w:val="left"/>
              <w:rPr>
                <w:rFonts w:hint="eastAsia" w:ascii="宋体" w:hAnsi="宋体" w:eastAsia="宋体" w:cs="宋体"/>
                <w:color w:val="auto"/>
                <w:sz w:val="21"/>
                <w:szCs w:val="21"/>
              </w:rPr>
            </w:pPr>
            <w:r>
              <w:rPr>
                <w:rFonts w:hint="eastAsia" w:ascii="宋体" w:hAnsi="宋体" w:eastAsia="宋体" w:cs="宋体"/>
                <w:color w:val="auto"/>
                <w:sz w:val="21"/>
                <w:szCs w:val="21"/>
              </w:rPr>
              <w:t>本单位的电子秘钥及电子营业执照，委托或出借给第三方(人)使用和管理。</w:t>
            </w:r>
          </w:p>
        </w:tc>
        <w:tc>
          <w:tcPr>
            <w:tcW w:w="2921" w:type="dxa"/>
            <w:noWrap w:val="0"/>
            <w:vAlign w:val="center"/>
          </w:tcPr>
          <w:p w14:paraId="3E5C5ABD">
            <w:pPr>
              <w:spacing w:line="360" w:lineRule="exact"/>
              <w:jc w:val="center"/>
              <w:rPr>
                <w:rFonts w:ascii="宋体" w:hAnsi="宋体"/>
                <w:b/>
                <w:szCs w:val="21"/>
              </w:rPr>
            </w:pPr>
          </w:p>
        </w:tc>
        <w:tc>
          <w:tcPr>
            <w:tcW w:w="924" w:type="dxa"/>
            <w:noWrap w:val="0"/>
            <w:vAlign w:val="center"/>
          </w:tcPr>
          <w:p w14:paraId="211A8F2B">
            <w:pPr>
              <w:spacing w:line="360" w:lineRule="exact"/>
              <w:jc w:val="center"/>
              <w:rPr>
                <w:rFonts w:ascii="宋体" w:hAnsi="宋体"/>
                <w:b/>
                <w:szCs w:val="21"/>
              </w:rPr>
            </w:pPr>
          </w:p>
        </w:tc>
      </w:tr>
      <w:tr w14:paraId="656B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61" w:type="dxa"/>
            <w:noWrap w:val="0"/>
            <w:vAlign w:val="center"/>
          </w:tcPr>
          <w:p w14:paraId="631C080B">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454AC50E">
            <w:pPr>
              <w:jc w:val="left"/>
              <w:rPr>
                <w:rFonts w:hint="eastAsia" w:ascii="宋体" w:hAnsi="宋体" w:eastAsia="宋体" w:cs="宋体"/>
                <w:color w:val="auto"/>
                <w:sz w:val="21"/>
                <w:szCs w:val="21"/>
              </w:rPr>
            </w:pPr>
            <w:r>
              <w:rPr>
                <w:rFonts w:hint="eastAsia" w:ascii="宋体" w:hAnsi="宋体" w:eastAsia="宋体" w:cs="宋体"/>
                <w:color w:val="auto"/>
                <w:sz w:val="21"/>
                <w:szCs w:val="21"/>
              </w:rPr>
              <w:t>使用公共电脑设备或公共网络编制、上传投标文件。</w:t>
            </w:r>
          </w:p>
        </w:tc>
        <w:tc>
          <w:tcPr>
            <w:tcW w:w="2921" w:type="dxa"/>
            <w:noWrap w:val="0"/>
            <w:vAlign w:val="center"/>
          </w:tcPr>
          <w:p w14:paraId="20539367">
            <w:pPr>
              <w:spacing w:line="360" w:lineRule="exact"/>
              <w:jc w:val="center"/>
              <w:rPr>
                <w:rFonts w:ascii="宋体" w:hAnsi="宋体"/>
                <w:b/>
                <w:szCs w:val="21"/>
              </w:rPr>
            </w:pPr>
          </w:p>
        </w:tc>
        <w:tc>
          <w:tcPr>
            <w:tcW w:w="924" w:type="dxa"/>
            <w:noWrap w:val="0"/>
            <w:vAlign w:val="center"/>
          </w:tcPr>
          <w:p w14:paraId="6F5A31E3">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3B52047C">
      <w:pPr>
        <w:rPr>
          <w:rFonts w:hint="eastAsia"/>
          <w:b/>
          <w:bCs/>
          <w:sz w:val="24"/>
          <w:szCs w:val="24"/>
          <w:lang w:val="en-US" w:eastAsia="zh-CN"/>
        </w:rPr>
      </w:pPr>
    </w:p>
    <w:p w14:paraId="5CE5BD27">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3409E56B">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2、综合评分指引</w:t>
      </w:r>
    </w:p>
    <w:p w14:paraId="7783211D">
      <w:pPr>
        <w:adjustRightInd w:val="0"/>
        <w:snapToGrid w:val="0"/>
        <w:spacing w:after="60" w:line="360" w:lineRule="auto"/>
        <w:ind w:firstLine="420" w:firstLineChars="200"/>
        <w:rPr>
          <w:rFonts w:hint="eastAsia" w:ascii="宋体" w:hAnsi="宋体" w:eastAsia="宋体" w:cs="宋体"/>
          <w:szCs w:val="21"/>
        </w:rPr>
      </w:pPr>
      <w:r>
        <w:rPr>
          <w:rFonts w:hint="eastAsia" w:ascii="宋体" w:hAnsi="宋体" w:eastAsia="宋体" w:cs="宋体"/>
          <w:szCs w:val="21"/>
        </w:rPr>
        <w:t>根据</w:t>
      </w:r>
      <w:r>
        <w:rPr>
          <w:rFonts w:hint="eastAsia" w:ascii="宋体" w:hAnsi="宋体" w:eastAsia="宋体" w:cs="宋体"/>
          <w:szCs w:val="21"/>
          <w:lang w:val="en-US" w:eastAsia="zh-CN"/>
        </w:rPr>
        <w:t>评分表</w:t>
      </w:r>
      <w:r>
        <w:rPr>
          <w:rFonts w:hint="eastAsia" w:ascii="宋体" w:hAnsi="宋体" w:eastAsia="宋体" w:cs="宋体"/>
          <w:szCs w:val="21"/>
        </w:rPr>
        <w:t>各评分项目以</w:t>
      </w:r>
      <w:r>
        <w:rPr>
          <w:rFonts w:hint="eastAsia" w:ascii="宋体" w:hAnsi="宋体" w:eastAsia="宋体" w:cs="宋体"/>
          <w:b/>
          <w:szCs w:val="21"/>
        </w:rPr>
        <w:t>自上而下</w:t>
      </w:r>
      <w:r>
        <w:rPr>
          <w:rFonts w:hint="eastAsia" w:ascii="宋体" w:hAnsi="宋体" w:eastAsia="宋体" w:cs="宋体"/>
          <w:szCs w:val="21"/>
        </w:rPr>
        <w:t>的顺序编制。因项目次序混乱而影响评标效率及评标结果者，投标人自负其责。</w:t>
      </w:r>
    </w:p>
    <w:tbl>
      <w:tblPr>
        <w:tblStyle w:val="2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2"/>
        <w:gridCol w:w="4746"/>
        <w:gridCol w:w="1620"/>
      </w:tblGrid>
      <w:tr w14:paraId="7E91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2" w:type="dxa"/>
            <w:vAlign w:val="center"/>
          </w:tcPr>
          <w:p w14:paraId="6806D926">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评分因素</w:t>
            </w:r>
          </w:p>
          <w:p w14:paraId="0348B41F">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（逐条填写评分因素栏中内容）</w:t>
            </w:r>
          </w:p>
        </w:tc>
        <w:tc>
          <w:tcPr>
            <w:tcW w:w="4746" w:type="dxa"/>
            <w:vAlign w:val="center"/>
          </w:tcPr>
          <w:p w14:paraId="5FF4784B">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评分准则</w:t>
            </w:r>
          </w:p>
          <w:p w14:paraId="57F9BDA2">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w:t>
            </w:r>
            <w:r>
              <w:rPr>
                <w:rFonts w:hint="eastAsia" w:ascii="宋体" w:hAnsi="宋体" w:eastAsia="宋体" w:cs="宋体"/>
                <w:b/>
                <w:szCs w:val="21"/>
                <w:lang w:val="en-US" w:eastAsia="zh-CN"/>
              </w:rPr>
              <w:t>写</w:t>
            </w:r>
            <w:r>
              <w:rPr>
                <w:rFonts w:hint="eastAsia" w:ascii="宋体" w:hAnsi="宋体" w:eastAsia="宋体" w:cs="宋体"/>
                <w:b/>
                <w:szCs w:val="21"/>
              </w:rPr>
              <w:t>评分准则栏中内容）</w:t>
            </w:r>
          </w:p>
        </w:tc>
        <w:tc>
          <w:tcPr>
            <w:tcW w:w="1620" w:type="dxa"/>
            <w:vAlign w:val="center"/>
          </w:tcPr>
          <w:p w14:paraId="15098C39">
            <w:pPr>
              <w:pStyle w:val="62"/>
              <w:keepNext w:val="0"/>
              <w:keepLines w:val="0"/>
              <w:suppressLineNumbers w:val="0"/>
              <w:adjustRightInd/>
              <w:spacing w:before="0" w:beforeAutospacing="0" w:after="0" w:afterAutospacing="0" w:line="360" w:lineRule="auto"/>
              <w:ind w:left="0" w:right="0"/>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14:paraId="591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73D8494">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4141CCB6">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43618B4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F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3E7674B5">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16E32202">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4096932C">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6F8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737CD5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0567A4">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315453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5C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6AF9B7C">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594C81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07144EA1">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D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08DB815A">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584D0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2EBB80FB">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1E0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1F8E44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011D5D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536521D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bl>
    <w:p w14:paraId="78BCD9EF">
      <w:pPr>
        <w:adjustRightInd w:val="0"/>
        <w:snapToGrid w:val="0"/>
        <w:spacing w:after="60" w:line="360" w:lineRule="auto"/>
        <w:rPr>
          <w:rFonts w:hint="eastAsia" w:ascii="宋体" w:hAnsi="宋体" w:eastAsia="宋体" w:cs="宋体"/>
          <w:szCs w:val="21"/>
        </w:rPr>
      </w:pPr>
    </w:p>
    <w:p w14:paraId="30C58A65">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投标人法定代表人（或法定代表人授权代表）签字：</w:t>
      </w:r>
    </w:p>
    <w:p w14:paraId="1869654E">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投标人名称（签章）：</w:t>
      </w:r>
    </w:p>
    <w:p w14:paraId="7F6EF2D8">
      <w:pPr>
        <w:outlineLvl w:val="0"/>
        <w:rPr>
          <w:rFonts w:asciiTheme="minorEastAsia" w:hAnsiTheme="minorEastAsia" w:eastAsiaTheme="minorEastAsia"/>
          <w:color w:val="000000"/>
        </w:rPr>
      </w:pPr>
      <w:r>
        <w:rPr>
          <w:rFonts w:hint="eastAsia" w:ascii="宋体" w:hAnsi="宋体" w:eastAsia="宋体" w:cs="宋体"/>
          <w:sz w:val="21"/>
          <w:szCs w:val="21"/>
        </w:rPr>
        <w:t>日期：   年   月   日</w:t>
      </w:r>
      <w:r>
        <w:rPr>
          <w:rFonts w:hint="eastAsia" w:ascii="宋体" w:hAnsi="宋体" w:eastAsia="宋体" w:cs="宋体"/>
          <w:szCs w:val="21"/>
        </w:rPr>
        <w:br w:type="page"/>
      </w:r>
    </w:p>
    <w:p w14:paraId="4A09C572">
      <w:pPr>
        <w:spacing w:afterLines="25" w:line="300" w:lineRule="auto"/>
        <w:ind w:left="420"/>
        <w:jc w:val="center"/>
        <w:rPr>
          <w:rFonts w:hint="eastAsia" w:ascii="宋体" w:hAnsi="宋体" w:eastAsia="宋体" w:cs="宋体"/>
          <w:b/>
          <w:color w:val="000000"/>
          <w:sz w:val="24"/>
          <w:szCs w:val="24"/>
        </w:rPr>
      </w:pPr>
      <w:r>
        <w:rPr>
          <w:rFonts w:hint="eastAsia" w:ascii="宋体" w:hAnsi="宋体" w:cs="宋体"/>
          <w:b/>
          <w:sz w:val="24"/>
          <w:szCs w:val="24"/>
          <w:lang w:val="en-US" w:eastAsia="zh-CN"/>
        </w:rPr>
        <w:t>3</w:t>
      </w:r>
      <w:r>
        <w:rPr>
          <w:rFonts w:hint="eastAsia" w:ascii="宋体" w:hAnsi="宋体" w:eastAsia="宋体" w:cs="宋体"/>
          <w:b/>
          <w:sz w:val="24"/>
          <w:szCs w:val="24"/>
        </w:rPr>
        <w:t>､</w:t>
      </w: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/商务条款</w:t>
      </w:r>
      <w:r>
        <w:rPr>
          <w:rFonts w:hint="eastAsia" w:ascii="宋体" w:hAnsi="宋体" w:eastAsia="宋体" w:cs="宋体"/>
          <w:b/>
          <w:color w:val="000000"/>
          <w:sz w:val="24"/>
          <w:szCs w:val="24"/>
        </w:rPr>
        <w:t>偏离表</w:t>
      </w:r>
    </w:p>
    <w:p w14:paraId="1BDF5EA8">
      <w:pPr>
        <w:ind w:firstLine="482" w:firstLineChars="200"/>
        <w:outlineLvl w:val="0"/>
        <w:rPr>
          <w:rFonts w:hint="eastAsia" w:ascii="宋体" w:hAnsi="宋体" w:eastAsia="宋体" w:cs="宋体"/>
          <w:b/>
          <w:color w:val="000000"/>
          <w:sz w:val="28"/>
          <w:szCs w:val="28"/>
        </w:rPr>
      </w:pPr>
      <w:r>
        <w:rPr>
          <w:rFonts w:hint="eastAsia" w:ascii="宋体" w:hAnsi="宋体" w:eastAsia="宋体" w:cs="宋体"/>
          <w:b/>
          <w:bCs/>
          <w:color w:val="FF0000"/>
          <w:sz w:val="24"/>
          <w:szCs w:val="24"/>
          <w:lang w:val="en-US" w:eastAsia="zh-CN"/>
        </w:rPr>
        <w:t>说明：投标人对招标技术参数和商务条款</w:t>
      </w:r>
      <w:r>
        <w:rPr>
          <w:rFonts w:hint="eastAsia" w:ascii="宋体" w:hAnsi="宋体" w:cs="宋体"/>
          <w:b/>
          <w:bCs/>
          <w:color w:val="FF0000"/>
          <w:sz w:val="24"/>
          <w:szCs w:val="24"/>
          <w:lang w:val="en-US" w:eastAsia="zh-CN"/>
        </w:rPr>
        <w:t>（售后服务要求）</w:t>
      </w:r>
      <w:r>
        <w:rPr>
          <w:rFonts w:hint="eastAsia" w:ascii="宋体" w:hAnsi="宋体" w:eastAsia="宋体" w:cs="宋体"/>
          <w:b/>
          <w:bCs/>
          <w:color w:val="FF0000"/>
          <w:sz w:val="24"/>
          <w:szCs w:val="24"/>
          <w:lang w:val="en-US" w:eastAsia="zh-CN"/>
        </w:rPr>
        <w:t>等一一逐条响应，必须与客观实际保持一致，</w:t>
      </w:r>
      <w:r>
        <w:rPr>
          <w:rFonts w:hint="eastAsia" w:ascii="宋体" w:hAnsi="宋体" w:eastAsia="宋体" w:cs="宋体"/>
          <w:b/>
          <w:bCs/>
          <w:color w:val="FF0000"/>
          <w:sz w:val="24"/>
          <w:szCs w:val="24"/>
          <w:lang w:val="zh-CN" w:eastAsia="zh-CN"/>
        </w:rPr>
        <w:t>如有意照搬照抄招标文件要求或虚假响应</w:t>
      </w:r>
      <w:r>
        <w:rPr>
          <w:rFonts w:hint="eastAsia" w:ascii="宋体" w:hAnsi="宋体" w:eastAsia="宋体" w:cs="宋体"/>
          <w:b/>
          <w:bCs/>
          <w:color w:val="FF0000"/>
          <w:sz w:val="24"/>
          <w:szCs w:val="24"/>
          <w:lang w:val="en-US" w:eastAsia="zh-CN"/>
        </w:rPr>
        <w:t>的</w:t>
      </w:r>
      <w:r>
        <w:rPr>
          <w:rFonts w:hint="eastAsia" w:ascii="宋体" w:hAnsi="宋体" w:eastAsia="宋体" w:cs="宋体"/>
          <w:b/>
          <w:bCs/>
          <w:color w:val="FF0000"/>
          <w:sz w:val="24"/>
          <w:szCs w:val="24"/>
          <w:lang w:val="zh-CN" w:eastAsia="zh-CN"/>
        </w:rPr>
        <w:t>，</w:t>
      </w:r>
      <w:r>
        <w:rPr>
          <w:rFonts w:hint="eastAsia" w:ascii="宋体" w:hAnsi="宋体" w:eastAsia="宋体" w:cs="宋体"/>
          <w:b/>
          <w:bCs/>
          <w:color w:val="FF0000"/>
          <w:sz w:val="24"/>
          <w:szCs w:val="24"/>
          <w:lang w:val="en-US" w:eastAsia="zh-CN"/>
        </w:rPr>
        <w:t>情节严重的，经查实，将作废标处理，并列入不良行为记录名单，两年之内不得参与本单位的采购活动</w:t>
      </w:r>
      <w:r>
        <w:rPr>
          <w:rFonts w:hint="eastAsia" w:ascii="宋体" w:hAnsi="宋体" w:eastAsia="宋体" w:cs="宋体"/>
          <w:b/>
          <w:bCs/>
          <w:color w:val="FF0000"/>
          <w:sz w:val="24"/>
          <w:szCs w:val="24"/>
          <w:lang w:val="zh-CN" w:eastAsia="zh-CN"/>
        </w:rPr>
        <w:t>。</w:t>
      </w:r>
    </w:p>
    <w:p w14:paraId="06DE59EC">
      <w:pPr>
        <w:pStyle w:val="12"/>
        <w:ind w:firstLine="207" w:firstLineChars="98"/>
        <w:jc w:val="center"/>
        <w:rPr>
          <w:rFonts w:hint="default" w:hAnsi="宋体" w:cs="宋体"/>
          <w:b/>
          <w:color w:val="000000"/>
          <w:lang w:val="en-US" w:eastAsia="zh-CN"/>
        </w:rPr>
      </w:pPr>
      <w:r>
        <w:rPr>
          <w:rFonts w:hint="eastAsia" w:hAnsi="宋体" w:cs="宋体"/>
          <w:b/>
          <w:color w:val="000000"/>
          <w:lang w:val="en-US" w:eastAsia="zh-CN"/>
        </w:rPr>
        <w:t>3.1技术条款偏离表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328"/>
        <w:gridCol w:w="2595"/>
        <w:gridCol w:w="1890"/>
        <w:gridCol w:w="1157"/>
      </w:tblGrid>
      <w:tr w14:paraId="7A20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267D5161">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2328" w:type="dxa"/>
          </w:tcPr>
          <w:p w14:paraId="2ED62794">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招标规格/要求</w:t>
            </w:r>
          </w:p>
        </w:tc>
        <w:tc>
          <w:tcPr>
            <w:tcW w:w="2595" w:type="dxa"/>
          </w:tcPr>
          <w:p w14:paraId="1794C0B9">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6E69EE86">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4A1EB80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660AE9C4">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偏离简述</w:t>
            </w:r>
            <w:r>
              <w:rPr>
                <w:rFonts w:hint="eastAsia" w:cs="Times New Roman" w:asciiTheme="minorEastAsia" w:hAnsiTheme="minorEastAsia" w:eastAsiaTheme="minorEastAsia"/>
                <w:b/>
                <w:color w:val="FF0000"/>
                <w:kern w:val="2"/>
                <w:sz w:val="18"/>
                <w:szCs w:val="18"/>
                <w:lang w:val="en-US" w:eastAsia="zh-CN" w:bidi="ar-SA"/>
              </w:rPr>
              <w:t>提供参数佐证时请在“偏离简述”处注明“见（）页”。</w:t>
            </w:r>
          </w:p>
        </w:tc>
      </w:tr>
      <w:tr w14:paraId="7D60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1" w:type="dxa"/>
            <w:gridSpan w:val="5"/>
          </w:tcPr>
          <w:p w14:paraId="2017B5BC">
            <w:pPr>
              <w:keepNext w:val="0"/>
              <w:keepLines w:val="0"/>
              <w:suppressLineNumbers w:val="0"/>
              <w:tabs>
                <w:tab w:val="left" w:pos="425"/>
              </w:tabs>
              <w:spacing w:before="0" w:beforeAutospacing="0" w:after="0" w:afterAutospacing="0"/>
              <w:ind w:left="0" w:right="0"/>
              <w:rPr>
                <w:rFonts w:hint="default" w:ascii="宋体" w:hAnsi="宋体" w:cs="宋体" w:eastAsiaTheme="minorEastAsia"/>
                <w:color w:val="000000"/>
                <w:lang w:val="en-US" w:eastAsia="zh-CN"/>
              </w:rPr>
            </w:pPr>
            <w:r>
              <w:rPr>
                <w:rFonts w:hint="default" w:asciiTheme="minorEastAsia" w:hAnsiTheme="minorEastAsia" w:eastAsiaTheme="minorEastAsia"/>
                <w:b/>
                <w:szCs w:val="21"/>
              </w:rPr>
              <w:t>【技术参数】</w:t>
            </w:r>
            <w:r>
              <w:rPr>
                <w:rFonts w:hint="eastAsia" w:cs="Times New Roman" w:asciiTheme="minorEastAsia" w:hAnsiTheme="minorEastAsia" w:eastAsiaTheme="minorEastAsia"/>
                <w:b/>
                <w:color w:val="FF0000"/>
                <w:szCs w:val="21"/>
                <w:lang w:val="en-US" w:eastAsia="zh-CN"/>
              </w:rPr>
              <w:t>（技术要求中的标识“★”、“▲”，必须保留。）</w:t>
            </w:r>
          </w:p>
        </w:tc>
      </w:tr>
      <w:tr w14:paraId="7E0A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7B067C18">
            <w:pPr>
              <w:keepNext w:val="0"/>
              <w:keepLines w:val="0"/>
              <w:suppressLineNumbers w:val="0"/>
              <w:tabs>
                <w:tab w:val="left" w:pos="425"/>
              </w:tabs>
              <w:spacing w:before="0" w:beforeAutospacing="0" w:after="0" w:afterAutospacing="0"/>
              <w:ind w:left="0" w:right="0"/>
              <w:rPr>
                <w:rFonts w:hint="default" w:asciiTheme="minorEastAsia" w:hAnsiTheme="minorEastAsia" w:eastAsiaTheme="minorEastAsia"/>
                <w:b/>
                <w:szCs w:val="21"/>
                <w:lang w:val="en-US" w:eastAsia="zh-CN"/>
              </w:rPr>
            </w:pPr>
            <w:r>
              <w:rPr>
                <w:rFonts w:hint="eastAsia" w:asciiTheme="minorEastAsia" w:hAnsiTheme="minorEastAsia" w:eastAsiaTheme="minorEastAsia"/>
                <w:b/>
                <w:szCs w:val="21"/>
                <w:lang w:val="en-US" w:eastAsia="zh-CN"/>
              </w:rPr>
              <w:t>1.</w:t>
            </w:r>
          </w:p>
        </w:tc>
        <w:tc>
          <w:tcPr>
            <w:tcW w:w="2328" w:type="dxa"/>
          </w:tcPr>
          <w:p w14:paraId="0AF34241">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6C41350D">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6B6F6939">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156B424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r w14:paraId="020C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078C3C62">
            <w:pPr>
              <w:keepNext w:val="0"/>
              <w:keepLines w:val="0"/>
              <w:suppressLineNumbers w:val="0"/>
              <w:tabs>
                <w:tab w:val="left" w:pos="425"/>
              </w:tabs>
              <w:spacing w:before="0" w:beforeAutospacing="0" w:after="0" w:afterAutospacing="0"/>
              <w:ind w:left="0" w:right="0"/>
              <w:rPr>
                <w:rFonts w:hint="default" w:asciiTheme="minorEastAsia" w:hAnsiTheme="minorEastAsia" w:eastAsiaTheme="minorEastAsia"/>
                <w:b/>
                <w:szCs w:val="21"/>
                <w:lang w:val="en-US" w:eastAsia="zh-CN"/>
              </w:rPr>
            </w:pPr>
            <w:r>
              <w:rPr>
                <w:rFonts w:hint="eastAsia" w:asciiTheme="minorEastAsia" w:hAnsiTheme="minorEastAsia" w:eastAsiaTheme="minorEastAsia"/>
                <w:b/>
                <w:szCs w:val="21"/>
                <w:lang w:val="en-US" w:eastAsia="zh-CN"/>
              </w:rPr>
              <w:t>2.</w:t>
            </w:r>
          </w:p>
        </w:tc>
        <w:tc>
          <w:tcPr>
            <w:tcW w:w="2328" w:type="dxa"/>
          </w:tcPr>
          <w:p w14:paraId="189B0F0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79F85E1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0D2FCEB1">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09844032">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r w14:paraId="3BB7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252B659B">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r>
              <w:rPr>
                <w:rFonts w:hint="eastAsia" w:ascii="宋体" w:hAnsi="宋体" w:eastAsia="宋体" w:cs="宋体"/>
                <w:color w:val="000000"/>
              </w:rPr>
              <w:t>…</w:t>
            </w:r>
          </w:p>
        </w:tc>
        <w:tc>
          <w:tcPr>
            <w:tcW w:w="2328" w:type="dxa"/>
          </w:tcPr>
          <w:p w14:paraId="7B19FC4F">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58E40EB3">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7ECC1D09">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7B7BDF7C">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bl>
    <w:p w14:paraId="5BAAAA7E">
      <w:pPr>
        <w:spacing w:after="60"/>
        <w:ind w:firstLine="210" w:firstLineChars="100"/>
        <w:rPr>
          <w:rFonts w:hint="eastAsia" w:ascii="宋体" w:hAnsi="宋体" w:eastAsia="宋体" w:cs="宋体"/>
          <w:color w:val="000000"/>
        </w:rPr>
      </w:pPr>
    </w:p>
    <w:p w14:paraId="4C89A5EE">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5A1D5074">
      <w:pPr>
        <w:rPr>
          <w:rFonts w:hint="eastAsia" w:ascii="宋体" w:hAnsi="宋体" w:eastAsia="宋体" w:cs="宋体"/>
          <w:color w:val="000000"/>
        </w:rPr>
      </w:pPr>
    </w:p>
    <w:p w14:paraId="1B53049B">
      <w:pPr>
        <w:rPr>
          <w:rFonts w:hint="eastAsia" w:ascii="宋体" w:hAnsi="宋体" w:eastAsia="宋体" w:cs="宋体"/>
          <w:color w:val="000000"/>
        </w:rPr>
      </w:pPr>
    </w:p>
    <w:p w14:paraId="155D56EC">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3599A2A9">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0E64BF90">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46A37646">
      <w:pPr>
        <w:outlineLvl w:val="0"/>
        <w:rPr>
          <w:rFonts w:hint="eastAsia" w:ascii="宋体" w:hAnsi="宋体" w:eastAsia="宋体" w:cs="宋体"/>
          <w:color w:val="000000"/>
        </w:rPr>
      </w:pPr>
      <w:r>
        <w:rPr>
          <w:rFonts w:hint="eastAsia" w:ascii="宋体" w:hAnsi="宋体" w:eastAsia="宋体" w:cs="宋体"/>
          <w:color w:val="000000"/>
        </w:rPr>
        <w:t>职务:</w:t>
      </w:r>
    </w:p>
    <w:p w14:paraId="144024C6">
      <w:pPr>
        <w:outlineLvl w:val="0"/>
        <w:rPr>
          <w:rFonts w:hint="eastAsia" w:ascii="宋体" w:hAnsi="宋体" w:eastAsia="宋体" w:cs="宋体"/>
          <w:color w:val="000000"/>
        </w:rPr>
      </w:pPr>
    </w:p>
    <w:p w14:paraId="4CBF9CBD">
      <w:pPr>
        <w:outlineLvl w:val="0"/>
        <w:rPr>
          <w:rFonts w:hint="eastAsia" w:ascii="宋体" w:hAnsi="宋体" w:eastAsia="宋体" w:cs="宋体"/>
          <w:color w:val="000000"/>
        </w:rPr>
      </w:pPr>
    </w:p>
    <w:p w14:paraId="46B65E45">
      <w:pPr>
        <w:rPr>
          <w:rFonts w:hint="eastAsia" w:hAnsi="宋体" w:cs="宋体"/>
          <w:b/>
          <w:color w:val="000000"/>
          <w:lang w:val="en-US" w:eastAsia="zh-CN"/>
        </w:rPr>
      </w:pPr>
      <w:r>
        <w:rPr>
          <w:rFonts w:hint="eastAsia" w:cs="Times New Roman" w:asciiTheme="minorEastAsia" w:hAnsiTheme="minorEastAsia" w:eastAsiaTheme="minorEastAsia"/>
          <w:b/>
          <w:color w:val="FF0000"/>
          <w:kern w:val="2"/>
          <w:sz w:val="21"/>
          <w:szCs w:val="21"/>
          <w:lang w:val="en-US" w:eastAsia="zh-CN" w:bidi="ar-SA"/>
        </w:rPr>
        <w:t>备注：1.提供参数佐证时请在“偏离简述”处注明“见（）页”。</w:t>
      </w:r>
      <w:r>
        <w:rPr>
          <w:rFonts w:hint="eastAsia" w:cs="Times New Roman" w:asciiTheme="minorEastAsia" w:hAnsiTheme="minorEastAsia" w:eastAsiaTheme="minorEastAsia"/>
          <w:b/>
          <w:color w:val="FF0000"/>
          <w:kern w:val="2"/>
          <w:sz w:val="21"/>
          <w:szCs w:val="21"/>
          <w:lang w:val="en-US" w:eastAsia="zh-CN" w:bidi="ar-SA"/>
        </w:rPr>
        <w:br w:type="textWrapping"/>
      </w:r>
      <w:r>
        <w:rPr>
          <w:rFonts w:hint="eastAsia" w:cs="Times New Roman" w:asciiTheme="minorEastAsia" w:hAnsiTheme="minorEastAsia" w:eastAsiaTheme="minorEastAsia"/>
          <w:b/>
          <w:color w:val="FF0000"/>
          <w:kern w:val="2"/>
          <w:sz w:val="21"/>
          <w:szCs w:val="21"/>
          <w:lang w:val="en-US" w:eastAsia="zh-CN" w:bidi="ar-SA"/>
        </w:rPr>
        <w:t>2.“</w:t>
      </w:r>
      <w:r>
        <w:rPr>
          <w:rFonts w:hint="eastAsia" w:cs="Times New Roman" w:asciiTheme="minorEastAsia" w:hAnsiTheme="minorEastAsia" w:eastAsiaTheme="minorEastAsia"/>
          <w:b/>
          <w:color w:val="FF0000"/>
          <w:szCs w:val="21"/>
          <w:lang w:val="en-US" w:eastAsia="zh-CN"/>
        </w:rPr>
        <w:t>★”条款不满足招标要求会导致废标。</w:t>
      </w:r>
      <w:r>
        <w:rPr>
          <w:rFonts w:hint="eastAsia" w:hAnsi="宋体" w:cs="宋体"/>
          <w:b/>
          <w:color w:val="000000"/>
          <w:lang w:val="en-US" w:eastAsia="zh-CN"/>
        </w:rPr>
        <w:br w:type="page"/>
      </w:r>
    </w:p>
    <w:p w14:paraId="4669DD66">
      <w:pPr>
        <w:pStyle w:val="12"/>
        <w:ind w:firstLine="207" w:firstLineChars="98"/>
        <w:jc w:val="center"/>
        <w:rPr>
          <w:rFonts w:hint="default" w:hAnsi="宋体" w:cs="宋体"/>
          <w:b/>
          <w:color w:val="000000"/>
          <w:lang w:val="en-US" w:eastAsia="zh-CN"/>
        </w:rPr>
      </w:pPr>
      <w:r>
        <w:rPr>
          <w:rFonts w:hint="eastAsia" w:hAnsi="宋体" w:cs="宋体"/>
          <w:b/>
          <w:color w:val="000000"/>
          <w:lang w:val="en-US" w:eastAsia="zh-CN"/>
        </w:rPr>
        <w:t>3.2商务条款偏离表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299"/>
        <w:gridCol w:w="2624"/>
        <w:gridCol w:w="1890"/>
        <w:gridCol w:w="1157"/>
      </w:tblGrid>
      <w:tr w14:paraId="25FB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182BE933">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2299" w:type="dxa"/>
          </w:tcPr>
          <w:p w14:paraId="3206E57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cs="宋体"/>
                <w:b/>
                <w:color w:val="000000"/>
                <w:lang w:val="en-US" w:eastAsia="zh-CN"/>
              </w:rPr>
              <w:t>商务</w:t>
            </w:r>
            <w:r>
              <w:rPr>
                <w:rFonts w:hint="eastAsia" w:ascii="宋体" w:hAnsi="宋体" w:eastAsia="宋体" w:cs="宋体"/>
                <w:b/>
                <w:color w:val="000000"/>
              </w:rPr>
              <w:t>要求</w:t>
            </w:r>
          </w:p>
        </w:tc>
        <w:tc>
          <w:tcPr>
            <w:tcW w:w="2624" w:type="dxa"/>
          </w:tcPr>
          <w:p w14:paraId="3484021A">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705AF352">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67AC281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2B62A8D6">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偏离简述</w:t>
            </w:r>
          </w:p>
        </w:tc>
      </w:tr>
      <w:tr w14:paraId="6FF4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tcPr>
          <w:p w14:paraId="67D42B5B">
            <w:pPr>
              <w:keepNext w:val="0"/>
              <w:keepLines w:val="0"/>
              <w:numPr>
                <w:ilvl w:val="0"/>
                <w:numId w:val="0"/>
              </w:numPr>
              <w:suppressLineNumbers w:val="0"/>
              <w:spacing w:before="0" w:beforeAutospacing="0" w:after="0" w:afterAutospacing="0"/>
              <w:ind w:left="0" w:right="0"/>
              <w:rPr>
                <w:rFonts w:hint="eastAsia" w:ascii="宋体" w:hAnsi="宋体"/>
                <w:b/>
                <w:bCs/>
                <w:szCs w:val="21"/>
                <w:lang w:eastAsia="zh-CN"/>
              </w:rPr>
            </w:pPr>
            <w:r>
              <w:rPr>
                <w:rFonts w:hint="eastAsia" w:ascii="宋体" w:hAnsi="宋体" w:eastAsia="宋体" w:cs="宋体"/>
                <w:color w:val="FF0000"/>
                <w:sz w:val="24"/>
                <w:szCs w:val="24"/>
                <w:lang w:eastAsia="zh-CN"/>
              </w:rPr>
              <w:t>★</w:t>
            </w:r>
            <w:r>
              <w:rPr>
                <w:rFonts w:hint="eastAsia" w:ascii="宋体" w:hAnsi="宋体"/>
                <w:b/>
                <w:bCs/>
                <w:szCs w:val="21"/>
                <w:lang w:val="en-US" w:eastAsia="zh-CN"/>
              </w:rPr>
              <w:t>售后</w:t>
            </w:r>
            <w:r>
              <w:rPr>
                <w:rFonts w:hint="default" w:ascii="宋体" w:hAnsi="宋体"/>
                <w:b/>
                <w:bCs/>
                <w:szCs w:val="21"/>
                <w:lang w:val="en-US" w:eastAsia="zh-CN"/>
              </w:rPr>
              <w:t>服务</w:t>
            </w:r>
            <w:r>
              <w:rPr>
                <w:rFonts w:hint="eastAsia" w:ascii="宋体" w:hAnsi="宋体"/>
                <w:b/>
                <w:bCs/>
                <w:szCs w:val="21"/>
                <w:lang w:val="en-US" w:eastAsia="zh-CN"/>
              </w:rPr>
              <w:t>要求</w:t>
            </w:r>
          </w:p>
        </w:tc>
      </w:tr>
      <w:tr w14:paraId="2D1B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179FE9DE">
            <w:pPr>
              <w:keepNext w:val="0"/>
              <w:keepLines w:val="0"/>
              <w:numPr>
                <w:ilvl w:val="0"/>
                <w:numId w:val="0"/>
              </w:numPr>
              <w:suppressLineNumbers w:val="0"/>
              <w:spacing w:before="0" w:beforeAutospacing="0" w:after="0" w:afterAutospacing="0"/>
              <w:ind w:left="0" w:right="0"/>
              <w:rPr>
                <w:rFonts w:hint="default" w:ascii="宋体" w:hAnsi="宋体"/>
                <w:b/>
                <w:bCs/>
                <w:szCs w:val="21"/>
                <w:lang w:val="en-US" w:eastAsia="zh-CN"/>
              </w:rPr>
            </w:pPr>
            <w:r>
              <w:rPr>
                <w:rFonts w:hint="eastAsia" w:ascii="宋体" w:hAnsi="宋体"/>
                <w:b/>
                <w:bCs/>
                <w:szCs w:val="21"/>
                <w:lang w:val="en-US" w:eastAsia="zh-CN"/>
              </w:rPr>
              <w:t>1.</w:t>
            </w:r>
          </w:p>
        </w:tc>
        <w:tc>
          <w:tcPr>
            <w:tcW w:w="2299" w:type="dxa"/>
          </w:tcPr>
          <w:p w14:paraId="5B693B83">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52A4BAA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060516AB">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2C0FC3D7">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153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34EA5CBF">
            <w:pPr>
              <w:keepNext w:val="0"/>
              <w:keepLines w:val="0"/>
              <w:numPr>
                <w:ilvl w:val="0"/>
                <w:numId w:val="0"/>
              </w:numPr>
              <w:suppressLineNumbers w:val="0"/>
              <w:spacing w:before="0" w:beforeAutospacing="0" w:after="0" w:afterAutospacing="0"/>
              <w:ind w:left="0" w:right="0"/>
              <w:rPr>
                <w:rFonts w:hint="default" w:ascii="宋体" w:hAnsi="宋体"/>
                <w:b/>
                <w:bCs/>
                <w:szCs w:val="21"/>
                <w:lang w:val="en-US" w:eastAsia="zh-CN"/>
              </w:rPr>
            </w:pPr>
            <w:r>
              <w:rPr>
                <w:rFonts w:hint="eastAsia" w:ascii="宋体" w:hAnsi="宋体"/>
                <w:b/>
                <w:bCs/>
                <w:szCs w:val="21"/>
                <w:lang w:val="en-US" w:eastAsia="zh-CN"/>
              </w:rPr>
              <w:t>2.</w:t>
            </w:r>
          </w:p>
        </w:tc>
        <w:tc>
          <w:tcPr>
            <w:tcW w:w="2299" w:type="dxa"/>
          </w:tcPr>
          <w:p w14:paraId="3C37DBCD">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6CC1639C">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62E338BA">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23AA7B0B">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5391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75517CB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r>
              <w:rPr>
                <w:rFonts w:hint="eastAsia" w:ascii="宋体" w:hAnsi="宋体" w:eastAsia="宋体" w:cs="宋体"/>
                <w:color w:val="000000"/>
              </w:rPr>
              <w:t>…</w:t>
            </w:r>
          </w:p>
        </w:tc>
        <w:tc>
          <w:tcPr>
            <w:tcW w:w="2299" w:type="dxa"/>
          </w:tcPr>
          <w:p w14:paraId="3393CE41">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6B05D62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78E8EB3E">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1A968580">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2C39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tcPr>
          <w:p w14:paraId="287E4E0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lang w:eastAsia="zh-CN"/>
              </w:rPr>
              <w:t>★</w:t>
            </w:r>
            <w:r>
              <w:rPr>
                <w:rFonts w:hint="eastAsia" w:ascii="宋体" w:hAnsi="宋体" w:eastAsia="宋体" w:cs="Times New Roman"/>
                <w:b/>
                <w:bCs/>
                <w:szCs w:val="21"/>
                <w:lang w:val="en-US" w:eastAsia="zh-CN"/>
              </w:rPr>
              <w:t>验收方式</w:t>
            </w:r>
          </w:p>
        </w:tc>
      </w:tr>
      <w:tr w14:paraId="5029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20A7FF1A">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1.</w:t>
            </w:r>
          </w:p>
        </w:tc>
        <w:tc>
          <w:tcPr>
            <w:tcW w:w="2299" w:type="dxa"/>
            <w:vAlign w:val="top"/>
          </w:tcPr>
          <w:p w14:paraId="452AD2E1">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2C90F0B5">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4862676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1B77D81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783A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799C5B2F">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lang w:eastAsia="zh-CN"/>
              </w:rPr>
              <w:t>★</w:t>
            </w:r>
            <w:r>
              <w:rPr>
                <w:rFonts w:hint="eastAsia" w:ascii="宋体" w:hAnsi="宋体" w:eastAsia="宋体" w:cs="Times New Roman"/>
                <w:b/>
                <w:bCs/>
                <w:szCs w:val="21"/>
                <w:lang w:val="en-US" w:eastAsia="zh-CN"/>
              </w:rPr>
              <w:t>报价要求</w:t>
            </w:r>
          </w:p>
        </w:tc>
      </w:tr>
      <w:tr w14:paraId="2917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28D48A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w:t>
            </w:r>
          </w:p>
        </w:tc>
        <w:tc>
          <w:tcPr>
            <w:tcW w:w="2299" w:type="dxa"/>
            <w:vAlign w:val="top"/>
          </w:tcPr>
          <w:p w14:paraId="7871B2C5">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00527CC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6AD7CBA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621879F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29BC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41140A33">
            <w:pPr>
              <w:keepNext w:val="0"/>
              <w:keepLines w:val="0"/>
              <w:numPr>
                <w:ilvl w:val="0"/>
                <w:numId w:val="0"/>
              </w:numPr>
              <w:suppressLineNumbers w:val="0"/>
              <w:spacing w:before="0" w:beforeAutospacing="0" w:after="0" w:afterAutospacing="0"/>
              <w:ind w:left="0" w:right="0"/>
              <w:rPr>
                <w:rFonts w:hint="default" w:ascii="宋体" w:hAnsi="宋体" w:eastAsia="宋体" w:cs="Times New Roman"/>
                <w:b/>
                <w:bCs/>
                <w:szCs w:val="21"/>
                <w:lang w:val="en-US" w:eastAsia="zh-CN"/>
              </w:rPr>
            </w:pPr>
            <w:r>
              <w:rPr>
                <w:rFonts w:hint="eastAsia" w:ascii="宋体" w:hAnsi="宋体" w:eastAsia="宋体" w:cs="Times New Roman"/>
                <w:b/>
                <w:bCs/>
                <w:szCs w:val="21"/>
                <w:lang w:val="en-US" w:eastAsia="zh-CN"/>
              </w:rPr>
              <w:t>2.</w:t>
            </w:r>
          </w:p>
        </w:tc>
        <w:tc>
          <w:tcPr>
            <w:tcW w:w="2299" w:type="dxa"/>
            <w:vAlign w:val="top"/>
          </w:tcPr>
          <w:p w14:paraId="13833AD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0A35A6A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45F326D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0311BBA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7870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0C19125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宋体"/>
                <w:color w:val="000000"/>
              </w:rPr>
              <w:t>…</w:t>
            </w:r>
          </w:p>
        </w:tc>
        <w:tc>
          <w:tcPr>
            <w:tcW w:w="2299" w:type="dxa"/>
            <w:vAlign w:val="top"/>
          </w:tcPr>
          <w:p w14:paraId="7CFFDC2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2A1833F8">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73DD6310">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53C28E7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542D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0868597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付款方式</w:t>
            </w:r>
          </w:p>
        </w:tc>
      </w:tr>
      <w:tr w14:paraId="04E6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C43BDA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w:t>
            </w:r>
          </w:p>
        </w:tc>
        <w:tc>
          <w:tcPr>
            <w:tcW w:w="2299" w:type="dxa"/>
            <w:vAlign w:val="top"/>
          </w:tcPr>
          <w:p w14:paraId="38C9C1D6">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5437D32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1373FFCE">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561AC0D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638F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79542DC3">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服务期限/交货期</w:t>
            </w:r>
          </w:p>
        </w:tc>
      </w:tr>
      <w:tr w14:paraId="606C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6C5E62C5">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1.</w:t>
            </w:r>
          </w:p>
        </w:tc>
        <w:tc>
          <w:tcPr>
            <w:tcW w:w="2299" w:type="dxa"/>
            <w:vAlign w:val="top"/>
          </w:tcPr>
          <w:p w14:paraId="5FA21B6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0B724BD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0C9BD751">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661FC866">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6F1C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66224689">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r>
              <w:rPr>
                <w:rFonts w:hint="eastAsia" w:ascii="宋体" w:hAnsi="宋体" w:cs="Times New Roman"/>
                <w:b/>
                <w:bCs/>
                <w:color w:val="auto"/>
                <w:szCs w:val="21"/>
                <w:highlight w:val="none"/>
                <w:lang w:val="en-US" w:eastAsia="zh-CN"/>
              </w:rPr>
              <w:t>其它要求</w:t>
            </w:r>
          </w:p>
        </w:tc>
      </w:tr>
      <w:tr w14:paraId="0837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1D167A37">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1.</w:t>
            </w:r>
          </w:p>
        </w:tc>
        <w:tc>
          <w:tcPr>
            <w:tcW w:w="2299" w:type="dxa"/>
            <w:vAlign w:val="top"/>
          </w:tcPr>
          <w:p w14:paraId="033EA89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0BBB324C">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7889183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41965537">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1A68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4C8A909">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2.</w:t>
            </w:r>
          </w:p>
        </w:tc>
        <w:tc>
          <w:tcPr>
            <w:tcW w:w="2299" w:type="dxa"/>
            <w:vAlign w:val="top"/>
          </w:tcPr>
          <w:p w14:paraId="3C64946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7DF19DE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01EFFCA2">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49900F19">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70A2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4D3E802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r>
              <w:rPr>
                <w:rFonts w:hint="eastAsia" w:ascii="宋体" w:hAnsi="宋体" w:eastAsia="宋体" w:cs="宋体"/>
                <w:color w:val="000000"/>
              </w:rPr>
              <w:t>…</w:t>
            </w:r>
          </w:p>
        </w:tc>
        <w:tc>
          <w:tcPr>
            <w:tcW w:w="2299" w:type="dxa"/>
            <w:vAlign w:val="top"/>
          </w:tcPr>
          <w:p w14:paraId="1B36865D">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135BB23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28A9236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1060965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bl>
    <w:p w14:paraId="14182ADD">
      <w:pPr>
        <w:spacing w:after="60"/>
        <w:ind w:firstLine="210" w:firstLineChars="100"/>
        <w:rPr>
          <w:rFonts w:hint="eastAsia" w:ascii="宋体" w:hAnsi="宋体" w:eastAsia="宋体" w:cs="宋体"/>
          <w:color w:val="000000"/>
        </w:rPr>
      </w:pPr>
    </w:p>
    <w:p w14:paraId="3BBF28FD">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53D70A14">
      <w:pPr>
        <w:rPr>
          <w:rFonts w:hint="eastAsia" w:ascii="宋体" w:hAnsi="宋体" w:eastAsia="宋体" w:cs="宋体"/>
          <w:color w:val="000000"/>
        </w:rPr>
      </w:pPr>
    </w:p>
    <w:p w14:paraId="76662CE0">
      <w:pPr>
        <w:rPr>
          <w:rFonts w:hint="eastAsia" w:ascii="宋体" w:hAnsi="宋体" w:eastAsia="宋体" w:cs="宋体"/>
          <w:color w:val="000000"/>
        </w:rPr>
      </w:pPr>
    </w:p>
    <w:p w14:paraId="71C7DD51">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4C6B6D7C">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2D11C0D2">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114988A8">
      <w:pPr>
        <w:outlineLvl w:val="0"/>
        <w:rPr>
          <w:rFonts w:hint="eastAsia" w:ascii="宋体" w:hAnsi="宋体" w:eastAsia="宋体" w:cs="宋体"/>
          <w:color w:val="000000"/>
        </w:rPr>
      </w:pPr>
      <w:r>
        <w:rPr>
          <w:rFonts w:hint="eastAsia" w:ascii="宋体" w:hAnsi="宋体" w:eastAsia="宋体" w:cs="宋体"/>
          <w:color w:val="000000"/>
        </w:rPr>
        <w:t>职务:</w:t>
      </w:r>
    </w:p>
    <w:p w14:paraId="0DBA25B6">
      <w:pPr>
        <w:pStyle w:val="32"/>
        <w:rPr>
          <w:rFonts w:hint="eastAsia" w:ascii="宋体" w:hAnsi="宋体" w:eastAsia="宋体" w:cs="宋体"/>
          <w:color w:val="000000"/>
        </w:rPr>
      </w:pPr>
    </w:p>
    <w:p w14:paraId="4ACF23B4">
      <w:pPr>
        <w:pStyle w:val="32"/>
        <w:rPr>
          <w:rFonts w:hint="eastAsia" w:ascii="宋体" w:hAnsi="宋体" w:eastAsia="宋体" w:cs="宋体"/>
          <w:color w:val="000000"/>
        </w:rPr>
      </w:pPr>
    </w:p>
    <w:p w14:paraId="094B917A">
      <w:pPr>
        <w:pStyle w:val="32"/>
        <w:rPr>
          <w:rFonts w:hint="eastAsia" w:ascii="宋体" w:hAnsi="宋体" w:eastAsia="宋体" w:cs="宋体"/>
          <w:color w:val="000000"/>
        </w:rPr>
      </w:pPr>
    </w:p>
    <w:p w14:paraId="089B3EE7">
      <w:pPr>
        <w:pStyle w:val="32"/>
        <w:rPr>
          <w:rFonts w:hint="eastAsia" w:ascii="宋体" w:hAnsi="宋体" w:eastAsia="宋体" w:cs="宋体"/>
          <w:color w:val="000000"/>
        </w:rPr>
      </w:pPr>
    </w:p>
    <w:p w14:paraId="6EE366FD">
      <w:pPr>
        <w:outlineLvl w:val="0"/>
        <w:rPr>
          <w:rFonts w:hint="eastAsia" w:ascii="宋体" w:hAnsi="宋体" w:cs="宋体"/>
          <w:b/>
          <w:bCs/>
          <w:color w:val="FF0000"/>
          <w:sz w:val="24"/>
          <w:szCs w:val="24"/>
          <w:lang w:val="en-US" w:eastAsia="zh-CN"/>
        </w:rPr>
      </w:pPr>
    </w:p>
    <w:p w14:paraId="6ACBBDC9">
      <w:pPr>
        <w:rPr>
          <w:rFonts w:hint="eastAsia" w:ascii="宋体" w:hAnsi="宋体" w:cs="宋体"/>
          <w:b/>
          <w:sz w:val="24"/>
          <w:lang w:val="en-US" w:eastAsia="zh-CN"/>
        </w:rPr>
      </w:pPr>
    </w:p>
    <w:p w14:paraId="26B7AA97">
      <w:pPr>
        <w:rPr>
          <w:rFonts w:hint="eastAsia" w:ascii="宋体" w:hAnsi="宋体" w:cs="宋体"/>
          <w:b/>
          <w:sz w:val="24"/>
          <w:lang w:val="en-US" w:eastAsia="zh-CN"/>
        </w:rPr>
      </w:pPr>
    </w:p>
    <w:p w14:paraId="10D4629F">
      <w:pPr>
        <w:rPr>
          <w:rFonts w:hint="eastAsia" w:ascii="宋体" w:hAnsi="宋体" w:cs="宋体"/>
          <w:b/>
          <w:sz w:val="24"/>
          <w:lang w:val="en-US" w:eastAsia="zh-CN"/>
        </w:rPr>
      </w:pPr>
    </w:p>
    <w:p w14:paraId="69A98CCA">
      <w:pPr>
        <w:rPr>
          <w:rFonts w:hint="eastAsia" w:ascii="宋体" w:hAnsi="宋体" w:cs="宋体"/>
          <w:b/>
          <w:sz w:val="24"/>
          <w:lang w:val="en-US" w:eastAsia="zh-CN"/>
        </w:rPr>
      </w:pPr>
    </w:p>
    <w:p w14:paraId="2FBB2EF0">
      <w:pPr>
        <w:rPr>
          <w:rFonts w:hint="eastAsia" w:ascii="宋体" w:hAnsi="宋体" w:cs="宋体"/>
          <w:b/>
          <w:sz w:val="24"/>
          <w:lang w:val="en-US" w:eastAsia="zh-CN"/>
        </w:rPr>
      </w:pPr>
    </w:p>
    <w:p w14:paraId="093FAEED">
      <w:pPr>
        <w:rPr>
          <w:rFonts w:hint="eastAsia" w:ascii="宋体" w:hAnsi="宋体" w:cs="宋体"/>
          <w:b/>
          <w:sz w:val="24"/>
          <w:lang w:val="en-US" w:eastAsia="zh-CN"/>
        </w:rPr>
      </w:pPr>
    </w:p>
    <w:p w14:paraId="0411B77C">
      <w:pPr>
        <w:rPr>
          <w:rFonts w:hint="eastAsia" w:ascii="宋体" w:hAnsi="宋体" w:cs="宋体"/>
          <w:b/>
          <w:sz w:val="24"/>
          <w:lang w:val="en-US" w:eastAsia="zh-CN"/>
        </w:rPr>
      </w:pPr>
    </w:p>
    <w:p w14:paraId="7C6438B8">
      <w:pPr>
        <w:rPr>
          <w:rFonts w:hint="eastAsia" w:ascii="宋体" w:hAnsi="宋体" w:cs="宋体"/>
          <w:b/>
          <w:sz w:val="24"/>
          <w:lang w:val="en-US" w:eastAsia="zh-CN"/>
        </w:rPr>
      </w:pPr>
    </w:p>
    <w:p w14:paraId="3EAB5D5F">
      <w:pPr>
        <w:rPr>
          <w:rFonts w:hint="eastAsia" w:ascii="宋体" w:hAnsi="宋体" w:cs="宋体"/>
          <w:b/>
          <w:sz w:val="24"/>
          <w:lang w:val="en-US" w:eastAsia="zh-CN"/>
        </w:rPr>
      </w:pPr>
    </w:p>
    <w:p w14:paraId="613C9617">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4、投标函</w:t>
      </w:r>
    </w:p>
    <w:p w14:paraId="225BEAA3">
      <w:pPr>
        <w:spacing w:line="360" w:lineRule="auto"/>
        <w:ind w:left="105" w:leftChars="50" w:firstLine="2"/>
        <w:rPr>
          <w:rFonts w:hint="default" w:ascii="宋体" w:hAnsi="宋体" w:eastAsia="宋体"/>
          <w:b/>
          <w:lang w:val="en-US" w:eastAsia="zh-CN"/>
        </w:rPr>
      </w:pPr>
      <w:r>
        <w:rPr>
          <w:rFonts w:hint="eastAsia" w:ascii="宋体" w:hAnsi="宋体"/>
          <w:b/>
        </w:rPr>
        <w:t>致：</w:t>
      </w:r>
      <w:r>
        <w:rPr>
          <w:rFonts w:hint="eastAsia" w:ascii="宋体" w:hAnsi="宋体"/>
          <w:b/>
          <w:lang w:val="en-US" w:eastAsia="zh-CN"/>
        </w:rPr>
        <w:t>深圳市宝安区石岩人民医院</w:t>
      </w:r>
    </w:p>
    <w:p w14:paraId="721B4B8D">
      <w:pPr>
        <w:spacing w:line="360" w:lineRule="auto"/>
        <w:ind w:left="105" w:leftChars="50" w:firstLine="373" w:firstLineChars="178"/>
        <w:rPr>
          <w:rFonts w:ascii="宋体" w:hAnsi="宋体"/>
        </w:rPr>
      </w:pPr>
      <w:r>
        <w:rPr>
          <w:rFonts w:hint="eastAsia" w:ascii="宋体" w:hAnsi="宋体" w:eastAsia="宋体" w:cs="宋体"/>
          <w:color w:val="000000"/>
          <w:kern w:val="0"/>
          <w:szCs w:val="21"/>
        </w:rPr>
        <w:t>我方已详细阅读了</w:t>
      </w:r>
      <w:r>
        <w:rPr>
          <w:rFonts w:hint="eastAsia" w:ascii="宋体" w:hAnsi="宋体"/>
          <w:kern w:val="28"/>
          <w:u w:val="single"/>
        </w:rPr>
        <w:t xml:space="preserve">               </w:t>
      </w:r>
      <w:r>
        <w:rPr>
          <w:rFonts w:hint="eastAsia" w:ascii="宋体" w:hAnsi="宋体"/>
          <w:kern w:val="28"/>
          <w:u w:val="single"/>
          <w:lang w:val="en-US" w:eastAsia="zh-CN"/>
        </w:rPr>
        <w:t>项目</w:t>
      </w:r>
      <w:r>
        <w:rPr>
          <w:rFonts w:hint="eastAsia" w:ascii="宋体" w:hAnsi="宋体"/>
        </w:rPr>
        <w:t>的招标文件（</w:t>
      </w:r>
      <w:r>
        <w:rPr>
          <w:rFonts w:hint="eastAsia" w:ascii="宋体" w:hAnsi="宋体"/>
          <w:lang w:val="en-US" w:eastAsia="zh-CN"/>
        </w:rPr>
        <w:t>项目</w:t>
      </w:r>
      <w:r>
        <w:rPr>
          <w:rFonts w:hint="eastAsia" w:ascii="宋体" w:hAnsi="宋体"/>
        </w:rPr>
        <w:t>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lang w:val="en-US" w:eastAsia="zh-CN"/>
        </w:rPr>
        <w:t xml:space="preserve"> </w:t>
      </w:r>
      <w:r>
        <w:rPr>
          <w:rFonts w:hint="eastAsia" w:ascii="宋体" w:hAnsi="宋体"/>
        </w:rPr>
        <w:t>），</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rPr>
        <w:t>(投标人名称、地址)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6183F8A0">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我单位愿意遵守</w:t>
      </w:r>
      <w:r>
        <w:rPr>
          <w:rFonts w:hint="eastAsia" w:ascii="宋体" w:hAnsi="宋体" w:eastAsia="宋体" w:cs="宋体"/>
          <w:b w:val="0"/>
          <w:bCs/>
          <w:lang w:val="en-US" w:eastAsia="zh-CN"/>
        </w:rPr>
        <w:t>采购方</w:t>
      </w:r>
      <w:r>
        <w:rPr>
          <w:rFonts w:hint="eastAsia" w:ascii="宋体" w:hAnsi="宋体" w:eastAsia="宋体" w:cs="宋体"/>
          <w:b w:val="0"/>
          <w:bCs/>
        </w:rPr>
        <w:t>招标文件的各项规定，自愿参加投标，并已清楚招标文件的要求及有关文件规定，并严格按照招标文件的规定履行全部责任和义务。</w:t>
      </w:r>
    </w:p>
    <w:p w14:paraId="5EDCB465">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我们同意本投标文件的投标有效期从提交投标文件的截止之日起 90 日历日内有效，并承诺不予撤销已递交的投标文件。</w:t>
      </w:r>
    </w:p>
    <w:p w14:paraId="381D21F7">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我单位已经详细地阅读并完全明白了全部招标文件及附件，包括澄清（如有）及参考文件，我单位完全理解本招标文件的要求，我单位同意放弃对招标文件提出不明或误解的一切权利。</w:t>
      </w:r>
    </w:p>
    <w:p w14:paraId="5AC08860">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我单位同意提供</w:t>
      </w:r>
      <w:r>
        <w:rPr>
          <w:rFonts w:hint="eastAsia" w:ascii="宋体" w:hAnsi="宋体" w:eastAsia="宋体" w:cs="宋体"/>
          <w:b w:val="0"/>
          <w:bCs/>
          <w:lang w:val="en-US" w:eastAsia="zh-CN"/>
        </w:rPr>
        <w:t>采购方</w:t>
      </w:r>
      <w:r>
        <w:rPr>
          <w:rFonts w:hint="eastAsia" w:ascii="宋体" w:hAnsi="宋体" w:eastAsia="宋体" w:cs="宋体"/>
          <w:b w:val="0"/>
          <w:bCs/>
        </w:rPr>
        <w:t>要求的有关投标的一切数据或资料。</w:t>
      </w:r>
    </w:p>
    <w:p w14:paraId="6D9D003A">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w:t>
      </w:r>
      <w:r>
        <w:rPr>
          <w:rFonts w:hint="eastAsia" w:ascii="宋体" w:hAnsi="宋体" w:eastAsia="宋体" w:cs="宋体"/>
          <w:b w:val="0"/>
          <w:bCs/>
          <w:color w:val="000000"/>
          <w:kern w:val="0"/>
          <w:szCs w:val="21"/>
        </w:rPr>
        <w:t>接受</w:t>
      </w:r>
      <w:r>
        <w:rPr>
          <w:rFonts w:hint="eastAsia" w:ascii="宋体" w:hAnsi="宋体" w:eastAsia="宋体" w:cs="宋体"/>
          <w:b w:val="0"/>
          <w:bCs/>
          <w:color w:val="000000"/>
          <w:kern w:val="0"/>
          <w:szCs w:val="21"/>
          <w:lang w:eastAsia="zh-CN"/>
        </w:rPr>
        <w:t>“</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的采购谈判方法;</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不向落标方解释落标原因,不一定以最低价中标､不退还谈判响应文件</w:t>
      </w:r>
      <w:r>
        <w:rPr>
          <w:rFonts w:hint="eastAsia" w:ascii="宋体" w:hAnsi="宋体" w:eastAsia="宋体" w:cs="宋体"/>
          <w:b w:val="0"/>
          <w:bCs/>
          <w:color w:val="000000"/>
          <w:kern w:val="0"/>
          <w:szCs w:val="21"/>
          <w:lang w:eastAsia="zh-CN"/>
        </w:rPr>
        <w:t>”。</w:t>
      </w:r>
    </w:p>
    <w:p w14:paraId="4A1802BF">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 xml:space="preserve">如果我单位未对招标文件全部要求作出实质性响应，则完全同意并接受按无效投标处理。 </w:t>
      </w:r>
    </w:p>
    <w:p w14:paraId="2A60586A">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163818C">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如果我单位提供的声明或承诺不真实，则完全同意认定为我司提供虚假材料，并同意作相应处理。</w:t>
      </w:r>
    </w:p>
    <w:p w14:paraId="1ED4374D">
      <w:pPr>
        <w:numPr>
          <w:ilvl w:val="0"/>
          <w:numId w:val="1"/>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我单位是依法注册的法人，在法律、财务及运作上完全独立于本项目采购人。</w:t>
      </w:r>
    </w:p>
    <w:p w14:paraId="101AD60A">
      <w:pPr>
        <w:autoSpaceDE w:val="0"/>
        <w:autoSpaceDN w:val="0"/>
        <w:adjustRightInd w:val="0"/>
        <w:spacing w:line="360" w:lineRule="auto"/>
        <w:rPr>
          <w:rFonts w:ascii="宋体" w:hAnsi="宋体"/>
          <w:b/>
          <w:color w:val="FF0000"/>
          <w:sz w:val="24"/>
        </w:rPr>
      </w:pPr>
      <w:r>
        <w:rPr>
          <w:rFonts w:hint="eastAsia" w:ascii="宋体" w:hAnsi="宋体"/>
          <w:b/>
          <w:sz w:val="24"/>
        </w:rPr>
        <w:t>备注：</w:t>
      </w:r>
      <w:r>
        <w:rPr>
          <w:rFonts w:hint="eastAsia" w:ascii="宋体" w:hAnsi="宋体" w:cs="宋体"/>
          <w:color w:val="FF0000"/>
          <w:sz w:val="28"/>
          <w:szCs w:val="28"/>
        </w:rPr>
        <w:t>本</w:t>
      </w:r>
      <w:r>
        <w:rPr>
          <w:rFonts w:hint="eastAsia" w:ascii="宋体" w:hAnsi="宋体" w:cs="宋体"/>
          <w:color w:val="FF0000"/>
          <w:sz w:val="28"/>
          <w:szCs w:val="28"/>
          <w:lang w:eastAsia="zh-CN"/>
        </w:rPr>
        <w:t>投标函</w:t>
      </w:r>
      <w:r>
        <w:rPr>
          <w:rFonts w:hint="eastAsia" w:ascii="宋体" w:hAnsi="宋体" w:cs="宋体"/>
          <w:color w:val="FF0000"/>
          <w:sz w:val="28"/>
          <w:szCs w:val="28"/>
        </w:rPr>
        <w:t>必须提供且内容不得擅自删改</w:t>
      </w:r>
      <w:r>
        <w:rPr>
          <w:rFonts w:hint="eastAsia" w:ascii="宋体" w:hAnsi="宋体"/>
          <w:b/>
          <w:color w:val="FF0000"/>
          <w:sz w:val="28"/>
          <w:szCs w:val="28"/>
        </w:rPr>
        <w:t>。</w:t>
      </w:r>
    </w:p>
    <w:p w14:paraId="3EDCDCAF">
      <w:pPr>
        <w:autoSpaceDE w:val="0"/>
        <w:autoSpaceDN w:val="0"/>
        <w:adjustRightInd w:val="0"/>
        <w:spacing w:line="360" w:lineRule="auto"/>
        <w:rPr>
          <w:rFonts w:ascii="宋体" w:hAnsi="宋体"/>
          <w:b/>
          <w:color w:val="FF0000"/>
          <w:sz w:val="24"/>
        </w:rPr>
      </w:pPr>
    </w:p>
    <w:p w14:paraId="75EDAC00">
      <w:pPr>
        <w:spacing w:line="360" w:lineRule="auto"/>
        <w:rPr>
          <w:b/>
          <w:bCs/>
          <w:sz w:val="24"/>
        </w:rPr>
      </w:pPr>
    </w:p>
    <w:p w14:paraId="17AC3A6F">
      <w:pPr>
        <w:spacing w:line="360" w:lineRule="auto"/>
        <w:rPr>
          <w:sz w:val="24"/>
        </w:rPr>
      </w:pPr>
      <w:r>
        <w:rPr>
          <w:rFonts w:hint="eastAsia"/>
          <w:b/>
          <w:bCs/>
          <w:sz w:val="24"/>
        </w:rPr>
        <w:t>投标人单位名称（单位盖公章）：</w:t>
      </w:r>
      <w:r>
        <w:rPr>
          <w:rFonts w:hint="eastAsia"/>
          <w:sz w:val="24"/>
          <w:u w:val="single"/>
        </w:rPr>
        <w:t xml:space="preserve">                            </w:t>
      </w:r>
      <w:r>
        <w:rPr>
          <w:rFonts w:hint="eastAsia"/>
          <w:sz w:val="24"/>
        </w:rPr>
        <w:t xml:space="preserve"> </w:t>
      </w:r>
    </w:p>
    <w:p w14:paraId="78A175CA">
      <w:pPr>
        <w:spacing w:line="360" w:lineRule="auto"/>
        <w:rPr>
          <w:rFonts w:hint="default" w:ascii="宋体" w:hAnsi="宋体" w:eastAsia="宋体" w:cs="Times New Roman"/>
          <w:b/>
          <w:bCs/>
          <w:sz w:val="24"/>
        </w:rPr>
      </w:pPr>
    </w:p>
    <w:p w14:paraId="1DA469B6">
      <w:pPr>
        <w:spacing w:line="360" w:lineRule="auto"/>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29F1E1A5">
      <w:pPr>
        <w:pStyle w:val="32"/>
        <w:rPr>
          <w:rFonts w:hint="eastAsia"/>
          <w:lang w:eastAsia="zh-CN"/>
        </w:rPr>
      </w:pPr>
    </w:p>
    <w:p w14:paraId="139F5B30">
      <w:pPr>
        <w:spacing w:line="360" w:lineRule="auto"/>
        <w:rPr>
          <w:rFonts w:hint="eastAsia"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1A7A261">
      <w:pPr>
        <w:rPr>
          <w:rFonts w:hint="eastAsia" w:ascii="宋体" w:hAnsi="宋体" w:cs="宋体"/>
          <w:b/>
          <w:sz w:val="24"/>
          <w:lang w:val="en-US" w:eastAsia="zh-CN"/>
        </w:rPr>
      </w:pPr>
      <w:bookmarkStart w:id="6" w:name="_Toc17479"/>
      <w:bookmarkStart w:id="7" w:name="_Toc24650"/>
      <w:bookmarkStart w:id="8" w:name="_Toc435514855"/>
      <w:bookmarkStart w:id="9" w:name="_Toc435515295"/>
      <w:bookmarkStart w:id="10" w:name="_Toc275865606"/>
      <w:r>
        <w:rPr>
          <w:rFonts w:hint="eastAsia" w:ascii="宋体" w:hAnsi="宋体" w:cs="宋体"/>
          <w:b/>
          <w:sz w:val="24"/>
          <w:lang w:val="en-US" w:eastAsia="zh-CN"/>
        </w:rPr>
        <w:br w:type="page"/>
      </w: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5、</w:t>
      </w:r>
      <w:bookmarkEnd w:id="6"/>
      <w:bookmarkEnd w:id="7"/>
      <w:bookmarkEnd w:id="8"/>
      <w:bookmarkEnd w:id="9"/>
      <w:bookmarkEnd w:id="10"/>
      <w:r>
        <w:rPr>
          <w:rFonts w:hint="eastAsia" w:ascii="宋体" w:hAnsi="宋体" w:cs="宋体"/>
          <w:b/>
          <w:sz w:val="24"/>
          <w:lang w:val="en-US" w:eastAsia="zh-CN"/>
        </w:rPr>
        <w:t>投标履约承诺函</w:t>
      </w:r>
    </w:p>
    <w:p w14:paraId="0283F410">
      <w:pPr>
        <w:keepNext w:val="0"/>
        <w:keepLines w:val="0"/>
        <w:pageBreakBefore w:val="0"/>
        <w:widowControl w:val="0"/>
        <w:kinsoku/>
        <w:wordWrap/>
        <w:overflowPunct/>
        <w:topLinePunct w:val="0"/>
        <w:bidi w:val="0"/>
        <w:spacing w:line="240" w:lineRule="auto"/>
        <w:textAlignment w:val="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44"/>
        <w:keepNext w:val="0"/>
        <w:keepLines w:val="0"/>
        <w:pageBreakBefore w:val="0"/>
        <w:widowControl w:val="0"/>
        <w:kinsoku/>
        <w:wordWrap/>
        <w:overflowPunct/>
        <w:topLinePunct w:val="0"/>
        <w:bidi w:val="0"/>
        <w:snapToGrid w:val="0"/>
        <w:spacing w:before="156" w:beforeLines="50" w:line="360" w:lineRule="auto"/>
        <w:ind w:left="420" w:leftChars="200"/>
        <w:textAlignment w:val="auto"/>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1.具有独立承担民事责任的能力；</w:t>
      </w:r>
    </w:p>
    <w:p w14:paraId="4ECF0CA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0F51663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246E8B7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77A80F2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12B4F81">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6.法律、行政法规规定的其他条件。</w:t>
      </w:r>
    </w:p>
    <w:p w14:paraId="67E4DE79">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A2BA3D4">
      <w:pPr>
        <w:keepNext w:val="0"/>
        <w:keepLines w:val="0"/>
        <w:pageBreakBefore w:val="0"/>
        <w:widowControl w:val="0"/>
        <w:numPr>
          <w:ilvl w:val="0"/>
          <w:numId w:val="0"/>
        </w:numPr>
        <w:kinsoku/>
        <w:wordWrap/>
        <w:overflowPunct/>
        <w:topLinePunct w:val="0"/>
        <w:bidi w:val="0"/>
        <w:spacing w:line="360" w:lineRule="auto"/>
        <w:ind w:right="-815"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49D3F3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color w:val="FF0000"/>
          <w:szCs w:val="21"/>
        </w:rPr>
      </w:pPr>
    </w:p>
    <w:p w14:paraId="55EA58CE">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bCs/>
          <w:szCs w:val="21"/>
        </w:rPr>
      </w:pPr>
      <w:r>
        <w:rPr>
          <w:rFonts w:hint="eastAsia"/>
          <w:bCs/>
          <w:szCs w:val="21"/>
        </w:rPr>
        <w:t>根据《中华人民共和国政府采购法实施条例》的规定，</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bCs/>
          <w:szCs w:val="21"/>
        </w:rPr>
        <w:t>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符合国家法规政策关于诚信管理的要求，至投标截止时间，本公司及法定代表人未有在“信用中国”网（www.creditchina.gov.cn）、中国政府采购网（www.ccgp.gov.cn）、深圳市政府采购监督管理网（zfcg.sz.gov.cn）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本公司（企业）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keepNext w:val="0"/>
        <w:keepLines w:val="0"/>
        <w:pageBreakBefore w:val="0"/>
        <w:widowControl w:val="0"/>
        <w:numPr>
          <w:ilvl w:val="0"/>
          <w:numId w:val="2"/>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2"/>
        <w:keepNext w:val="0"/>
        <w:keepLines w:val="0"/>
        <w:pageBreakBefore w:val="0"/>
        <w:widowControl w:val="0"/>
        <w:kinsoku/>
        <w:wordWrap/>
        <w:overflowPunct/>
        <w:topLinePunct w:val="0"/>
        <w:bidi w:val="0"/>
        <w:spacing w:before="11" w:line="360" w:lineRule="auto"/>
        <w:ind w:left="458"/>
        <w:textAlignment w:val="auto"/>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keepNext w:val="0"/>
        <w:keepLines w:val="0"/>
        <w:pageBreakBefore w:val="0"/>
        <w:widowControl w:val="0"/>
        <w:kinsoku/>
        <w:wordWrap/>
        <w:overflowPunct/>
        <w:topLinePunct w:val="0"/>
        <w:bidi w:val="0"/>
        <w:spacing w:line="360" w:lineRule="auto"/>
        <w:ind w:firstLine="420" w:firstLineChars="200"/>
        <w:textAlignment w:val="auto"/>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以上承诺，如有违反，愿依照国家相关法律处理，并承担由此给采购人带来的损失。</w:t>
      </w:r>
    </w:p>
    <w:p w14:paraId="1FE68645">
      <w:pPr>
        <w:keepNext w:val="0"/>
        <w:keepLines w:val="0"/>
        <w:pageBreakBefore w:val="0"/>
        <w:widowControl w:val="0"/>
        <w:kinsoku/>
        <w:wordWrap/>
        <w:overflowPunct/>
        <w:topLinePunct w:val="0"/>
        <w:autoSpaceDE w:val="0"/>
        <w:autoSpaceDN w:val="0"/>
        <w:bidi w:val="0"/>
        <w:adjustRightInd w:val="0"/>
        <w:spacing w:line="360" w:lineRule="auto"/>
        <w:textAlignment w:val="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451A1A93">
      <w:pPr>
        <w:keepNext w:val="0"/>
        <w:keepLines w:val="0"/>
        <w:pageBreakBefore w:val="0"/>
        <w:widowControl w:val="0"/>
        <w:kinsoku/>
        <w:wordWrap/>
        <w:overflowPunct/>
        <w:topLinePunct w:val="0"/>
        <w:bidi w:val="0"/>
        <w:snapToGrid w:val="0"/>
        <w:spacing w:line="360" w:lineRule="auto"/>
        <w:ind w:firstLine="723" w:firstLineChars="300"/>
        <w:textAlignment w:val="auto"/>
        <w:rPr>
          <w:rFonts w:ascii="宋体" w:hAnsi="宋体"/>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D140639">
      <w:pPr>
        <w:keepNext w:val="0"/>
        <w:keepLines w:val="0"/>
        <w:pageBreakBefore w:val="0"/>
        <w:widowControl w:val="0"/>
        <w:kinsoku/>
        <w:wordWrap/>
        <w:overflowPunct/>
        <w:topLinePunct w:val="0"/>
        <w:bidi w:val="0"/>
        <w:spacing w:line="360" w:lineRule="auto"/>
        <w:ind w:firstLine="420"/>
        <w:textAlignment w:val="auto"/>
        <w:rPr>
          <w:color w:val="000000" w:themeColor="text1"/>
          <w:sz w:val="24"/>
        </w:rPr>
      </w:pPr>
      <w:r>
        <w:rPr>
          <w:rFonts w:hint="eastAsia"/>
          <w:b/>
          <w:bCs/>
          <w:color w:val="000000" w:themeColor="text1"/>
          <w:sz w:val="24"/>
        </w:rPr>
        <w:t>投标人单位名称（单位盖公章）：</w:t>
      </w:r>
      <w:r>
        <w:rPr>
          <w:rFonts w:hint="eastAsia"/>
          <w:color w:val="000000" w:themeColor="text1"/>
          <w:sz w:val="24"/>
          <w:u w:val="single"/>
        </w:rPr>
        <w:t xml:space="preserve">                             </w:t>
      </w:r>
      <w:r>
        <w:rPr>
          <w:rFonts w:hint="eastAsia"/>
          <w:color w:val="000000" w:themeColor="text1"/>
          <w:sz w:val="24"/>
        </w:rPr>
        <w:t>　　　　　　　</w:t>
      </w:r>
    </w:p>
    <w:p w14:paraId="3AA0D7F5">
      <w:pPr>
        <w:keepNext w:val="0"/>
        <w:keepLines w:val="0"/>
        <w:pageBreakBefore w:val="0"/>
        <w:widowControl w:val="0"/>
        <w:kinsoku/>
        <w:wordWrap/>
        <w:overflowPunct/>
        <w:topLinePunct w:val="0"/>
        <w:bidi w:val="0"/>
        <w:spacing w:line="360" w:lineRule="auto"/>
        <w:ind w:firstLine="4096" w:firstLineChars="1700"/>
        <w:textAlignment w:val="auto"/>
        <w:rPr>
          <w:rFonts w:ascii="宋体" w:hAnsi="宋体"/>
          <w:b/>
          <w:bCs/>
          <w:sz w:val="24"/>
        </w:rPr>
      </w:pPr>
      <w:r>
        <w:rPr>
          <w:rFonts w:hint="eastAsia"/>
          <w:b/>
          <w:bCs/>
          <w:color w:val="000000" w:themeColor="text1"/>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6978088">
      <w:pPr>
        <w:rPr>
          <w:rFonts w:hint="eastAsia" w:ascii="宋体" w:hAnsi="宋体"/>
          <w:b/>
          <w:bCs/>
          <w:sz w:val="24"/>
        </w:rPr>
      </w:pPr>
      <w:r>
        <w:rPr>
          <w:rFonts w:hint="eastAsia" w:ascii="宋体" w:hAnsi="宋体"/>
          <w:b/>
          <w:bCs/>
          <w:sz w:val="24"/>
        </w:rPr>
        <w:br w:type="page"/>
      </w:r>
    </w:p>
    <w:p w14:paraId="30B7CEB9">
      <w:pPr>
        <w:spacing w:afterLines="25" w:line="300" w:lineRule="auto"/>
        <w:ind w:left="420"/>
        <w:jc w:val="center"/>
        <w:rPr>
          <w:rFonts w:hint="eastAsia" w:ascii="宋体" w:hAnsi="宋体" w:cs="宋体"/>
          <w:b/>
          <w:sz w:val="24"/>
          <w:lang w:val="en-US" w:eastAsia="zh-CN"/>
        </w:rPr>
      </w:pPr>
      <w:bookmarkStart w:id="11" w:name="_Toc30375"/>
      <w:r>
        <w:rPr>
          <w:rFonts w:hint="eastAsia" w:ascii="宋体" w:hAnsi="宋体" w:cs="宋体"/>
          <w:b/>
          <w:sz w:val="24"/>
          <w:lang w:val="en-US" w:eastAsia="zh-CN"/>
        </w:rPr>
        <w:t>6.关于围标串标风险防控的承诺函</w:t>
      </w:r>
    </w:p>
    <w:p w14:paraId="386610C0">
      <w:pPr>
        <w:spacing w:line="360" w:lineRule="auto"/>
        <w:rPr>
          <w:rFonts w:hint="eastAsia" w:ascii="宋体" w:hAnsi="宋体" w:eastAsia="宋体" w:cs="宋体"/>
          <w:sz w:val="21"/>
          <w:szCs w:val="21"/>
          <w:lang w:val="en-US" w:eastAsia="zh-CN"/>
        </w:rPr>
      </w:pPr>
    </w:p>
    <w:p w14:paraId="26F30BDD">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18DAA40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75DE8ED7">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1C59722">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33A14DE4">
      <w:pPr>
        <w:spacing w:line="360" w:lineRule="auto"/>
        <w:ind w:firstLine="420"/>
        <w:jc w:val="right"/>
        <w:rPr>
          <w:rFonts w:hint="eastAsia" w:ascii="宋体" w:hAnsi="宋体" w:eastAsia="宋体" w:cs="宋体"/>
          <w:b/>
          <w:bCs/>
          <w:color w:val="auto"/>
          <w:sz w:val="21"/>
          <w:szCs w:val="21"/>
          <w:highlight w:val="none"/>
        </w:rPr>
      </w:pPr>
    </w:p>
    <w:p w14:paraId="7FBC818C">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143C36F4">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1E83A053">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6CAC4777">
      <w:pPr>
        <w:rPr>
          <w:rFonts w:hint="eastAsia" w:ascii="宋体" w:hAnsi="宋体" w:cs="宋体"/>
          <w:b/>
          <w:kern w:val="2"/>
          <w:sz w:val="24"/>
          <w:szCs w:val="24"/>
          <w:lang w:val="en-US" w:eastAsia="zh-CN" w:bidi="ar-SA"/>
        </w:rPr>
      </w:pPr>
    </w:p>
    <w:p w14:paraId="67947AA7">
      <w:pPr>
        <w:numPr>
          <w:ilvl w:val="0"/>
          <w:numId w:val="0"/>
        </w:numPr>
        <w:spacing w:line="360" w:lineRule="auto"/>
        <w:ind w:left="0" w:leftChars="0" w:firstLine="420" w:firstLineChars="200"/>
        <w:rPr>
          <w:rFonts w:hint="eastAsia" w:ascii="宋体" w:hAnsi="宋体" w:eastAsia="宋体" w:cs="宋体"/>
          <w:sz w:val="21"/>
          <w:szCs w:val="21"/>
          <w:lang w:val="en-US" w:eastAsia="zh-CN"/>
        </w:rPr>
      </w:pPr>
    </w:p>
    <w:p w14:paraId="1AA992F2">
      <w:pPr>
        <w:rPr>
          <w:rFonts w:hint="eastAsia" w:ascii="宋体" w:hAnsi="宋体" w:cs="宋体"/>
          <w:b/>
          <w:kern w:val="2"/>
          <w:sz w:val="24"/>
          <w:szCs w:val="24"/>
          <w:lang w:val="en-US" w:eastAsia="zh-CN" w:bidi="ar-SA"/>
        </w:rPr>
      </w:pPr>
    </w:p>
    <w:p w14:paraId="5100B890">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10052E8E">
      <w:pPr>
        <w:pStyle w:val="4"/>
        <w:numPr>
          <w:ilvl w:val="0"/>
          <w:numId w:val="0"/>
        </w:numPr>
        <w:spacing w:line="240" w:lineRule="auto"/>
        <w:ind w:leftChars="0"/>
        <w:jc w:val="center"/>
        <w:rPr>
          <w:rFonts w:asciiTheme="majorEastAsia" w:hAnsiTheme="majorEastAsia" w:eastAsiaTheme="majorEastAsia"/>
          <w:sz w:val="30"/>
          <w:szCs w:val="30"/>
        </w:rPr>
      </w:pPr>
      <w:r>
        <w:rPr>
          <w:rFonts w:hint="eastAsia" w:ascii="宋体" w:hAnsi="宋体" w:cs="宋体"/>
          <w:b/>
          <w:kern w:val="2"/>
          <w:sz w:val="24"/>
          <w:szCs w:val="24"/>
          <w:lang w:val="en-US" w:eastAsia="zh-CN" w:bidi="ar-SA"/>
        </w:rPr>
        <w:t>7</w:t>
      </w:r>
      <w:r>
        <w:rPr>
          <w:rFonts w:hint="eastAsia" w:ascii="宋体" w:hAnsi="宋体" w:eastAsia="宋体" w:cs="宋体"/>
          <w:b/>
          <w:kern w:val="2"/>
          <w:sz w:val="24"/>
          <w:szCs w:val="24"/>
          <w:lang w:val="en-US" w:eastAsia="zh-CN" w:bidi="ar-SA"/>
        </w:rPr>
        <w:t>、采购违法行为风险知悉确认书</w:t>
      </w:r>
      <w:bookmarkEnd w:id="11"/>
    </w:p>
    <w:p w14:paraId="1AA04910">
      <w:pPr>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732"/>
      </w:tblGrid>
      <w:tr w14:paraId="3DFB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40DC2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143" w:type="dxa"/>
            <w:noWrap w:val="0"/>
            <w:vAlign w:val="center"/>
          </w:tcPr>
          <w:p w14:paraId="10F2F1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FA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D6678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143" w:type="dxa"/>
            <w:noWrap w:val="0"/>
            <w:vAlign w:val="center"/>
          </w:tcPr>
          <w:p w14:paraId="5CEF99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09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3B009F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143" w:type="dxa"/>
            <w:noWrap w:val="0"/>
            <w:vAlign w:val="center"/>
          </w:tcPr>
          <w:p w14:paraId="0198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649E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61E42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143" w:type="dxa"/>
            <w:noWrap w:val="0"/>
            <w:vAlign w:val="center"/>
          </w:tcPr>
          <w:p w14:paraId="516FD2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6C9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6C14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143" w:type="dxa"/>
            <w:noWrap w:val="0"/>
            <w:vAlign w:val="center"/>
          </w:tcPr>
          <w:p w14:paraId="2261C8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w:t>
            </w:r>
            <w:r>
              <w:rPr>
                <w:rFonts w:hint="eastAsia" w:ascii="宋体" w:hAnsi="宋体" w:eastAsia="宋体" w:cs="宋体"/>
                <w:b/>
                <w:bCs/>
                <w:color w:val="auto"/>
                <w:sz w:val="21"/>
                <w:szCs w:val="21"/>
                <w:highlight w:val="none"/>
                <w:lang w:val="en-US" w:eastAsia="zh-CN"/>
              </w:rPr>
              <w:t>其他投标供应商的投标文件由同一单位或者同一人编制，或者使用同一设备编制。</w:t>
            </w:r>
          </w:p>
        </w:tc>
      </w:tr>
      <w:tr w14:paraId="714F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5C7CB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143" w:type="dxa"/>
            <w:noWrap w:val="0"/>
            <w:vAlign w:val="center"/>
          </w:tcPr>
          <w:p w14:paraId="26CEDA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bl>
    <w:p w14:paraId="5BAD7838">
      <w:pPr>
        <w:spacing w:line="360" w:lineRule="auto"/>
        <w:ind w:firstLine="420" w:firstLineChars="200"/>
        <w:rPr>
          <w:rFonts w:asciiTheme="minorEastAsia" w:hAnsiTheme="minorEastAsia" w:eastAsiaTheme="minorEastAsia" w:cstheme="minorEastAsia"/>
          <w:kern w:val="0"/>
          <w:szCs w:val="21"/>
        </w:rPr>
      </w:pPr>
    </w:p>
    <w:p w14:paraId="2D5E3C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一、本公司已充分知悉“隐瞒真实情况，提供虚假资料”的法定情形，相关情形包括但不限于</w:t>
      </w:r>
      <w:r>
        <w:rPr>
          <w:rFonts w:hint="eastAsia" w:asciiTheme="minorEastAsia" w:hAnsiTheme="minorEastAsia" w:eastAsiaTheme="minorEastAsia" w:cstheme="minorEastAsia"/>
          <w:szCs w:val="21"/>
        </w:rPr>
        <w:t>：</w:t>
      </w:r>
    </w:p>
    <w:p w14:paraId="17F619A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（一）通过转让或者租借等方式从其他单位获取资格或者资质证书投标的。</w:t>
      </w:r>
    </w:p>
    <w:p w14:paraId="6BA5EAA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（二）由其他单位或者其他单位负责人在投标供应商编制的投标文件上加盖印章或者签字的。</w:t>
      </w:r>
    </w:p>
    <w:p w14:paraId="0D4DD7C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5A1A97C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（四）投标保证金不是从投标供应商基本账户转出的。</w:t>
      </w:r>
    </w:p>
    <w:p w14:paraId="01B3DE86">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7BC2625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投标供应商不能提供项目负责人或者主要技术人员的劳动合同、社会保险等劳动关系证明材料的，视为存在</w:t>
      </w:r>
      <w:r>
        <w:rPr>
          <w:rFonts w:hint="eastAsia" w:asciiTheme="minorEastAsia" w:hAnsiTheme="minorEastAsia" w:eastAsiaTheme="minorEastAsia" w:cstheme="minorEastAsia"/>
          <w:szCs w:val="21"/>
          <w:lang w:val="en-US" w:eastAsia="zh-CN"/>
        </w:rPr>
        <w:t>前</w:t>
      </w:r>
      <w:r>
        <w:rPr>
          <w:rFonts w:hint="eastAsia" w:asciiTheme="minorEastAsia" w:hAnsiTheme="minorEastAsia" w:eastAsiaTheme="minorEastAsia" w:cstheme="minorEastAsia"/>
          <w:szCs w:val="21"/>
        </w:rPr>
        <w:t>款第（三）项规定的情形。</w:t>
      </w:r>
    </w:p>
    <w:p w14:paraId="66F33AB3">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二、本公司已充分知悉“与其他采购参加人串通投标”的法定情形，相关情形包括但不限于：</w:t>
      </w:r>
    </w:p>
    <w:p w14:paraId="303141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（一）投标供应商之间相互约定给予未中标的供应商利益补偿。 </w:t>
      </w:r>
    </w:p>
    <w:p w14:paraId="793B771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（二）不同投标供应商的法定代表人、主要经营负责人、项目投标授权代表人、项目负责人、主要技术人员为同一人、属同一单位或者在同一单位缴纳社会保险。</w:t>
      </w:r>
    </w:p>
    <w:p w14:paraId="14133AE4">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（三）不同投标供应商的投标文件由同一单位或者同一人编制，或者由同一人分阶段参与编制的。</w:t>
      </w:r>
    </w:p>
    <w:p w14:paraId="1BFA497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（四）不同投标供应商的投标文件或部分投标文件相互混装。</w:t>
      </w:r>
    </w:p>
    <w:p w14:paraId="1CD4823F">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（五）不同投标供应商的投标文件内容存在非正常一致。</w:t>
      </w:r>
    </w:p>
    <w:p w14:paraId="43D2E8AE">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（六）由同一单位工作人员为两家以上（含两家）供应商进行同一项投标活动的。</w:t>
      </w:r>
    </w:p>
    <w:p w14:paraId="6C4F262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（七）不同投标人的投标报价呈规律性差异。</w:t>
      </w:r>
    </w:p>
    <w:p w14:paraId="4E1B68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（八）不同投标人的投标保证金从同一单位或者个人的账户转出。</w:t>
      </w:r>
    </w:p>
    <w:p w14:paraId="19354ED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6848EDC8">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三、本公司已充分知悉下列情形所对应的法律风险，并在投标前已对相关风险事项进行排查。</w:t>
      </w:r>
    </w:p>
    <w:p w14:paraId="0A0215A7">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（一）对于从其他主体获取的投标资料，供应商应审慎核查，确保投标资料的真实性。</w:t>
      </w:r>
      <w:r>
        <w:rPr>
          <w:rFonts w:hint="eastAsia" w:asciiTheme="minorEastAsia" w:hAnsiTheme="minorEastAsia" w:eastAsiaTheme="minorEastAsia" w:cstheme="minorEastAsia"/>
          <w:b/>
          <w:bCs/>
          <w:szCs w:val="21"/>
        </w:rPr>
        <w:t>如主管部门查实投标文件中存在虚假资料的，无论相关资料是否由第三方或本公司员工提供，均不影响主管部门对供应商存在“隐瞒真实情况，提供虚假资料”违法行为的认定。</w:t>
      </w:r>
    </w:p>
    <w:p w14:paraId="27AACBB8">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27AB9EA5">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（三）对于涉及安全生产、特种作业、抢险救灾、防疫等采购项目，供应商实施提供虚假资料、串通投标等违法行为的，主管部门将依法从严处理。 </w:t>
      </w:r>
    </w:p>
    <w:p w14:paraId="3AD0FA41">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AE39DC3">
      <w:pPr>
        <w:spacing w:line="360" w:lineRule="auto"/>
        <w:ind w:firstLine="420" w:firstLineChars="200"/>
        <w:rPr>
          <w:rFonts w:hint="eastAsia" w:asciiTheme="minorEastAsia" w:hAnsiTheme="minorEastAsia" w:eastAsiaTheme="minorEastAsia" w:cstheme="minorEastAsia"/>
          <w:szCs w:val="21"/>
          <w:highlight w:val="yellow"/>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）单位负责人为同一人或者存在直接控股、管理关系的不同供应商，不得参加同一合同项下的采购活动。相关情形如查实，依法作投标无效处理；涉嫌串通投标等违法行为的，主管部门将依法调查处理。</w:t>
      </w:r>
    </w:p>
    <w:p w14:paraId="3187446F">
      <w:pPr>
        <w:widowControl/>
        <w:ind w:firstLine="420" w:firstLineChars="200"/>
        <w:jc w:val="left"/>
        <w:rPr>
          <w:rFonts w:asciiTheme="minorEastAsia" w:hAnsiTheme="minorEastAsia" w:eastAsiaTheme="minorEastAsia" w:cstheme="minorEastAsia"/>
          <w:b/>
          <w:bCs/>
          <w:color w:val="C00000"/>
          <w:szCs w:val="21"/>
        </w:rPr>
      </w:pPr>
      <w:r>
        <w:rPr>
          <w:rFonts w:hint="eastAsia" w:asciiTheme="minorEastAsia" w:hAnsiTheme="minorEastAsia" w:eastAsiaTheme="minorEastAsia" w:cstheme="minorEastAsia"/>
          <w:b/>
          <w:bCs/>
          <w:szCs w:val="21"/>
          <w:lang w:val="en-US" w:eastAsia="zh-CN"/>
        </w:rPr>
        <w:t>四</w:t>
      </w:r>
      <w:r>
        <w:rPr>
          <w:rFonts w:hint="eastAsia" w:asciiTheme="minorEastAsia" w:hAnsiTheme="minorEastAsia" w:eastAsiaTheme="minorEastAsia" w:cstheme="minorEastAsia"/>
          <w:b/>
          <w:bCs/>
          <w:szCs w:val="21"/>
        </w:rPr>
        <w:t>、本公司已充分知悉采购违法、违规行为的法律后果。</w:t>
      </w:r>
      <w:r>
        <w:rPr>
          <w:rFonts w:hint="eastAsia" w:asciiTheme="minorEastAsia" w:hAnsiTheme="minorEastAsia" w:eastAsiaTheme="minorEastAsia" w:cstheme="minorEastAsia"/>
          <w:color w:val="C00000"/>
          <w:szCs w:val="21"/>
          <w:lang w:val="en-US" w:eastAsia="zh-CN"/>
        </w:rPr>
        <w:t xml:space="preserve">   </w:t>
      </w:r>
    </w:p>
    <w:p w14:paraId="479216EF">
      <w:pPr>
        <w:spacing w:line="360" w:lineRule="auto"/>
        <w:ind w:firstLine="420" w:firstLineChars="200"/>
        <w:rPr>
          <w:rFonts w:asciiTheme="minorEastAsia" w:hAnsiTheme="minorEastAsia" w:eastAsiaTheme="minorEastAsia" w:cstheme="minorEastAsia"/>
          <w:b/>
          <w:bCs/>
          <w:color w:val="FF0000"/>
          <w:szCs w:val="21"/>
        </w:rPr>
      </w:pPr>
      <w:r>
        <w:rPr>
          <w:rFonts w:hint="eastAsia" w:asciiTheme="minorEastAsia" w:hAnsiTheme="minorEastAsia" w:eastAsiaTheme="minorEastAsia" w:cstheme="minorEastAsia"/>
          <w:b/>
          <w:bCs/>
          <w:color w:val="FF0000"/>
          <w:szCs w:val="21"/>
        </w:rPr>
        <w:t>以下文字请投标供应商抄写并确认：“本公司已仔细阅读《采购违法行为风险知悉确认书》，充分知悉违法行为的法律后果，并承诺将严谨、诚信、依法依规参与采购活动”。</w:t>
      </w:r>
    </w:p>
    <w:p w14:paraId="06DE1B2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p>
    <w:p w14:paraId="1AAAF824">
      <w:pPr>
        <w:spacing w:line="360" w:lineRule="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 xml:space="preserve">                                                                                                                                                                           </w:t>
      </w:r>
    </w:p>
    <w:p w14:paraId="47A1451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57BF3E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3E18CBFA">
      <w:pPr>
        <w:spacing w:line="360" w:lineRule="auto"/>
        <w:rPr>
          <w:rFonts w:asciiTheme="minorEastAsia" w:hAnsiTheme="minorEastAsia" w:eastAsiaTheme="minorEastAsia" w:cstheme="minorEastAsia"/>
          <w:szCs w:val="21"/>
          <w:highlight w:val="yellow"/>
        </w:rPr>
      </w:pPr>
    </w:p>
    <w:p w14:paraId="7D48D2E1">
      <w:pPr>
        <w:spacing w:line="360" w:lineRule="auto"/>
        <w:rPr>
          <w:sz w:val="24"/>
        </w:rPr>
      </w:pPr>
      <w:r>
        <w:rPr>
          <w:rFonts w:hint="eastAsia" w:asciiTheme="minorEastAsia" w:hAnsiTheme="minorEastAsia" w:eastAsiaTheme="minorEastAsia" w:cstheme="minorEastAsia"/>
          <w:szCs w:val="21"/>
        </w:rPr>
        <w:t xml:space="preserve">                              </w:t>
      </w:r>
      <w:r>
        <w:rPr>
          <w:rFonts w:hint="eastAsia"/>
          <w:b/>
          <w:bCs/>
          <w:sz w:val="24"/>
        </w:rPr>
        <w:t>投标人单位名称（单位盖公章）：</w:t>
      </w:r>
      <w:r>
        <w:rPr>
          <w:rFonts w:hint="eastAsia"/>
          <w:sz w:val="24"/>
          <w:u w:val="single"/>
        </w:rPr>
        <w:t xml:space="preserve">                            </w:t>
      </w:r>
      <w:r>
        <w:rPr>
          <w:rFonts w:hint="eastAsia"/>
          <w:sz w:val="24"/>
        </w:rPr>
        <w:t xml:space="preserve"> </w:t>
      </w:r>
    </w:p>
    <w:p w14:paraId="611F1AD1">
      <w:pPr>
        <w:spacing w:line="360" w:lineRule="auto"/>
        <w:rPr>
          <w:rFonts w:hint="default" w:ascii="宋体" w:hAnsi="宋体" w:eastAsia="宋体" w:cs="Times New Roman"/>
          <w:b/>
          <w:bCs/>
          <w:sz w:val="24"/>
        </w:rPr>
      </w:pPr>
    </w:p>
    <w:p w14:paraId="57F2138B">
      <w:pPr>
        <w:spacing w:line="360" w:lineRule="auto"/>
        <w:ind w:firstLine="3132" w:firstLineChars="1300"/>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761C2B0B">
      <w:pPr>
        <w:pStyle w:val="32"/>
        <w:rPr>
          <w:rFonts w:hint="eastAsia"/>
          <w:lang w:eastAsia="zh-CN"/>
        </w:rPr>
      </w:pPr>
    </w:p>
    <w:p w14:paraId="0C5609B6">
      <w:pPr>
        <w:spacing w:line="360" w:lineRule="auto"/>
        <w:ind w:firstLine="3132" w:firstLineChars="1300"/>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89ED4E8">
      <w:pPr>
        <w:spacing w:line="360" w:lineRule="auto"/>
        <w:rPr>
          <w:rFonts w:asciiTheme="minorEastAsia" w:hAnsiTheme="minorEastAsia" w:eastAsiaTheme="minorEastAsia" w:cstheme="minorEastAsia"/>
          <w:b/>
          <w:bCs/>
          <w:szCs w:val="21"/>
          <w:highlight w:val="yellow"/>
        </w:rPr>
      </w:pPr>
    </w:p>
    <w:p w14:paraId="303FAFFC">
      <w:pPr>
        <w:rPr>
          <w:rFonts w:hint="eastAsia" w:ascii="宋体" w:hAnsi="宋体"/>
          <w:b/>
          <w:bCs/>
          <w:sz w:val="24"/>
        </w:rPr>
      </w:pPr>
      <w:r>
        <w:rPr>
          <w:rFonts w:hint="eastAsia" w:asciiTheme="minorEastAsia" w:hAnsiTheme="minorEastAsia" w:eastAsiaTheme="minorEastAsia" w:cstheme="minorEastAsia"/>
          <w:b/>
          <w:bCs/>
          <w:szCs w:val="21"/>
          <w:highlight w:val="none"/>
        </w:rPr>
        <w:t>注：该风险知悉确认书用于对供应商违法行为的警示，不作为供应商资格性审查及符合性审查条件。</w:t>
      </w:r>
    </w:p>
    <w:p w14:paraId="546D0895">
      <w:pPr>
        <w:spacing w:line="360" w:lineRule="auto"/>
        <w:rPr>
          <w:rFonts w:hint="eastAsia" w:ascii="宋体" w:hAnsi="宋体"/>
          <w:b/>
          <w:bCs/>
          <w:sz w:val="24"/>
        </w:rPr>
      </w:pPr>
    </w:p>
    <w:p w14:paraId="2488123E">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spacing w:after="60"/>
        <w:ind w:left="14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8</w:t>
      </w:r>
      <w:r>
        <w:rPr>
          <w:rFonts w:hint="eastAsia" w:ascii="宋体" w:hAnsi="宋体" w:eastAsia="宋体" w:cs="宋体"/>
          <w:b/>
          <w:color w:val="000000"/>
          <w:sz w:val="28"/>
          <w:szCs w:val="28"/>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544061D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9､法定代表人授权书(附身份证扫描件)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w:pict>
          <v:rect id="_x0000_s2056" o:spid="_x0000_s2056" o:spt="1" style="position:absolute;left:0pt;margin-left:246.75pt;margin-top:6.4pt;height:123.4pt;width:177.75pt;z-index:251659264;mso-width-relative:page;mso-height-relative:page;" coordsize="21600,21600">
            <v:path/>
            <v:fill focussize="0,0"/>
            <v:stroke/>
            <v:imagedata o:title=""/>
            <o:lock v:ext="edit"/>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0"/>
                  </w:pPr>
                  <w:r>
                    <w:rPr>
                      <w:rFonts w:hint="eastAsia"/>
                    </w:rPr>
                    <w:t>（请加盖骑缝章）</w:t>
                  </w:r>
                </w:p>
                <w:p w14:paraId="7FC95A5C">
                  <w:pPr>
                    <w:jc w:val="center"/>
                    <w:rPr>
                      <w:rFonts w:eastAsia="华文中宋"/>
                      <w:sz w:val="28"/>
                    </w:rPr>
                  </w:pPr>
                </w:p>
              </w:txbxContent>
            </v:textbox>
          </v:rect>
        </w:pict>
      </w:r>
      <w:r>
        <w:pict>
          <v:rect id="_x0000_s2057" o:spid="_x0000_s2057" o:spt="1" style="position:absolute;left:0pt;margin-left:49.3pt;margin-top:6.4pt;height:123.4pt;width:183.2pt;z-index:251660288;mso-width-relative:page;mso-height-relative:page;" coordsize="21600,21600">
            <v:path/>
            <v:fill focussize="0,0"/>
            <v:stroke/>
            <v:imagedata o:title=""/>
            <o:lock v:ext="edit"/>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0"/>
                  </w:pPr>
                  <w:r>
                    <w:rPr>
                      <w:rFonts w:hint="eastAsia"/>
                    </w:rPr>
                    <w:t>（请加盖骑缝章）</w:t>
                  </w:r>
                </w:p>
                <w:p w14:paraId="1818E11C">
                  <w:pPr>
                    <w:jc w:val="center"/>
                    <w:rPr>
                      <w:rFonts w:eastAsia="华文中宋"/>
                      <w:sz w:val="28"/>
                    </w:rPr>
                  </w:pPr>
                </w:p>
              </w:txbxContent>
            </v:textbox>
          </v:rect>
        </w:pic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w:pict>
          <v:rect id="_x0000_s2058" o:spid="_x0000_s2058" o:spt="1" style="position:absolute;left:0pt;margin-left:246.75pt;margin-top:23.9pt;height:119.95pt;width:177.75pt;z-index:251661312;mso-width-relative:page;mso-height-relative:page;" coordsize="21600,21600">
            <v:path/>
            <v:fill focussize="0,0"/>
            <v:stroke/>
            <v:imagedata o:title=""/>
            <o:lock v:ext="edit"/>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0"/>
                  </w:pPr>
                  <w:r>
                    <w:rPr>
                      <w:rFonts w:hint="eastAsia"/>
                    </w:rPr>
                    <w:t>（请加盖骑缝章）</w:t>
                  </w:r>
                </w:p>
                <w:p w14:paraId="6E00071E">
                  <w:pPr>
                    <w:jc w:val="center"/>
                    <w:rPr>
                      <w:rFonts w:eastAsia="华文中宋"/>
                      <w:sz w:val="28"/>
                    </w:rPr>
                  </w:pPr>
                </w:p>
              </w:txbxContent>
            </v:textbox>
          </v:rect>
        </w:pict>
      </w:r>
      <w:r>
        <w:rPr>
          <w:sz w:val="28"/>
          <w:szCs w:val="28"/>
        </w:rPr>
        <w:pict>
          <v:rect id="_x0000_s2059" o:spid="_x0000_s2059" o:spt="1" style="position:absolute;left:0pt;margin-left:49.3pt;margin-top:23.9pt;height:119.95pt;width:183.2pt;z-index:251662336;mso-width-relative:page;mso-height-relative:page;" coordsize="21600,21600">
            <v:path/>
            <v:fill focussize="0,0"/>
            <v:stroke/>
            <v:imagedata o:title=""/>
            <o:lock v:ext="edit"/>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0"/>
                  </w:pPr>
                  <w:r>
                    <w:rPr>
                      <w:rFonts w:hint="eastAsia"/>
                    </w:rPr>
                    <w:t>（请加盖骑缝章）</w:t>
                  </w:r>
                </w:p>
                <w:p w14:paraId="73BFCBBB">
                  <w:pPr>
                    <w:jc w:val="center"/>
                    <w:rPr>
                      <w:rFonts w:eastAsia="华文中宋"/>
                      <w:sz w:val="28"/>
                    </w:rPr>
                  </w:pPr>
                </w:p>
              </w:txbxContent>
            </v:textbox>
          </v:rect>
        </w:pic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5D4CE6F1">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10､营业执照等资质文件</w:t>
      </w:r>
    </w:p>
    <w:p w14:paraId="16FE8DFF">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5BD6B575">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11、投标人具有二类或以上汽车维修资质</w:t>
      </w:r>
    </w:p>
    <w:p w14:paraId="21776F69">
      <w:pPr>
        <w:spacing w:after="78" w:afterLines="25" w:line="300" w:lineRule="auto"/>
        <w:rPr>
          <w:rFonts w:asciiTheme="minorEastAsia" w:hAnsiTheme="minorEastAsia" w:eastAsiaTheme="minorEastAsia"/>
          <w:color w:val="000000"/>
        </w:rPr>
      </w:pPr>
    </w:p>
    <w:p w14:paraId="0AD37374">
      <w:pPr>
        <w:spacing w:after="78" w:afterLines="25" w:line="300" w:lineRule="auto"/>
        <w:rPr>
          <w:rFonts w:asciiTheme="minorEastAsia" w:hAnsiTheme="minorEastAsia" w:eastAsiaTheme="minorEastAsia"/>
          <w:color w:val="000000"/>
        </w:rPr>
      </w:pPr>
    </w:p>
    <w:p w14:paraId="29CC6329">
      <w:pPr>
        <w:spacing w:after="78" w:afterLines="25" w:line="300" w:lineRule="auto"/>
        <w:rPr>
          <w:rFonts w:asciiTheme="minorEastAsia" w:hAnsiTheme="minorEastAsia" w:eastAsiaTheme="minorEastAsia"/>
          <w:color w:val="000000"/>
        </w:rPr>
      </w:pPr>
    </w:p>
    <w:p w14:paraId="711FE2DF">
      <w:pPr>
        <w:spacing w:after="78" w:afterLines="25" w:line="300" w:lineRule="auto"/>
        <w:rPr>
          <w:rFonts w:asciiTheme="minorEastAsia" w:hAnsiTheme="minorEastAsia" w:eastAsiaTheme="minorEastAsia"/>
          <w:color w:val="000000"/>
        </w:rPr>
      </w:pPr>
    </w:p>
    <w:p w14:paraId="17C14647">
      <w:pPr>
        <w:spacing w:after="78" w:afterLines="25" w:line="300" w:lineRule="auto"/>
        <w:rPr>
          <w:rFonts w:asciiTheme="minorEastAsia" w:hAnsiTheme="minorEastAsia" w:eastAsiaTheme="minorEastAsia"/>
          <w:color w:val="000000"/>
        </w:rPr>
      </w:pPr>
    </w:p>
    <w:p w14:paraId="4752EFCD">
      <w:pPr>
        <w:spacing w:after="78" w:afterLines="25" w:line="300" w:lineRule="auto"/>
        <w:rPr>
          <w:rFonts w:asciiTheme="minorEastAsia" w:hAnsiTheme="minorEastAsia" w:eastAsiaTheme="minorEastAsia"/>
          <w:color w:val="000000"/>
        </w:rPr>
      </w:pPr>
    </w:p>
    <w:p w14:paraId="09B27717">
      <w:pPr>
        <w:spacing w:after="78" w:afterLines="25" w:line="300" w:lineRule="auto"/>
        <w:rPr>
          <w:rFonts w:asciiTheme="minorEastAsia" w:hAnsiTheme="minorEastAsia" w:eastAsiaTheme="minorEastAsia"/>
          <w:color w:val="000000"/>
        </w:rPr>
      </w:pPr>
    </w:p>
    <w:p w14:paraId="377069CA">
      <w:pPr>
        <w:spacing w:after="78" w:afterLines="25" w:line="300" w:lineRule="auto"/>
        <w:rPr>
          <w:rFonts w:asciiTheme="minorEastAsia" w:hAnsiTheme="minorEastAsia" w:eastAsiaTheme="minorEastAsia"/>
          <w:color w:val="000000"/>
        </w:rPr>
      </w:pPr>
    </w:p>
    <w:p w14:paraId="3612F5A8">
      <w:pPr>
        <w:spacing w:after="78" w:afterLines="25" w:line="300" w:lineRule="auto"/>
        <w:rPr>
          <w:rFonts w:asciiTheme="minorEastAsia" w:hAnsiTheme="minorEastAsia" w:eastAsiaTheme="minorEastAsia"/>
          <w:color w:val="000000"/>
        </w:rPr>
      </w:pPr>
    </w:p>
    <w:p w14:paraId="5C32A4FD">
      <w:pPr>
        <w:spacing w:after="78" w:afterLines="25" w:line="300" w:lineRule="auto"/>
        <w:rPr>
          <w:rFonts w:asciiTheme="minorEastAsia" w:hAnsiTheme="minorEastAsia" w:eastAsiaTheme="minorEastAsia"/>
          <w:color w:val="000000"/>
        </w:rPr>
      </w:pPr>
    </w:p>
    <w:p w14:paraId="10C2B925">
      <w:pPr>
        <w:spacing w:after="78" w:afterLines="25" w:line="300" w:lineRule="auto"/>
        <w:rPr>
          <w:rFonts w:asciiTheme="minorEastAsia" w:hAnsiTheme="minorEastAsia" w:eastAsiaTheme="minorEastAsia"/>
          <w:color w:val="000000"/>
        </w:rPr>
      </w:pPr>
    </w:p>
    <w:p w14:paraId="1DD7D580">
      <w:pPr>
        <w:spacing w:after="78" w:afterLines="25" w:line="300" w:lineRule="auto"/>
        <w:rPr>
          <w:rFonts w:asciiTheme="minorEastAsia" w:hAnsiTheme="minorEastAsia" w:eastAsiaTheme="minorEastAsia"/>
          <w:color w:val="000000"/>
        </w:rPr>
      </w:pPr>
    </w:p>
    <w:p w14:paraId="356C311D">
      <w:pPr>
        <w:spacing w:after="78" w:afterLines="25" w:line="300" w:lineRule="auto"/>
        <w:rPr>
          <w:rFonts w:asciiTheme="minorEastAsia" w:hAnsiTheme="minorEastAsia" w:eastAsiaTheme="minorEastAsia"/>
          <w:color w:val="000000"/>
        </w:rPr>
      </w:pPr>
    </w:p>
    <w:p w14:paraId="3FFECFCB">
      <w:pPr>
        <w:spacing w:after="78" w:afterLines="25" w:line="300" w:lineRule="auto"/>
        <w:rPr>
          <w:rFonts w:asciiTheme="minorEastAsia" w:hAnsiTheme="minorEastAsia" w:eastAsiaTheme="minorEastAsia"/>
          <w:color w:val="000000"/>
        </w:rPr>
      </w:pPr>
    </w:p>
    <w:p w14:paraId="6D20F6C7">
      <w:pPr>
        <w:spacing w:after="78" w:afterLines="25" w:line="300" w:lineRule="auto"/>
        <w:rPr>
          <w:rFonts w:asciiTheme="minorEastAsia" w:hAnsiTheme="minorEastAsia" w:eastAsiaTheme="minorEastAsia"/>
          <w:color w:val="000000"/>
        </w:rPr>
      </w:pPr>
    </w:p>
    <w:p w14:paraId="0F067DB9">
      <w:pPr>
        <w:spacing w:after="78" w:afterLines="25" w:line="300" w:lineRule="auto"/>
        <w:rPr>
          <w:rFonts w:asciiTheme="minorEastAsia" w:hAnsiTheme="minorEastAsia" w:eastAsiaTheme="minorEastAsia"/>
          <w:color w:val="000000"/>
        </w:rPr>
      </w:pPr>
    </w:p>
    <w:p w14:paraId="538C8C01">
      <w:pPr>
        <w:spacing w:after="78" w:afterLines="25" w:line="300" w:lineRule="auto"/>
        <w:rPr>
          <w:rFonts w:asciiTheme="minorEastAsia" w:hAnsiTheme="minorEastAsia" w:eastAsiaTheme="minorEastAsia"/>
          <w:color w:val="000000"/>
        </w:rPr>
      </w:pPr>
    </w:p>
    <w:p w14:paraId="155A7846">
      <w:pPr>
        <w:spacing w:after="78" w:afterLines="25" w:line="300" w:lineRule="auto"/>
        <w:rPr>
          <w:rFonts w:asciiTheme="minorEastAsia" w:hAnsiTheme="minorEastAsia" w:eastAsiaTheme="minorEastAsia"/>
          <w:color w:val="000000"/>
        </w:rPr>
      </w:pPr>
    </w:p>
    <w:p w14:paraId="783687B3">
      <w:pPr>
        <w:spacing w:after="78" w:afterLines="25" w:line="300" w:lineRule="auto"/>
        <w:rPr>
          <w:rFonts w:asciiTheme="minorEastAsia" w:hAnsiTheme="minorEastAsia" w:eastAsiaTheme="minorEastAsia"/>
          <w:color w:val="000000"/>
        </w:rPr>
      </w:pPr>
    </w:p>
    <w:p w14:paraId="36B2BC9D">
      <w:pPr>
        <w:spacing w:after="78" w:afterLines="25" w:line="300" w:lineRule="auto"/>
        <w:rPr>
          <w:rFonts w:asciiTheme="minorEastAsia" w:hAnsiTheme="minorEastAsia" w:eastAsiaTheme="minorEastAsia"/>
          <w:color w:val="000000"/>
        </w:rPr>
      </w:pPr>
    </w:p>
    <w:p w14:paraId="71970725">
      <w:pPr>
        <w:spacing w:after="78" w:afterLines="25" w:line="300" w:lineRule="auto"/>
        <w:rPr>
          <w:rFonts w:asciiTheme="minorEastAsia" w:hAnsiTheme="minorEastAsia" w:eastAsiaTheme="minorEastAsia"/>
          <w:color w:val="000000"/>
        </w:rPr>
      </w:pPr>
    </w:p>
    <w:p w14:paraId="188B9312">
      <w:pPr>
        <w:spacing w:after="78" w:afterLines="25" w:line="300" w:lineRule="auto"/>
        <w:rPr>
          <w:rFonts w:asciiTheme="minorEastAsia" w:hAnsiTheme="minorEastAsia" w:eastAsiaTheme="minorEastAsia"/>
          <w:color w:val="000000"/>
        </w:rPr>
      </w:pPr>
    </w:p>
    <w:p w14:paraId="22D523C5">
      <w:pPr>
        <w:spacing w:after="78" w:afterLines="25" w:line="300" w:lineRule="auto"/>
        <w:rPr>
          <w:rFonts w:asciiTheme="minorEastAsia" w:hAnsiTheme="minorEastAsia" w:eastAsiaTheme="minorEastAsia"/>
          <w:color w:val="000000"/>
        </w:rPr>
      </w:pPr>
    </w:p>
    <w:p w14:paraId="61F4382C">
      <w:pPr>
        <w:spacing w:after="78" w:afterLines="25" w:line="300" w:lineRule="auto"/>
        <w:rPr>
          <w:rFonts w:asciiTheme="minorEastAsia" w:hAnsiTheme="minorEastAsia" w:eastAsiaTheme="minorEastAsia"/>
          <w:color w:val="000000"/>
        </w:rPr>
      </w:pPr>
    </w:p>
    <w:p w14:paraId="42DF4C04">
      <w:pPr>
        <w:spacing w:after="78" w:afterLines="25" w:line="300" w:lineRule="auto"/>
        <w:rPr>
          <w:rFonts w:asciiTheme="minorEastAsia" w:hAnsiTheme="minorEastAsia" w:eastAsiaTheme="minorEastAsia"/>
          <w:color w:val="000000"/>
        </w:rPr>
      </w:pPr>
    </w:p>
    <w:p w14:paraId="67049E43">
      <w:pPr>
        <w:spacing w:after="78" w:afterLines="25" w:line="300" w:lineRule="auto"/>
        <w:rPr>
          <w:rFonts w:asciiTheme="minorEastAsia" w:hAnsiTheme="minorEastAsia" w:eastAsiaTheme="minorEastAsia"/>
          <w:color w:val="000000"/>
        </w:rPr>
      </w:pPr>
    </w:p>
    <w:p w14:paraId="04EDE345">
      <w:pPr>
        <w:spacing w:after="78" w:afterLines="25" w:line="300" w:lineRule="auto"/>
        <w:rPr>
          <w:rFonts w:asciiTheme="minorEastAsia" w:hAnsiTheme="minorEastAsia" w:eastAsiaTheme="minorEastAsia"/>
          <w:color w:val="000000"/>
        </w:rPr>
      </w:pPr>
    </w:p>
    <w:p w14:paraId="6EAE7A92">
      <w:pPr>
        <w:spacing w:after="60"/>
        <w:ind w:left="982" w:leftChars="200" w:hanging="562" w:hangingChars="200"/>
        <w:jc w:val="center"/>
        <w:rPr>
          <w:rFonts w:hint="eastAsia" w:ascii="宋体" w:hAnsi="宋体" w:cs="宋体"/>
          <w:b/>
          <w:color w:val="000000"/>
          <w:sz w:val="28"/>
          <w:szCs w:val="28"/>
          <w:lang w:val="en-US" w:eastAsia="zh-CN"/>
        </w:rPr>
      </w:pPr>
    </w:p>
    <w:p w14:paraId="7D5F8BED">
      <w:pPr>
        <w:spacing w:after="60"/>
        <w:ind w:left="982" w:leftChars="200" w:hanging="562" w:hangingChars="20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12</w:t>
      </w:r>
      <w:r>
        <w:rPr>
          <w:rFonts w:hint="eastAsia" w:ascii="宋体" w:hAnsi="宋体" w:eastAsia="宋体" w:cs="宋体"/>
          <w:b/>
          <w:color w:val="000000"/>
          <w:sz w:val="28"/>
          <w:szCs w:val="28"/>
        </w:rPr>
        <w:t>､投标人须具备相关认证资格､资质等证书</w:t>
      </w:r>
    </w:p>
    <w:p w14:paraId="18FD2700">
      <w:pPr>
        <w:spacing w:afterLines="25" w:line="300" w:lineRule="auto"/>
        <w:rPr>
          <w:rFonts w:hint="eastAsia" w:ascii="宋体" w:hAnsi="宋体" w:eastAsia="宋体" w:cs="宋体"/>
          <w:b/>
          <w:color w:val="000000"/>
          <w:sz w:val="28"/>
          <w:szCs w:val="28"/>
        </w:rPr>
      </w:pPr>
      <w:r>
        <w:rPr>
          <w:rFonts w:hint="eastAsia" w:ascii="宋体" w:hAnsi="宋体" w:eastAsia="宋体" w:cs="宋体"/>
          <w:color w:val="000000"/>
          <w:szCs w:val="21"/>
        </w:rPr>
        <w:t>(如:</w:t>
      </w:r>
      <w:r>
        <w:rPr>
          <w:rFonts w:hint="eastAsia" w:ascii="宋体" w:hAnsi="宋体" w:eastAsia="宋体" w:cs="宋体"/>
          <w:szCs w:val="21"/>
        </w:rPr>
        <w:t>响应评分,包括软件能力成熟度､ITSS服务认证､参与卫生部卫生信息化标准工作</w:t>
      </w:r>
    </w:p>
    <w:p w14:paraId="6317A60A">
      <w:pPr>
        <w:spacing w:afterLines="25" w:line="300" w:lineRule="auto"/>
        <w:ind w:left="420"/>
        <w:jc w:val="center"/>
        <w:rPr>
          <w:rFonts w:hint="eastAsia" w:ascii="宋体" w:hAnsi="宋体" w:eastAsia="宋体" w:cs="宋体"/>
          <w:color w:val="000000"/>
          <w:szCs w:val="21"/>
        </w:rPr>
      </w:pPr>
      <w:r>
        <w:rPr>
          <w:rFonts w:hint="eastAsia" w:ascii="宋体" w:hAnsi="宋体" w:eastAsia="宋体" w:cs="宋体"/>
          <w:color w:val="000000"/>
          <w:szCs w:val="21"/>
        </w:rPr>
        <w:t>《软件企业证明函》</w:t>
      </w:r>
      <w:r>
        <w:rPr>
          <w:rFonts w:hint="eastAsia" w:ascii="宋体" w:hAnsi="宋体" w:eastAsia="宋体" w:cs="宋体"/>
          <w:szCs w:val="21"/>
        </w:rPr>
        <w:t>､ISO9000系列认证､CMMI评估</w:t>
      </w:r>
      <w:r>
        <w:rPr>
          <w:rFonts w:hint="eastAsia" w:ascii="宋体" w:hAnsi="宋体" w:eastAsia="宋体" w:cs="宋体"/>
          <w:color w:val="000000"/>
          <w:szCs w:val="21"/>
        </w:rPr>
        <w:t>等)</w:t>
      </w:r>
    </w:p>
    <w:p w14:paraId="2A5529CB">
      <w:pPr>
        <w:spacing w:after="60"/>
        <w:jc w:val="center"/>
        <w:rPr>
          <w:rFonts w:hint="eastAsia" w:cs="Arial" w:asciiTheme="minorEastAsia" w:hAnsiTheme="minorEastAsia" w:eastAsiaTheme="minorEastAsia"/>
          <w:b/>
          <w:color w:val="000000"/>
          <w:sz w:val="24"/>
          <w:lang w:val="en-US" w:eastAsia="zh-CN"/>
        </w:rPr>
      </w:pPr>
    </w:p>
    <w:p w14:paraId="59AA97C4">
      <w:pPr>
        <w:rPr>
          <w:rFonts w:hint="eastAsia" w:cs="Arial" w:asciiTheme="minorEastAsia" w:hAnsiTheme="minorEastAsia" w:eastAsiaTheme="minorEastAsia"/>
          <w:b/>
          <w:color w:val="000000"/>
          <w:sz w:val="24"/>
          <w:lang w:val="en-US" w:eastAsia="zh-CN"/>
        </w:rPr>
      </w:pPr>
      <w:r>
        <w:rPr>
          <w:rFonts w:hint="eastAsia" w:cs="Arial" w:asciiTheme="minorEastAsia" w:hAnsiTheme="minorEastAsia" w:eastAsiaTheme="minorEastAsia"/>
          <w:b/>
          <w:color w:val="000000"/>
          <w:sz w:val="24"/>
          <w:lang w:val="en-US" w:eastAsia="zh-CN"/>
        </w:rPr>
        <w:br w:type="page"/>
      </w:r>
    </w:p>
    <w:p w14:paraId="176F7FE9">
      <w:pPr>
        <w:pStyle w:val="4"/>
        <w:numPr>
          <w:ilvl w:val="0"/>
          <w:numId w:val="0"/>
        </w:numPr>
        <w:spacing w:line="240" w:lineRule="auto"/>
        <w:ind w:leftChars="0"/>
        <w:jc w:val="center"/>
        <w:rPr>
          <w:rFonts w:hint="default" w:eastAsia="宋体" w:asciiTheme="majorEastAsia" w:hAnsiTheme="majorEastAsia"/>
          <w:sz w:val="30"/>
          <w:szCs w:val="30"/>
          <w:lang w:val="en-US" w:eastAsia="zh-CN"/>
        </w:rPr>
      </w:pPr>
      <w:bookmarkStart w:id="12" w:name="_Toc12271"/>
      <w:r>
        <w:rPr>
          <w:rFonts w:hint="eastAsia" w:asciiTheme="majorEastAsia" w:hAnsiTheme="majorEastAsia" w:eastAsiaTheme="majorEastAsia"/>
          <w:sz w:val="30"/>
          <w:szCs w:val="30"/>
          <w:lang w:val="en-US" w:eastAsia="zh-CN"/>
        </w:rPr>
        <w:t>13、供应商基本情况表及社保证明等附件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57"/>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58"/>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58"/>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58"/>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58"/>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58"/>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58"/>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5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5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5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5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58"/>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58"/>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5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58"/>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5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5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5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5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5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5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5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5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58"/>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58"/>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58"/>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58"/>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58"/>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58"/>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5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58"/>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58"/>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58"/>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58"/>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58"/>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58"/>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FF0000"/>
          <w:sz w:val="21"/>
          <w:szCs w:val="21"/>
          <w:u w:val="double"/>
          <w:lang w:val="en-US" w:eastAsia="zh-CN"/>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本项</w:t>
      </w:r>
      <w:r>
        <w:rPr>
          <w:rFonts w:hint="eastAsia" w:ascii="宋体" w:hAnsi="宋体" w:cs="宋体"/>
          <w:b w:val="0"/>
          <w:bCs w:val="0"/>
          <w:color w:val="auto"/>
          <w:szCs w:val="21"/>
        </w:rPr>
        <w:t>目不接受联合体投标</w:t>
      </w:r>
      <w:r>
        <w:rPr>
          <w:rFonts w:hint="eastAsia" w:ascii="宋体" w:hAnsi="宋体" w:cs="宋体"/>
          <w:b w:val="0"/>
          <w:bCs w:val="0"/>
          <w:color w:val="auto"/>
          <w:szCs w:val="21"/>
          <w:lang w:eastAsia="zh-CN"/>
        </w:rPr>
        <w:t>。</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bookmarkEnd w:id="12"/>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12"/>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2"/>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24"/>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2"/>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4A760311">
      <w:pPr>
        <w:adjustRightInd w:val="0"/>
        <w:snapToGrid w:val="0"/>
        <w:spacing w:line="360" w:lineRule="auto"/>
        <w:jc w:val="center"/>
        <w:rPr>
          <w:rFonts w:hint="eastAsia" w:cs="Arial" w:asciiTheme="minorEastAsia" w:hAnsiTheme="minorEastAsia" w:eastAsiaTheme="minorEastAsia"/>
          <w:b/>
          <w:color w:val="000000"/>
          <w:sz w:val="28"/>
          <w:szCs w:val="28"/>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35508B70">
      <w:pPr>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14、</w:t>
      </w:r>
      <w:r>
        <w:rPr>
          <w:rFonts w:hint="eastAsia" w:ascii="宋体" w:hAnsi="宋体" w:eastAsia="宋体" w:cs="宋体"/>
          <w:b/>
          <w:color w:val="000000"/>
          <w:sz w:val="28"/>
          <w:szCs w:val="28"/>
        </w:rPr>
        <w:t>同类项目成功案例一览表</w:t>
      </w:r>
    </w:p>
    <w:p w14:paraId="1E59F2AE">
      <w:pPr>
        <w:spacing w:line="420" w:lineRule="exact"/>
        <w:ind w:firstLine="457" w:firstLineChars="218"/>
        <w:rPr>
          <w:rFonts w:hint="eastAsia" w:ascii="宋体" w:hAnsi="宋体" w:eastAsia="宋体" w:cs="宋体"/>
          <w:b/>
          <w:color w:val="000000"/>
          <w:kern w:val="0"/>
          <w:szCs w:val="28"/>
        </w:rPr>
      </w:pPr>
      <w:r>
        <w:rPr>
          <w:rFonts w:hint="eastAsia" w:ascii="宋体" w:hAnsi="宋体" w:eastAsia="宋体" w:cs="宋体"/>
          <w:color w:val="000000"/>
        </w:rPr>
        <w:t>(并请提供</w:t>
      </w:r>
      <w:r>
        <w:rPr>
          <w:rFonts w:hint="eastAsia" w:ascii="宋体" w:hAnsi="宋体" w:eastAsia="宋体" w:cs="宋体"/>
          <w:color w:val="000000"/>
          <w:kern w:val="0"/>
          <w:szCs w:val="21"/>
        </w:rPr>
        <w:t>产品在深圳和国内的服务单位名单和相应的合同</w:t>
      </w:r>
      <w:r>
        <w:rPr>
          <w:rFonts w:hint="eastAsia" w:ascii="宋体" w:hAnsi="宋体" w:eastAsia="宋体" w:cs="宋体"/>
          <w:color w:val="000000"/>
        </w:rPr>
        <w:t>关键页或验收报告</w:t>
      </w:r>
      <w:r>
        <w:rPr>
          <w:rFonts w:hint="eastAsia" w:ascii="宋体" w:hAnsi="宋体" w:eastAsia="宋体" w:cs="宋体"/>
          <w:color w:val="000000"/>
          <w:kern w:val="0"/>
          <w:szCs w:val="21"/>
        </w:rPr>
        <w:t>扫描件</w:t>
      </w:r>
      <w:r>
        <w:rPr>
          <w:rFonts w:hint="eastAsia" w:ascii="宋体" w:hAnsi="宋体" w:eastAsia="宋体" w:cs="宋体"/>
          <w:color w:val="000000"/>
        </w:rPr>
        <w:t>)</w:t>
      </w:r>
    </w:p>
    <w:p w14:paraId="01FD7BD9">
      <w:pPr>
        <w:spacing w:after="60"/>
        <w:rPr>
          <w:rFonts w:hint="eastAsia" w:ascii="宋体" w:hAnsi="宋体" w:eastAsia="宋体" w:cs="宋体"/>
          <w:color w:val="000000"/>
          <w:szCs w:val="21"/>
        </w:rPr>
      </w:pPr>
    </w:p>
    <w:p w14:paraId="59E7FD1C">
      <w:pPr>
        <w:spacing w:after="60"/>
        <w:rPr>
          <w:rFonts w:hint="eastAsia" w:ascii="宋体" w:hAnsi="宋体" w:eastAsia="宋体" w:cs="宋体"/>
          <w:color w:val="000000"/>
          <w:szCs w:val="21"/>
        </w:rPr>
      </w:pPr>
      <w:r>
        <w:rPr>
          <w:rFonts w:hint="eastAsia" w:ascii="宋体" w:hAnsi="宋体" w:eastAsia="宋体" w:cs="宋体"/>
          <w:color w:val="000000"/>
          <w:szCs w:val="21"/>
        </w:rPr>
        <w:t xml:space="preserve">投标人名称__________________ </w:t>
      </w:r>
    </w:p>
    <w:tbl>
      <w:tblPr>
        <w:tblStyle w:val="2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990"/>
        <w:gridCol w:w="1299"/>
      </w:tblGrid>
      <w:tr w14:paraId="491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tcPr>
          <w:p w14:paraId="035203E4">
            <w:pPr>
              <w:spacing w:after="60"/>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236" w:type="dxa"/>
          </w:tcPr>
          <w:p w14:paraId="679C9AEC">
            <w:pPr>
              <w:spacing w:after="60"/>
              <w:jc w:val="center"/>
              <w:rPr>
                <w:rFonts w:hint="eastAsia" w:ascii="宋体" w:hAnsi="宋体" w:eastAsia="宋体" w:cs="宋体"/>
                <w:color w:val="000000"/>
                <w:szCs w:val="21"/>
              </w:rPr>
            </w:pPr>
            <w:r>
              <w:rPr>
                <w:rFonts w:hint="eastAsia" w:ascii="宋体" w:hAnsi="宋体" w:eastAsia="宋体" w:cs="宋体"/>
                <w:color w:val="000000"/>
                <w:szCs w:val="21"/>
              </w:rPr>
              <w:t>用户单位</w:t>
            </w:r>
          </w:p>
        </w:tc>
        <w:tc>
          <w:tcPr>
            <w:tcW w:w="1078" w:type="dxa"/>
          </w:tcPr>
          <w:p w14:paraId="24102751">
            <w:pPr>
              <w:spacing w:after="60"/>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96" w:type="dxa"/>
          </w:tcPr>
          <w:p w14:paraId="2EA86B69">
            <w:pPr>
              <w:spacing w:after="60"/>
              <w:jc w:val="center"/>
              <w:rPr>
                <w:rFonts w:hint="eastAsia" w:ascii="宋体" w:hAnsi="宋体" w:eastAsia="宋体" w:cs="宋体"/>
                <w:color w:val="000000"/>
                <w:szCs w:val="21"/>
              </w:rPr>
            </w:pPr>
            <w:r>
              <w:rPr>
                <w:rFonts w:hint="eastAsia" w:ascii="宋体" w:hAnsi="宋体" w:eastAsia="宋体" w:cs="宋体"/>
                <w:color w:val="000000"/>
                <w:szCs w:val="21"/>
              </w:rPr>
              <w:t>时间</w:t>
            </w:r>
          </w:p>
        </w:tc>
        <w:tc>
          <w:tcPr>
            <w:tcW w:w="1500" w:type="dxa"/>
          </w:tcPr>
          <w:p w14:paraId="272F2BB6">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规模(金额)</w:t>
            </w:r>
          </w:p>
        </w:tc>
        <w:tc>
          <w:tcPr>
            <w:tcW w:w="990" w:type="dxa"/>
          </w:tcPr>
          <w:p w14:paraId="5808EDAF">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联系人</w:t>
            </w:r>
          </w:p>
        </w:tc>
        <w:tc>
          <w:tcPr>
            <w:tcW w:w="1299" w:type="dxa"/>
          </w:tcPr>
          <w:p w14:paraId="004CAC48">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联系电话</w:t>
            </w:r>
          </w:p>
        </w:tc>
      </w:tr>
      <w:tr w14:paraId="553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5606747">
            <w:pPr>
              <w:spacing w:after="60"/>
              <w:rPr>
                <w:rFonts w:hint="eastAsia" w:ascii="宋体" w:hAnsi="宋体" w:eastAsia="宋体" w:cs="宋体"/>
                <w:color w:val="000000"/>
                <w:szCs w:val="21"/>
              </w:rPr>
            </w:pPr>
          </w:p>
        </w:tc>
        <w:tc>
          <w:tcPr>
            <w:tcW w:w="1236" w:type="dxa"/>
          </w:tcPr>
          <w:p w14:paraId="5C1C142F">
            <w:pPr>
              <w:spacing w:after="60"/>
              <w:rPr>
                <w:rFonts w:hint="eastAsia" w:ascii="宋体" w:hAnsi="宋体" w:eastAsia="宋体" w:cs="宋体"/>
                <w:color w:val="000000"/>
                <w:szCs w:val="21"/>
              </w:rPr>
            </w:pPr>
          </w:p>
        </w:tc>
        <w:tc>
          <w:tcPr>
            <w:tcW w:w="1078" w:type="dxa"/>
          </w:tcPr>
          <w:p w14:paraId="096C3734">
            <w:pPr>
              <w:spacing w:after="60"/>
              <w:rPr>
                <w:rFonts w:hint="eastAsia" w:ascii="宋体" w:hAnsi="宋体" w:eastAsia="宋体" w:cs="宋体"/>
                <w:color w:val="000000"/>
                <w:szCs w:val="21"/>
              </w:rPr>
            </w:pPr>
          </w:p>
        </w:tc>
        <w:tc>
          <w:tcPr>
            <w:tcW w:w="796" w:type="dxa"/>
          </w:tcPr>
          <w:p w14:paraId="47D0C0B8">
            <w:pPr>
              <w:spacing w:after="60"/>
              <w:rPr>
                <w:rFonts w:hint="eastAsia" w:ascii="宋体" w:hAnsi="宋体" w:eastAsia="宋体" w:cs="宋体"/>
                <w:color w:val="000000"/>
                <w:szCs w:val="21"/>
              </w:rPr>
            </w:pPr>
          </w:p>
        </w:tc>
        <w:tc>
          <w:tcPr>
            <w:tcW w:w="1500" w:type="dxa"/>
          </w:tcPr>
          <w:p w14:paraId="4F10D5BD">
            <w:pPr>
              <w:spacing w:after="60"/>
              <w:rPr>
                <w:rFonts w:hint="eastAsia" w:ascii="宋体" w:hAnsi="宋体" w:eastAsia="宋体" w:cs="宋体"/>
                <w:color w:val="000000"/>
                <w:szCs w:val="21"/>
              </w:rPr>
            </w:pPr>
          </w:p>
        </w:tc>
        <w:tc>
          <w:tcPr>
            <w:tcW w:w="990" w:type="dxa"/>
          </w:tcPr>
          <w:p w14:paraId="4D8E8DBC">
            <w:pPr>
              <w:spacing w:after="60"/>
              <w:rPr>
                <w:rFonts w:hint="eastAsia" w:ascii="宋体" w:hAnsi="宋体" w:eastAsia="宋体" w:cs="宋体"/>
                <w:color w:val="000000"/>
                <w:szCs w:val="21"/>
              </w:rPr>
            </w:pPr>
          </w:p>
        </w:tc>
        <w:tc>
          <w:tcPr>
            <w:tcW w:w="1299" w:type="dxa"/>
          </w:tcPr>
          <w:p w14:paraId="6DE8B0CC">
            <w:pPr>
              <w:spacing w:after="60"/>
              <w:rPr>
                <w:rFonts w:hint="eastAsia" w:ascii="宋体" w:hAnsi="宋体" w:eastAsia="宋体" w:cs="宋体"/>
                <w:color w:val="000000"/>
                <w:szCs w:val="21"/>
              </w:rPr>
            </w:pPr>
          </w:p>
        </w:tc>
      </w:tr>
      <w:tr w14:paraId="2EA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056DC39">
            <w:pPr>
              <w:spacing w:after="60"/>
              <w:rPr>
                <w:rFonts w:hint="eastAsia" w:ascii="宋体" w:hAnsi="宋体" w:eastAsia="宋体" w:cs="宋体"/>
                <w:color w:val="000000"/>
                <w:szCs w:val="21"/>
              </w:rPr>
            </w:pPr>
          </w:p>
        </w:tc>
        <w:tc>
          <w:tcPr>
            <w:tcW w:w="1236" w:type="dxa"/>
          </w:tcPr>
          <w:p w14:paraId="2D3E81BC">
            <w:pPr>
              <w:spacing w:after="60"/>
              <w:rPr>
                <w:rFonts w:hint="eastAsia" w:ascii="宋体" w:hAnsi="宋体" w:eastAsia="宋体" w:cs="宋体"/>
                <w:color w:val="000000"/>
                <w:szCs w:val="21"/>
              </w:rPr>
            </w:pPr>
          </w:p>
        </w:tc>
        <w:tc>
          <w:tcPr>
            <w:tcW w:w="1078" w:type="dxa"/>
          </w:tcPr>
          <w:p w14:paraId="04489B49">
            <w:pPr>
              <w:spacing w:after="60"/>
              <w:rPr>
                <w:rFonts w:hint="eastAsia" w:ascii="宋体" w:hAnsi="宋体" w:eastAsia="宋体" w:cs="宋体"/>
                <w:color w:val="000000"/>
                <w:szCs w:val="21"/>
              </w:rPr>
            </w:pPr>
          </w:p>
        </w:tc>
        <w:tc>
          <w:tcPr>
            <w:tcW w:w="796" w:type="dxa"/>
          </w:tcPr>
          <w:p w14:paraId="49D7D5D4">
            <w:pPr>
              <w:spacing w:after="60"/>
              <w:rPr>
                <w:rFonts w:hint="eastAsia" w:ascii="宋体" w:hAnsi="宋体" w:eastAsia="宋体" w:cs="宋体"/>
                <w:color w:val="000000"/>
                <w:szCs w:val="21"/>
              </w:rPr>
            </w:pPr>
          </w:p>
        </w:tc>
        <w:tc>
          <w:tcPr>
            <w:tcW w:w="1500" w:type="dxa"/>
          </w:tcPr>
          <w:p w14:paraId="3B805791">
            <w:pPr>
              <w:spacing w:after="60"/>
              <w:rPr>
                <w:rFonts w:hint="eastAsia" w:ascii="宋体" w:hAnsi="宋体" w:eastAsia="宋体" w:cs="宋体"/>
                <w:color w:val="000000"/>
                <w:szCs w:val="21"/>
              </w:rPr>
            </w:pPr>
          </w:p>
        </w:tc>
        <w:tc>
          <w:tcPr>
            <w:tcW w:w="990" w:type="dxa"/>
          </w:tcPr>
          <w:p w14:paraId="27F40AA4">
            <w:pPr>
              <w:spacing w:after="60"/>
              <w:rPr>
                <w:rFonts w:hint="eastAsia" w:ascii="宋体" w:hAnsi="宋体" w:eastAsia="宋体" w:cs="宋体"/>
                <w:color w:val="000000"/>
                <w:szCs w:val="21"/>
              </w:rPr>
            </w:pPr>
          </w:p>
        </w:tc>
        <w:tc>
          <w:tcPr>
            <w:tcW w:w="1299" w:type="dxa"/>
          </w:tcPr>
          <w:p w14:paraId="6482FD45">
            <w:pPr>
              <w:spacing w:after="60"/>
              <w:rPr>
                <w:rFonts w:hint="eastAsia" w:ascii="宋体" w:hAnsi="宋体" w:eastAsia="宋体" w:cs="宋体"/>
                <w:color w:val="000000"/>
                <w:szCs w:val="21"/>
              </w:rPr>
            </w:pPr>
          </w:p>
        </w:tc>
      </w:tr>
      <w:tr w14:paraId="1B1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C45EC96">
            <w:pPr>
              <w:spacing w:after="60"/>
              <w:rPr>
                <w:rFonts w:hint="eastAsia" w:ascii="宋体" w:hAnsi="宋体" w:eastAsia="宋体" w:cs="宋体"/>
                <w:color w:val="000000"/>
                <w:szCs w:val="21"/>
              </w:rPr>
            </w:pPr>
          </w:p>
        </w:tc>
        <w:tc>
          <w:tcPr>
            <w:tcW w:w="1236" w:type="dxa"/>
          </w:tcPr>
          <w:p w14:paraId="0F2E4E94">
            <w:pPr>
              <w:spacing w:after="60"/>
              <w:rPr>
                <w:rFonts w:hint="eastAsia" w:ascii="宋体" w:hAnsi="宋体" w:eastAsia="宋体" w:cs="宋体"/>
                <w:color w:val="000000"/>
                <w:szCs w:val="21"/>
              </w:rPr>
            </w:pPr>
          </w:p>
        </w:tc>
        <w:tc>
          <w:tcPr>
            <w:tcW w:w="1078" w:type="dxa"/>
          </w:tcPr>
          <w:p w14:paraId="1822D9D8">
            <w:pPr>
              <w:spacing w:after="60"/>
              <w:rPr>
                <w:rFonts w:hint="eastAsia" w:ascii="宋体" w:hAnsi="宋体" w:eastAsia="宋体" w:cs="宋体"/>
                <w:color w:val="000000"/>
                <w:szCs w:val="21"/>
              </w:rPr>
            </w:pPr>
          </w:p>
        </w:tc>
        <w:tc>
          <w:tcPr>
            <w:tcW w:w="796" w:type="dxa"/>
          </w:tcPr>
          <w:p w14:paraId="6A33EFFD">
            <w:pPr>
              <w:spacing w:after="60"/>
              <w:rPr>
                <w:rFonts w:hint="eastAsia" w:ascii="宋体" w:hAnsi="宋体" w:eastAsia="宋体" w:cs="宋体"/>
                <w:color w:val="000000"/>
                <w:szCs w:val="21"/>
              </w:rPr>
            </w:pPr>
          </w:p>
        </w:tc>
        <w:tc>
          <w:tcPr>
            <w:tcW w:w="1500" w:type="dxa"/>
          </w:tcPr>
          <w:p w14:paraId="01B02D8A">
            <w:pPr>
              <w:spacing w:after="60"/>
              <w:rPr>
                <w:rFonts w:hint="eastAsia" w:ascii="宋体" w:hAnsi="宋体" w:eastAsia="宋体" w:cs="宋体"/>
                <w:color w:val="000000"/>
                <w:szCs w:val="21"/>
              </w:rPr>
            </w:pPr>
          </w:p>
        </w:tc>
        <w:tc>
          <w:tcPr>
            <w:tcW w:w="990" w:type="dxa"/>
          </w:tcPr>
          <w:p w14:paraId="07D42191">
            <w:pPr>
              <w:spacing w:after="60"/>
              <w:rPr>
                <w:rFonts w:hint="eastAsia" w:ascii="宋体" w:hAnsi="宋体" w:eastAsia="宋体" w:cs="宋体"/>
                <w:color w:val="000000"/>
                <w:szCs w:val="21"/>
              </w:rPr>
            </w:pPr>
          </w:p>
        </w:tc>
        <w:tc>
          <w:tcPr>
            <w:tcW w:w="1299" w:type="dxa"/>
          </w:tcPr>
          <w:p w14:paraId="4A6EF6AF">
            <w:pPr>
              <w:spacing w:after="60"/>
              <w:rPr>
                <w:rFonts w:hint="eastAsia" w:ascii="宋体" w:hAnsi="宋体" w:eastAsia="宋体" w:cs="宋体"/>
                <w:color w:val="000000"/>
                <w:szCs w:val="21"/>
              </w:rPr>
            </w:pPr>
          </w:p>
        </w:tc>
      </w:tr>
      <w:tr w14:paraId="491C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47F78AB6">
            <w:pPr>
              <w:spacing w:after="60"/>
              <w:rPr>
                <w:rFonts w:hint="eastAsia" w:ascii="宋体" w:hAnsi="宋体" w:eastAsia="宋体" w:cs="宋体"/>
                <w:color w:val="000000"/>
                <w:szCs w:val="21"/>
              </w:rPr>
            </w:pPr>
          </w:p>
        </w:tc>
        <w:tc>
          <w:tcPr>
            <w:tcW w:w="1236" w:type="dxa"/>
          </w:tcPr>
          <w:p w14:paraId="28204D16">
            <w:pPr>
              <w:spacing w:after="60"/>
              <w:rPr>
                <w:rFonts w:hint="eastAsia" w:ascii="宋体" w:hAnsi="宋体" w:eastAsia="宋体" w:cs="宋体"/>
                <w:color w:val="000000"/>
                <w:szCs w:val="21"/>
              </w:rPr>
            </w:pPr>
          </w:p>
        </w:tc>
        <w:tc>
          <w:tcPr>
            <w:tcW w:w="1078" w:type="dxa"/>
          </w:tcPr>
          <w:p w14:paraId="0915A23F">
            <w:pPr>
              <w:spacing w:after="60"/>
              <w:rPr>
                <w:rFonts w:hint="eastAsia" w:ascii="宋体" w:hAnsi="宋体" w:eastAsia="宋体" w:cs="宋体"/>
                <w:color w:val="000000"/>
                <w:szCs w:val="21"/>
              </w:rPr>
            </w:pPr>
          </w:p>
        </w:tc>
        <w:tc>
          <w:tcPr>
            <w:tcW w:w="796" w:type="dxa"/>
          </w:tcPr>
          <w:p w14:paraId="5F3FB680">
            <w:pPr>
              <w:spacing w:after="60"/>
              <w:rPr>
                <w:rFonts w:hint="eastAsia" w:ascii="宋体" w:hAnsi="宋体" w:eastAsia="宋体" w:cs="宋体"/>
                <w:color w:val="000000"/>
                <w:szCs w:val="21"/>
              </w:rPr>
            </w:pPr>
          </w:p>
        </w:tc>
        <w:tc>
          <w:tcPr>
            <w:tcW w:w="1500" w:type="dxa"/>
          </w:tcPr>
          <w:p w14:paraId="45F0819E">
            <w:pPr>
              <w:spacing w:after="60"/>
              <w:rPr>
                <w:rFonts w:hint="eastAsia" w:ascii="宋体" w:hAnsi="宋体" w:eastAsia="宋体" w:cs="宋体"/>
                <w:color w:val="000000"/>
                <w:szCs w:val="21"/>
              </w:rPr>
            </w:pPr>
          </w:p>
        </w:tc>
        <w:tc>
          <w:tcPr>
            <w:tcW w:w="990" w:type="dxa"/>
          </w:tcPr>
          <w:p w14:paraId="14C4D2D2">
            <w:pPr>
              <w:spacing w:after="60"/>
              <w:rPr>
                <w:rFonts w:hint="eastAsia" w:ascii="宋体" w:hAnsi="宋体" w:eastAsia="宋体" w:cs="宋体"/>
                <w:color w:val="000000"/>
                <w:szCs w:val="21"/>
              </w:rPr>
            </w:pPr>
          </w:p>
        </w:tc>
        <w:tc>
          <w:tcPr>
            <w:tcW w:w="1299" w:type="dxa"/>
          </w:tcPr>
          <w:p w14:paraId="33A6AA0C">
            <w:pPr>
              <w:spacing w:after="60"/>
              <w:rPr>
                <w:rFonts w:hint="eastAsia" w:ascii="宋体" w:hAnsi="宋体" w:eastAsia="宋体" w:cs="宋体"/>
                <w:color w:val="000000"/>
                <w:szCs w:val="21"/>
              </w:rPr>
            </w:pPr>
          </w:p>
        </w:tc>
      </w:tr>
      <w:tr w14:paraId="0A77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B16EB07">
            <w:pPr>
              <w:spacing w:after="60"/>
              <w:rPr>
                <w:rFonts w:hint="eastAsia" w:ascii="宋体" w:hAnsi="宋体" w:eastAsia="宋体" w:cs="宋体"/>
                <w:color w:val="000000"/>
                <w:szCs w:val="21"/>
              </w:rPr>
            </w:pPr>
          </w:p>
        </w:tc>
        <w:tc>
          <w:tcPr>
            <w:tcW w:w="1236" w:type="dxa"/>
          </w:tcPr>
          <w:p w14:paraId="20720993">
            <w:pPr>
              <w:spacing w:after="60"/>
              <w:rPr>
                <w:rFonts w:hint="eastAsia" w:ascii="宋体" w:hAnsi="宋体" w:eastAsia="宋体" w:cs="宋体"/>
                <w:color w:val="000000"/>
                <w:szCs w:val="21"/>
              </w:rPr>
            </w:pPr>
          </w:p>
        </w:tc>
        <w:tc>
          <w:tcPr>
            <w:tcW w:w="1078" w:type="dxa"/>
          </w:tcPr>
          <w:p w14:paraId="515A4257">
            <w:pPr>
              <w:spacing w:after="60"/>
              <w:rPr>
                <w:rFonts w:hint="eastAsia" w:ascii="宋体" w:hAnsi="宋体" w:eastAsia="宋体" w:cs="宋体"/>
                <w:color w:val="000000"/>
                <w:szCs w:val="21"/>
              </w:rPr>
            </w:pPr>
          </w:p>
        </w:tc>
        <w:tc>
          <w:tcPr>
            <w:tcW w:w="796" w:type="dxa"/>
          </w:tcPr>
          <w:p w14:paraId="569764A9">
            <w:pPr>
              <w:spacing w:after="60"/>
              <w:rPr>
                <w:rFonts w:hint="eastAsia" w:ascii="宋体" w:hAnsi="宋体" w:eastAsia="宋体" w:cs="宋体"/>
                <w:color w:val="000000"/>
                <w:szCs w:val="21"/>
              </w:rPr>
            </w:pPr>
          </w:p>
        </w:tc>
        <w:tc>
          <w:tcPr>
            <w:tcW w:w="1500" w:type="dxa"/>
          </w:tcPr>
          <w:p w14:paraId="568B7F9C">
            <w:pPr>
              <w:spacing w:after="60"/>
              <w:rPr>
                <w:rFonts w:hint="eastAsia" w:ascii="宋体" w:hAnsi="宋体" w:eastAsia="宋体" w:cs="宋体"/>
                <w:color w:val="000000"/>
                <w:szCs w:val="21"/>
              </w:rPr>
            </w:pPr>
          </w:p>
        </w:tc>
        <w:tc>
          <w:tcPr>
            <w:tcW w:w="990" w:type="dxa"/>
          </w:tcPr>
          <w:p w14:paraId="25179A0D">
            <w:pPr>
              <w:spacing w:after="60"/>
              <w:rPr>
                <w:rFonts w:hint="eastAsia" w:ascii="宋体" w:hAnsi="宋体" w:eastAsia="宋体" w:cs="宋体"/>
                <w:color w:val="000000"/>
                <w:szCs w:val="21"/>
              </w:rPr>
            </w:pPr>
          </w:p>
        </w:tc>
        <w:tc>
          <w:tcPr>
            <w:tcW w:w="1299" w:type="dxa"/>
          </w:tcPr>
          <w:p w14:paraId="7FC493AE">
            <w:pPr>
              <w:spacing w:after="60"/>
              <w:rPr>
                <w:rFonts w:hint="eastAsia" w:ascii="宋体" w:hAnsi="宋体" w:eastAsia="宋体" w:cs="宋体"/>
                <w:color w:val="000000"/>
                <w:szCs w:val="21"/>
              </w:rPr>
            </w:pPr>
          </w:p>
        </w:tc>
      </w:tr>
      <w:tr w14:paraId="068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8CE9626">
            <w:pPr>
              <w:spacing w:after="60"/>
              <w:rPr>
                <w:rFonts w:hint="eastAsia" w:ascii="宋体" w:hAnsi="宋体" w:eastAsia="宋体" w:cs="宋体"/>
                <w:color w:val="000000"/>
                <w:szCs w:val="21"/>
              </w:rPr>
            </w:pPr>
          </w:p>
        </w:tc>
        <w:tc>
          <w:tcPr>
            <w:tcW w:w="1236" w:type="dxa"/>
          </w:tcPr>
          <w:p w14:paraId="4FB8C984">
            <w:pPr>
              <w:spacing w:after="60"/>
              <w:rPr>
                <w:rFonts w:hint="eastAsia" w:ascii="宋体" w:hAnsi="宋体" w:eastAsia="宋体" w:cs="宋体"/>
                <w:color w:val="000000"/>
                <w:szCs w:val="21"/>
              </w:rPr>
            </w:pPr>
          </w:p>
        </w:tc>
        <w:tc>
          <w:tcPr>
            <w:tcW w:w="1078" w:type="dxa"/>
          </w:tcPr>
          <w:p w14:paraId="52936D24">
            <w:pPr>
              <w:spacing w:after="60"/>
              <w:rPr>
                <w:rFonts w:hint="eastAsia" w:ascii="宋体" w:hAnsi="宋体" w:eastAsia="宋体" w:cs="宋体"/>
                <w:color w:val="000000"/>
                <w:szCs w:val="21"/>
              </w:rPr>
            </w:pPr>
          </w:p>
        </w:tc>
        <w:tc>
          <w:tcPr>
            <w:tcW w:w="796" w:type="dxa"/>
          </w:tcPr>
          <w:p w14:paraId="02745AFA">
            <w:pPr>
              <w:spacing w:after="60"/>
              <w:rPr>
                <w:rFonts w:hint="eastAsia" w:ascii="宋体" w:hAnsi="宋体" w:eastAsia="宋体" w:cs="宋体"/>
                <w:color w:val="000000"/>
                <w:szCs w:val="21"/>
              </w:rPr>
            </w:pPr>
          </w:p>
        </w:tc>
        <w:tc>
          <w:tcPr>
            <w:tcW w:w="1500" w:type="dxa"/>
          </w:tcPr>
          <w:p w14:paraId="22045A58">
            <w:pPr>
              <w:spacing w:after="60"/>
              <w:rPr>
                <w:rFonts w:hint="eastAsia" w:ascii="宋体" w:hAnsi="宋体" w:eastAsia="宋体" w:cs="宋体"/>
                <w:color w:val="000000"/>
                <w:szCs w:val="21"/>
              </w:rPr>
            </w:pPr>
          </w:p>
        </w:tc>
        <w:tc>
          <w:tcPr>
            <w:tcW w:w="990" w:type="dxa"/>
          </w:tcPr>
          <w:p w14:paraId="3297E7F4">
            <w:pPr>
              <w:spacing w:after="60"/>
              <w:rPr>
                <w:rFonts w:hint="eastAsia" w:ascii="宋体" w:hAnsi="宋体" w:eastAsia="宋体" w:cs="宋体"/>
                <w:color w:val="000000"/>
                <w:szCs w:val="21"/>
              </w:rPr>
            </w:pPr>
          </w:p>
        </w:tc>
        <w:tc>
          <w:tcPr>
            <w:tcW w:w="1299" w:type="dxa"/>
          </w:tcPr>
          <w:p w14:paraId="2EE88274">
            <w:pPr>
              <w:spacing w:after="60"/>
              <w:rPr>
                <w:rFonts w:hint="eastAsia" w:ascii="宋体" w:hAnsi="宋体" w:eastAsia="宋体" w:cs="宋体"/>
                <w:color w:val="000000"/>
                <w:szCs w:val="21"/>
              </w:rPr>
            </w:pPr>
          </w:p>
        </w:tc>
      </w:tr>
      <w:tr w14:paraId="1E3B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80A58CB">
            <w:pPr>
              <w:spacing w:after="60"/>
              <w:rPr>
                <w:rFonts w:hint="eastAsia" w:ascii="宋体" w:hAnsi="宋体" w:eastAsia="宋体" w:cs="宋体"/>
                <w:color w:val="000000"/>
                <w:szCs w:val="21"/>
              </w:rPr>
            </w:pPr>
          </w:p>
        </w:tc>
        <w:tc>
          <w:tcPr>
            <w:tcW w:w="1236" w:type="dxa"/>
          </w:tcPr>
          <w:p w14:paraId="5657B562">
            <w:pPr>
              <w:spacing w:after="60"/>
              <w:rPr>
                <w:rFonts w:hint="eastAsia" w:ascii="宋体" w:hAnsi="宋体" w:eastAsia="宋体" w:cs="宋体"/>
                <w:color w:val="000000"/>
                <w:szCs w:val="21"/>
              </w:rPr>
            </w:pPr>
          </w:p>
        </w:tc>
        <w:tc>
          <w:tcPr>
            <w:tcW w:w="1078" w:type="dxa"/>
          </w:tcPr>
          <w:p w14:paraId="64F4D006">
            <w:pPr>
              <w:spacing w:after="60"/>
              <w:rPr>
                <w:rFonts w:hint="eastAsia" w:ascii="宋体" w:hAnsi="宋体" w:eastAsia="宋体" w:cs="宋体"/>
                <w:color w:val="000000"/>
                <w:szCs w:val="21"/>
              </w:rPr>
            </w:pPr>
          </w:p>
        </w:tc>
        <w:tc>
          <w:tcPr>
            <w:tcW w:w="796" w:type="dxa"/>
          </w:tcPr>
          <w:p w14:paraId="041D005A">
            <w:pPr>
              <w:spacing w:after="60"/>
              <w:rPr>
                <w:rFonts w:hint="eastAsia" w:ascii="宋体" w:hAnsi="宋体" w:eastAsia="宋体" w:cs="宋体"/>
                <w:color w:val="000000"/>
                <w:szCs w:val="21"/>
              </w:rPr>
            </w:pPr>
          </w:p>
        </w:tc>
        <w:tc>
          <w:tcPr>
            <w:tcW w:w="1500" w:type="dxa"/>
          </w:tcPr>
          <w:p w14:paraId="0DD0C5AA">
            <w:pPr>
              <w:spacing w:after="60"/>
              <w:rPr>
                <w:rFonts w:hint="eastAsia" w:ascii="宋体" w:hAnsi="宋体" w:eastAsia="宋体" w:cs="宋体"/>
                <w:color w:val="000000"/>
                <w:szCs w:val="21"/>
              </w:rPr>
            </w:pPr>
          </w:p>
        </w:tc>
        <w:tc>
          <w:tcPr>
            <w:tcW w:w="990" w:type="dxa"/>
          </w:tcPr>
          <w:p w14:paraId="2B42AE9F">
            <w:pPr>
              <w:spacing w:after="60"/>
              <w:rPr>
                <w:rFonts w:hint="eastAsia" w:ascii="宋体" w:hAnsi="宋体" w:eastAsia="宋体" w:cs="宋体"/>
                <w:color w:val="000000"/>
                <w:szCs w:val="21"/>
              </w:rPr>
            </w:pPr>
          </w:p>
        </w:tc>
        <w:tc>
          <w:tcPr>
            <w:tcW w:w="1299" w:type="dxa"/>
          </w:tcPr>
          <w:p w14:paraId="1A253FF9">
            <w:pPr>
              <w:spacing w:after="60"/>
              <w:rPr>
                <w:rFonts w:hint="eastAsia" w:ascii="宋体" w:hAnsi="宋体" w:eastAsia="宋体" w:cs="宋体"/>
                <w:color w:val="000000"/>
                <w:szCs w:val="21"/>
              </w:rPr>
            </w:pPr>
          </w:p>
        </w:tc>
      </w:tr>
      <w:tr w14:paraId="754C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9EC0080">
            <w:pPr>
              <w:spacing w:after="60"/>
              <w:rPr>
                <w:rFonts w:hint="eastAsia" w:ascii="宋体" w:hAnsi="宋体" w:eastAsia="宋体" w:cs="宋体"/>
                <w:color w:val="000000"/>
                <w:szCs w:val="21"/>
              </w:rPr>
            </w:pPr>
          </w:p>
        </w:tc>
        <w:tc>
          <w:tcPr>
            <w:tcW w:w="1236" w:type="dxa"/>
          </w:tcPr>
          <w:p w14:paraId="534E0517">
            <w:pPr>
              <w:spacing w:after="60"/>
              <w:rPr>
                <w:rFonts w:hint="eastAsia" w:ascii="宋体" w:hAnsi="宋体" w:eastAsia="宋体" w:cs="宋体"/>
                <w:color w:val="000000"/>
                <w:szCs w:val="21"/>
              </w:rPr>
            </w:pPr>
          </w:p>
        </w:tc>
        <w:tc>
          <w:tcPr>
            <w:tcW w:w="1078" w:type="dxa"/>
          </w:tcPr>
          <w:p w14:paraId="116E9D46">
            <w:pPr>
              <w:spacing w:after="60"/>
              <w:rPr>
                <w:rFonts w:hint="eastAsia" w:ascii="宋体" w:hAnsi="宋体" w:eastAsia="宋体" w:cs="宋体"/>
                <w:color w:val="000000"/>
                <w:szCs w:val="21"/>
              </w:rPr>
            </w:pPr>
          </w:p>
        </w:tc>
        <w:tc>
          <w:tcPr>
            <w:tcW w:w="796" w:type="dxa"/>
          </w:tcPr>
          <w:p w14:paraId="29412C90">
            <w:pPr>
              <w:spacing w:after="60"/>
              <w:rPr>
                <w:rFonts w:hint="eastAsia" w:ascii="宋体" w:hAnsi="宋体" w:eastAsia="宋体" w:cs="宋体"/>
                <w:color w:val="000000"/>
                <w:szCs w:val="21"/>
              </w:rPr>
            </w:pPr>
          </w:p>
        </w:tc>
        <w:tc>
          <w:tcPr>
            <w:tcW w:w="1500" w:type="dxa"/>
          </w:tcPr>
          <w:p w14:paraId="6A450072">
            <w:pPr>
              <w:spacing w:after="60"/>
              <w:rPr>
                <w:rFonts w:hint="eastAsia" w:ascii="宋体" w:hAnsi="宋体" w:eastAsia="宋体" w:cs="宋体"/>
                <w:color w:val="000000"/>
                <w:szCs w:val="21"/>
              </w:rPr>
            </w:pPr>
          </w:p>
        </w:tc>
        <w:tc>
          <w:tcPr>
            <w:tcW w:w="990" w:type="dxa"/>
          </w:tcPr>
          <w:p w14:paraId="6058A68A">
            <w:pPr>
              <w:spacing w:after="60"/>
              <w:rPr>
                <w:rFonts w:hint="eastAsia" w:ascii="宋体" w:hAnsi="宋体" w:eastAsia="宋体" w:cs="宋体"/>
                <w:color w:val="000000"/>
                <w:szCs w:val="21"/>
              </w:rPr>
            </w:pPr>
          </w:p>
        </w:tc>
        <w:tc>
          <w:tcPr>
            <w:tcW w:w="1299" w:type="dxa"/>
          </w:tcPr>
          <w:p w14:paraId="3A121A76">
            <w:pPr>
              <w:spacing w:after="60"/>
              <w:rPr>
                <w:rFonts w:hint="eastAsia" w:ascii="宋体" w:hAnsi="宋体" w:eastAsia="宋体" w:cs="宋体"/>
                <w:color w:val="000000"/>
                <w:szCs w:val="21"/>
              </w:rPr>
            </w:pPr>
          </w:p>
        </w:tc>
      </w:tr>
      <w:tr w14:paraId="554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EC33BB4">
            <w:pPr>
              <w:spacing w:after="60"/>
              <w:rPr>
                <w:rFonts w:hint="eastAsia" w:ascii="宋体" w:hAnsi="宋体" w:eastAsia="宋体" w:cs="宋体"/>
                <w:color w:val="000000"/>
                <w:szCs w:val="21"/>
              </w:rPr>
            </w:pPr>
          </w:p>
        </w:tc>
        <w:tc>
          <w:tcPr>
            <w:tcW w:w="1236" w:type="dxa"/>
          </w:tcPr>
          <w:p w14:paraId="1662DE10">
            <w:pPr>
              <w:spacing w:after="60"/>
              <w:rPr>
                <w:rFonts w:hint="eastAsia" w:ascii="宋体" w:hAnsi="宋体" w:eastAsia="宋体" w:cs="宋体"/>
                <w:color w:val="000000"/>
                <w:szCs w:val="21"/>
              </w:rPr>
            </w:pPr>
          </w:p>
        </w:tc>
        <w:tc>
          <w:tcPr>
            <w:tcW w:w="1078" w:type="dxa"/>
          </w:tcPr>
          <w:p w14:paraId="739D8271">
            <w:pPr>
              <w:spacing w:after="60"/>
              <w:rPr>
                <w:rFonts w:hint="eastAsia" w:ascii="宋体" w:hAnsi="宋体" w:eastAsia="宋体" w:cs="宋体"/>
                <w:color w:val="000000"/>
                <w:szCs w:val="21"/>
              </w:rPr>
            </w:pPr>
          </w:p>
        </w:tc>
        <w:tc>
          <w:tcPr>
            <w:tcW w:w="796" w:type="dxa"/>
          </w:tcPr>
          <w:p w14:paraId="1D017E28">
            <w:pPr>
              <w:spacing w:after="60"/>
              <w:rPr>
                <w:rFonts w:hint="eastAsia" w:ascii="宋体" w:hAnsi="宋体" w:eastAsia="宋体" w:cs="宋体"/>
                <w:color w:val="000000"/>
                <w:szCs w:val="21"/>
              </w:rPr>
            </w:pPr>
          </w:p>
        </w:tc>
        <w:tc>
          <w:tcPr>
            <w:tcW w:w="1500" w:type="dxa"/>
          </w:tcPr>
          <w:p w14:paraId="6BE31738">
            <w:pPr>
              <w:spacing w:after="60"/>
              <w:rPr>
                <w:rFonts w:hint="eastAsia" w:ascii="宋体" w:hAnsi="宋体" w:eastAsia="宋体" w:cs="宋体"/>
                <w:color w:val="000000"/>
                <w:szCs w:val="21"/>
              </w:rPr>
            </w:pPr>
          </w:p>
        </w:tc>
        <w:tc>
          <w:tcPr>
            <w:tcW w:w="990" w:type="dxa"/>
          </w:tcPr>
          <w:p w14:paraId="67981B3A">
            <w:pPr>
              <w:spacing w:after="60"/>
              <w:rPr>
                <w:rFonts w:hint="eastAsia" w:ascii="宋体" w:hAnsi="宋体" w:eastAsia="宋体" w:cs="宋体"/>
                <w:color w:val="000000"/>
                <w:szCs w:val="21"/>
              </w:rPr>
            </w:pPr>
          </w:p>
        </w:tc>
        <w:tc>
          <w:tcPr>
            <w:tcW w:w="1299" w:type="dxa"/>
          </w:tcPr>
          <w:p w14:paraId="2FD22830">
            <w:pPr>
              <w:spacing w:after="60"/>
              <w:rPr>
                <w:rFonts w:hint="eastAsia" w:ascii="宋体" w:hAnsi="宋体" w:eastAsia="宋体" w:cs="宋体"/>
                <w:color w:val="000000"/>
                <w:szCs w:val="21"/>
              </w:rPr>
            </w:pPr>
          </w:p>
        </w:tc>
      </w:tr>
      <w:tr w14:paraId="1910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FEA16B5">
            <w:pPr>
              <w:spacing w:after="60"/>
              <w:rPr>
                <w:rFonts w:hint="eastAsia" w:ascii="宋体" w:hAnsi="宋体" w:eastAsia="宋体" w:cs="宋体"/>
                <w:color w:val="000000"/>
                <w:szCs w:val="21"/>
              </w:rPr>
            </w:pPr>
          </w:p>
        </w:tc>
        <w:tc>
          <w:tcPr>
            <w:tcW w:w="1236" w:type="dxa"/>
          </w:tcPr>
          <w:p w14:paraId="30E73BB2">
            <w:pPr>
              <w:spacing w:after="60"/>
              <w:rPr>
                <w:rFonts w:hint="eastAsia" w:ascii="宋体" w:hAnsi="宋体" w:eastAsia="宋体" w:cs="宋体"/>
                <w:color w:val="000000"/>
                <w:szCs w:val="21"/>
              </w:rPr>
            </w:pPr>
          </w:p>
        </w:tc>
        <w:tc>
          <w:tcPr>
            <w:tcW w:w="1078" w:type="dxa"/>
          </w:tcPr>
          <w:p w14:paraId="72FB5F71">
            <w:pPr>
              <w:spacing w:after="60"/>
              <w:rPr>
                <w:rFonts w:hint="eastAsia" w:ascii="宋体" w:hAnsi="宋体" w:eastAsia="宋体" w:cs="宋体"/>
                <w:color w:val="000000"/>
                <w:szCs w:val="21"/>
              </w:rPr>
            </w:pPr>
          </w:p>
        </w:tc>
        <w:tc>
          <w:tcPr>
            <w:tcW w:w="796" w:type="dxa"/>
          </w:tcPr>
          <w:p w14:paraId="65A56464">
            <w:pPr>
              <w:spacing w:after="60"/>
              <w:rPr>
                <w:rFonts w:hint="eastAsia" w:ascii="宋体" w:hAnsi="宋体" w:eastAsia="宋体" w:cs="宋体"/>
                <w:color w:val="000000"/>
                <w:szCs w:val="21"/>
              </w:rPr>
            </w:pPr>
          </w:p>
        </w:tc>
        <w:tc>
          <w:tcPr>
            <w:tcW w:w="1500" w:type="dxa"/>
          </w:tcPr>
          <w:p w14:paraId="1768BB27">
            <w:pPr>
              <w:spacing w:after="60"/>
              <w:rPr>
                <w:rFonts w:hint="eastAsia" w:ascii="宋体" w:hAnsi="宋体" w:eastAsia="宋体" w:cs="宋体"/>
                <w:color w:val="000000"/>
                <w:szCs w:val="21"/>
              </w:rPr>
            </w:pPr>
          </w:p>
        </w:tc>
        <w:tc>
          <w:tcPr>
            <w:tcW w:w="990" w:type="dxa"/>
          </w:tcPr>
          <w:p w14:paraId="44D1A9EA">
            <w:pPr>
              <w:spacing w:after="60"/>
              <w:rPr>
                <w:rFonts w:hint="eastAsia" w:ascii="宋体" w:hAnsi="宋体" w:eastAsia="宋体" w:cs="宋体"/>
                <w:color w:val="000000"/>
                <w:szCs w:val="21"/>
              </w:rPr>
            </w:pPr>
          </w:p>
        </w:tc>
        <w:tc>
          <w:tcPr>
            <w:tcW w:w="1299" w:type="dxa"/>
          </w:tcPr>
          <w:p w14:paraId="56F7C70A">
            <w:pPr>
              <w:spacing w:after="60"/>
              <w:rPr>
                <w:rFonts w:hint="eastAsia" w:ascii="宋体" w:hAnsi="宋体" w:eastAsia="宋体" w:cs="宋体"/>
                <w:color w:val="000000"/>
                <w:szCs w:val="21"/>
              </w:rPr>
            </w:pPr>
          </w:p>
        </w:tc>
      </w:tr>
    </w:tbl>
    <w:p w14:paraId="0B3A0EA4">
      <w:pPr>
        <w:spacing w:after="60"/>
        <w:rPr>
          <w:rFonts w:hint="eastAsia" w:ascii="宋体" w:hAnsi="宋体" w:eastAsia="宋体" w:cs="宋体"/>
          <w:color w:val="000000"/>
        </w:rPr>
      </w:pPr>
      <w:r>
        <w:rPr>
          <w:rFonts w:hint="eastAsia" w:ascii="宋体" w:hAnsi="宋体" w:eastAsia="宋体" w:cs="宋体"/>
          <w:color w:val="000000"/>
        </w:rPr>
        <w:t>此表可延长</w:t>
      </w:r>
    </w:p>
    <w:p w14:paraId="29C4BD21">
      <w:pPr>
        <w:spacing w:after="60"/>
        <w:rPr>
          <w:rFonts w:hint="eastAsia" w:ascii="宋体" w:hAnsi="宋体" w:eastAsia="宋体" w:cs="宋体"/>
          <w:color w:val="000000"/>
        </w:rPr>
      </w:pPr>
    </w:p>
    <w:p w14:paraId="3D6B97A0">
      <w:pPr>
        <w:spacing w:after="60"/>
        <w:rPr>
          <w:rFonts w:hint="eastAsia" w:ascii="宋体" w:hAnsi="宋体" w:eastAsia="宋体" w:cs="宋体"/>
          <w:color w:val="000000"/>
        </w:rPr>
      </w:pPr>
    </w:p>
    <w:p w14:paraId="143105EA">
      <w:pPr>
        <w:spacing w:after="60"/>
        <w:rPr>
          <w:rFonts w:hint="eastAsia" w:ascii="宋体" w:hAnsi="宋体" w:eastAsia="宋体" w:cs="宋体"/>
          <w:color w:val="000000"/>
        </w:rPr>
      </w:pPr>
      <w:r>
        <w:rPr>
          <w:rFonts w:hint="eastAsia" w:ascii="宋体" w:hAnsi="宋体" w:eastAsia="宋体" w:cs="宋体"/>
          <w:color w:val="000000"/>
        </w:rPr>
        <w:t>投标人代表________________________</w:t>
      </w:r>
    </w:p>
    <w:p w14:paraId="3217A04D">
      <w:pPr>
        <w:spacing w:after="60"/>
        <w:rPr>
          <w:rFonts w:hint="eastAsia" w:ascii="宋体" w:hAnsi="宋体" w:eastAsia="宋体" w:cs="宋体"/>
          <w:color w:val="000000"/>
        </w:rPr>
      </w:pPr>
    </w:p>
    <w:p w14:paraId="5FF61A22">
      <w:pPr>
        <w:spacing w:after="60"/>
        <w:rPr>
          <w:rFonts w:hint="eastAsia" w:ascii="宋体" w:hAnsi="宋体" w:eastAsia="宋体" w:cs="宋体"/>
          <w:color w:val="000000"/>
        </w:rPr>
      </w:pPr>
      <w:r>
        <w:rPr>
          <w:rFonts w:hint="eastAsia" w:ascii="宋体" w:hAnsi="宋体" w:eastAsia="宋体" w:cs="宋体"/>
          <w:color w:val="000000"/>
        </w:rPr>
        <w:t>投标单位________________________</w:t>
      </w:r>
    </w:p>
    <w:p w14:paraId="1FC98168">
      <w:pPr>
        <w:spacing w:after="60"/>
        <w:ind w:firstLine="210" w:firstLineChars="100"/>
        <w:rPr>
          <w:rFonts w:hint="eastAsia" w:ascii="宋体" w:hAnsi="宋体" w:eastAsia="宋体" w:cs="宋体"/>
          <w:color w:val="000000"/>
        </w:rPr>
      </w:pPr>
      <w:r>
        <w:rPr>
          <w:rFonts w:hint="eastAsia" w:ascii="宋体" w:hAnsi="宋体" w:eastAsia="宋体" w:cs="宋体"/>
          <w:color w:val="000000"/>
        </w:rPr>
        <w:t>年月日</w:t>
      </w:r>
    </w:p>
    <w:p w14:paraId="6D8F38B6">
      <w:pPr>
        <w:spacing w:after="60"/>
        <w:rPr>
          <w:rFonts w:hint="eastAsia" w:ascii="宋体" w:hAnsi="宋体" w:eastAsia="宋体" w:cs="宋体"/>
          <w:b/>
          <w:color w:val="000000"/>
          <w:sz w:val="28"/>
          <w:szCs w:val="28"/>
        </w:rPr>
      </w:pPr>
      <w:r>
        <w:rPr>
          <w:rFonts w:hint="eastAsia" w:ascii="宋体" w:hAnsi="宋体" w:eastAsia="宋体" w:cs="宋体"/>
          <w:color w:val="000000"/>
        </w:rPr>
        <w:t>注:必须提供合同关键页复印件加盖公章,原件备查｡</w:t>
      </w:r>
    </w:p>
    <w:p w14:paraId="11068F83">
      <w:pPr>
        <w:rPr>
          <w:rFonts w:asciiTheme="minorEastAsia" w:hAnsiTheme="minorEastAsia" w:eastAsiaTheme="minorEastAsia"/>
          <w:b/>
          <w:color w:val="000000"/>
          <w:sz w:val="36"/>
          <w:szCs w:val="36"/>
        </w:rPr>
      </w:pPr>
      <w:r>
        <w:rPr>
          <w:rFonts w:hint="eastAsia" w:ascii="宋体" w:hAnsi="宋体" w:cs="宋体"/>
          <w:b/>
          <w:color w:val="000000"/>
          <w:sz w:val="28"/>
          <w:szCs w:val="28"/>
          <w:lang w:val="en-US" w:eastAsia="zh-CN"/>
        </w:rPr>
        <w:br w:type="page"/>
      </w:r>
    </w:p>
    <w:p w14:paraId="5ED4FAAF">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15､实施方案（按评分表要求提供）</w:t>
      </w:r>
    </w:p>
    <w:p w14:paraId="27E49109">
      <w:pPr>
        <w:rPr>
          <w:rFonts w:hint="eastAsia" w:ascii="宋体" w:hAnsi="宋体" w:eastAsia="宋体" w:cs="Times New Roman"/>
          <w:b/>
          <w:sz w:val="24"/>
          <w:szCs w:val="24"/>
          <w:lang w:val="en-US" w:eastAsia="zh-CN"/>
        </w:rPr>
      </w:pPr>
      <w:r>
        <w:rPr>
          <w:rFonts w:hint="eastAsia" w:ascii="宋体" w:hAnsi="宋体" w:eastAsia="宋体" w:cs="Times New Roman"/>
          <w:b/>
          <w:sz w:val="24"/>
          <w:szCs w:val="24"/>
          <w:lang w:val="en-US" w:eastAsia="zh-CN"/>
        </w:rPr>
        <w:br w:type="page"/>
      </w:r>
    </w:p>
    <w:p w14:paraId="54A5F074">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16､项目重点难点分析、应对措施及相关的合理化建议（按评分表要求提供）</w:t>
      </w:r>
    </w:p>
    <w:p w14:paraId="58E84B4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00F4FD1A">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3CF3EF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918C384">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9B15CB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25CB420">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1DD656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AE5C88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97F114B">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BE3D236">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00102D6">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9DC31E3">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3F11DD5">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5BBD2C9">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23FF021">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8E74BFB">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C13C6F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1D2D819">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D37643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0293AD34">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236D4D22">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86D42A2">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30B10CF">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23404A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A3E137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546260A">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A09AA3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225C1C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4DA7F06">
      <w:pPr>
        <w:numPr>
          <w:ilvl w:val="0"/>
          <w:numId w:val="3"/>
        </w:numPr>
        <w:spacing w:line="360" w:lineRule="auto"/>
        <w:ind w:left="-270" w:leftChars="-257" w:right="-517" w:rightChars="-246" w:hanging="270" w:hangingChars="112"/>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质量保障与售后服务方案（按评分表要求提供）</w:t>
      </w:r>
    </w:p>
    <w:p w14:paraId="7AD72515">
      <w:pPr>
        <w:numPr>
          <w:ilvl w:val="0"/>
          <w:numId w:val="3"/>
        </w:numPr>
        <w:spacing w:line="360" w:lineRule="auto"/>
        <w:ind w:left="-270" w:leftChars="-257" w:right="-517" w:rightChars="-246" w:hanging="270" w:hangingChars="112"/>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br w:type="page"/>
      </w:r>
      <w:r>
        <w:rPr>
          <w:rFonts w:hint="eastAsia" w:ascii="宋体" w:hAnsi="宋体" w:eastAsia="宋体" w:cs="Times New Roman"/>
          <w:b/>
          <w:sz w:val="24"/>
          <w:szCs w:val="24"/>
          <w:highlight w:val="none"/>
          <w:lang w:val="en-US" w:eastAsia="zh-CN"/>
        </w:rPr>
        <w:t>项目完成（服务期满）后的服务承诺（按评分表要求提供）</w:t>
      </w:r>
    </w:p>
    <w:p w14:paraId="1134CD43">
      <w:pP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br w:type="page"/>
      </w:r>
    </w:p>
    <w:p w14:paraId="2FCF549E">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cs="Times New Roman"/>
          <w:b/>
          <w:sz w:val="24"/>
          <w:szCs w:val="24"/>
          <w:highlight w:val="none"/>
          <w:lang w:val="en-US" w:eastAsia="zh-CN"/>
        </w:rPr>
        <w:t>19、</w:t>
      </w:r>
      <w:r>
        <w:rPr>
          <w:rFonts w:hint="eastAsia" w:ascii="宋体" w:hAnsi="宋体" w:eastAsia="宋体" w:cs="Times New Roman"/>
          <w:b/>
          <w:sz w:val="24"/>
          <w:szCs w:val="24"/>
          <w:highlight w:val="none"/>
          <w:lang w:val="en-US" w:eastAsia="zh-CN"/>
        </w:rPr>
        <w:t>项目团队成员情况（按评分表要求提供）</w:t>
      </w:r>
    </w:p>
    <w:p w14:paraId="6FB3F315">
      <w:pPr>
        <w:numPr>
          <w:ilvl w:val="0"/>
          <w:numId w:val="0"/>
        </w:numPr>
        <w:spacing w:line="360" w:lineRule="auto"/>
        <w:ind w:leftChars="-369" w:right="-517" w:rightChars="-246"/>
        <w:jc w:val="both"/>
        <w:rPr>
          <w:rFonts w:hint="eastAsia" w:ascii="宋体" w:hAnsi="宋体" w:eastAsia="宋体" w:cs="Times New Roman"/>
          <w:b/>
          <w:sz w:val="24"/>
          <w:szCs w:val="24"/>
          <w:highlight w:val="none"/>
          <w:lang w:val="en-US" w:eastAsia="zh-CN"/>
        </w:rPr>
      </w:pPr>
    </w:p>
    <w:p w14:paraId="22465068">
      <w:pPr>
        <w:rPr>
          <w:rFonts w:hint="default"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br w:type="page"/>
      </w:r>
    </w:p>
    <w:p w14:paraId="69DEE105">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20、提供服务配套的设备情况（按评分表要求提供）</w:t>
      </w:r>
    </w:p>
    <w:p w14:paraId="7540AED2">
      <w:pPr>
        <w:pStyle w:val="11"/>
        <w:widowControl w:val="0"/>
        <w:numPr>
          <w:ilvl w:val="0"/>
          <w:numId w:val="0"/>
        </w:numPr>
        <w:adjustRightInd w:val="0"/>
        <w:spacing w:line="312" w:lineRule="atLeast"/>
        <w:jc w:val="both"/>
        <w:textAlignment w:val="baseline"/>
        <w:rPr>
          <w:rFonts w:hint="eastAsia"/>
          <w:lang w:val="en-US" w:eastAsia="zh-CN"/>
        </w:rPr>
      </w:pPr>
    </w:p>
    <w:p w14:paraId="018C93EF">
      <w:pPr>
        <w:pStyle w:val="12"/>
        <w:rPr>
          <w:rFonts w:hint="eastAsia"/>
          <w:lang w:val="en-US" w:eastAsia="zh-CN"/>
        </w:rPr>
      </w:pPr>
    </w:p>
    <w:p w14:paraId="13808AD2">
      <w:pPr>
        <w:pStyle w:val="12"/>
        <w:rPr>
          <w:rFonts w:hint="eastAsia"/>
          <w:lang w:val="en-US" w:eastAsia="zh-CN"/>
        </w:rPr>
      </w:pPr>
    </w:p>
    <w:p w14:paraId="2153A2BA">
      <w:pPr>
        <w:pStyle w:val="12"/>
        <w:rPr>
          <w:rFonts w:hint="eastAsia"/>
          <w:lang w:val="en-US" w:eastAsia="zh-CN"/>
        </w:rPr>
      </w:pPr>
    </w:p>
    <w:p w14:paraId="454A35E0">
      <w:pPr>
        <w:pStyle w:val="12"/>
        <w:rPr>
          <w:rFonts w:hint="eastAsia"/>
          <w:lang w:val="en-US" w:eastAsia="zh-CN"/>
        </w:rPr>
      </w:pPr>
    </w:p>
    <w:p w14:paraId="50FF9C47">
      <w:pPr>
        <w:pStyle w:val="12"/>
        <w:rPr>
          <w:rFonts w:hint="eastAsia"/>
          <w:lang w:val="en-US" w:eastAsia="zh-CN"/>
        </w:rPr>
      </w:pPr>
    </w:p>
    <w:p w14:paraId="1DE41EE0">
      <w:pPr>
        <w:pStyle w:val="12"/>
        <w:rPr>
          <w:rFonts w:hint="eastAsia"/>
          <w:lang w:val="en-US" w:eastAsia="zh-CN"/>
        </w:rPr>
      </w:pPr>
    </w:p>
    <w:p w14:paraId="18FE1160">
      <w:pPr>
        <w:pStyle w:val="12"/>
        <w:rPr>
          <w:rFonts w:hint="eastAsia"/>
          <w:lang w:val="en-US" w:eastAsia="zh-CN"/>
        </w:rPr>
      </w:pPr>
    </w:p>
    <w:p w14:paraId="011301DB">
      <w:pPr>
        <w:pStyle w:val="12"/>
        <w:rPr>
          <w:rFonts w:hint="eastAsia"/>
          <w:lang w:val="en-US" w:eastAsia="zh-CN"/>
        </w:rPr>
      </w:pPr>
    </w:p>
    <w:p w14:paraId="59D672C7">
      <w:pPr>
        <w:pStyle w:val="12"/>
        <w:rPr>
          <w:rFonts w:hint="eastAsia"/>
          <w:lang w:val="en-US" w:eastAsia="zh-CN"/>
        </w:rPr>
      </w:pPr>
    </w:p>
    <w:p w14:paraId="76F169AB">
      <w:pPr>
        <w:pStyle w:val="12"/>
        <w:rPr>
          <w:rFonts w:hint="eastAsia"/>
          <w:lang w:val="en-US" w:eastAsia="zh-CN"/>
        </w:rPr>
      </w:pPr>
    </w:p>
    <w:p w14:paraId="24D74BC1">
      <w:pPr>
        <w:pStyle w:val="12"/>
        <w:rPr>
          <w:rFonts w:hint="eastAsia"/>
          <w:lang w:val="en-US" w:eastAsia="zh-CN"/>
        </w:rPr>
      </w:pPr>
    </w:p>
    <w:p w14:paraId="5E536EBB">
      <w:pPr>
        <w:pStyle w:val="12"/>
        <w:rPr>
          <w:rFonts w:hint="eastAsia"/>
          <w:lang w:val="en-US" w:eastAsia="zh-CN"/>
        </w:rPr>
      </w:pPr>
    </w:p>
    <w:p w14:paraId="67111AFC">
      <w:pPr>
        <w:pStyle w:val="12"/>
        <w:rPr>
          <w:rFonts w:hint="eastAsia"/>
          <w:lang w:val="en-US" w:eastAsia="zh-CN"/>
        </w:rPr>
      </w:pPr>
    </w:p>
    <w:p w14:paraId="767B27BF">
      <w:pPr>
        <w:pStyle w:val="12"/>
        <w:rPr>
          <w:rFonts w:hint="eastAsia"/>
          <w:lang w:val="en-US" w:eastAsia="zh-CN"/>
        </w:rPr>
      </w:pPr>
    </w:p>
    <w:p w14:paraId="2008AD4C">
      <w:pPr>
        <w:pStyle w:val="12"/>
        <w:rPr>
          <w:rFonts w:hint="eastAsia"/>
          <w:lang w:val="en-US" w:eastAsia="zh-CN"/>
        </w:rPr>
      </w:pPr>
    </w:p>
    <w:p w14:paraId="7491F71C">
      <w:pPr>
        <w:pStyle w:val="12"/>
        <w:rPr>
          <w:rFonts w:hint="eastAsia"/>
          <w:lang w:val="en-US" w:eastAsia="zh-CN"/>
        </w:rPr>
      </w:pPr>
    </w:p>
    <w:p w14:paraId="7C24AFF4">
      <w:pPr>
        <w:pStyle w:val="12"/>
        <w:rPr>
          <w:rFonts w:hint="eastAsia"/>
          <w:lang w:val="en-US" w:eastAsia="zh-CN"/>
        </w:rPr>
      </w:pPr>
    </w:p>
    <w:p w14:paraId="1BD57F41">
      <w:pPr>
        <w:pStyle w:val="12"/>
        <w:rPr>
          <w:rFonts w:hint="eastAsia"/>
          <w:lang w:val="en-US" w:eastAsia="zh-CN"/>
        </w:rPr>
      </w:pPr>
    </w:p>
    <w:p w14:paraId="59BF9A74">
      <w:pPr>
        <w:pStyle w:val="12"/>
        <w:rPr>
          <w:rFonts w:hint="eastAsia"/>
          <w:lang w:val="en-US" w:eastAsia="zh-CN"/>
        </w:rPr>
      </w:pPr>
    </w:p>
    <w:p w14:paraId="3259EE92">
      <w:pPr>
        <w:pStyle w:val="12"/>
        <w:rPr>
          <w:rFonts w:hint="eastAsia"/>
          <w:lang w:val="en-US" w:eastAsia="zh-CN"/>
        </w:rPr>
      </w:pPr>
    </w:p>
    <w:p w14:paraId="1B6A2CD1">
      <w:pPr>
        <w:pStyle w:val="12"/>
        <w:rPr>
          <w:rFonts w:hint="eastAsia"/>
          <w:lang w:val="en-US" w:eastAsia="zh-CN"/>
        </w:rPr>
      </w:pPr>
    </w:p>
    <w:p w14:paraId="25657E93">
      <w:pPr>
        <w:pStyle w:val="12"/>
        <w:rPr>
          <w:rFonts w:hint="eastAsia"/>
          <w:lang w:val="en-US" w:eastAsia="zh-CN"/>
        </w:rPr>
      </w:pPr>
    </w:p>
    <w:p w14:paraId="45DC4854">
      <w:pPr>
        <w:pStyle w:val="12"/>
        <w:rPr>
          <w:rFonts w:hint="eastAsia"/>
          <w:lang w:val="en-US" w:eastAsia="zh-CN"/>
        </w:rPr>
      </w:pPr>
    </w:p>
    <w:p w14:paraId="6BB3F8C4">
      <w:pPr>
        <w:pStyle w:val="12"/>
        <w:rPr>
          <w:rFonts w:hint="eastAsia"/>
          <w:lang w:val="en-US" w:eastAsia="zh-CN"/>
        </w:rPr>
      </w:pPr>
    </w:p>
    <w:p w14:paraId="072B903C">
      <w:pPr>
        <w:pStyle w:val="12"/>
        <w:rPr>
          <w:rFonts w:hint="eastAsia"/>
          <w:lang w:val="en-US" w:eastAsia="zh-CN"/>
        </w:rPr>
      </w:pPr>
    </w:p>
    <w:p w14:paraId="421D804E">
      <w:pPr>
        <w:pStyle w:val="12"/>
        <w:rPr>
          <w:rFonts w:hint="eastAsia"/>
          <w:lang w:val="en-US" w:eastAsia="zh-CN"/>
        </w:rPr>
      </w:pPr>
    </w:p>
    <w:p w14:paraId="5BBE296B">
      <w:pPr>
        <w:pStyle w:val="12"/>
        <w:rPr>
          <w:rFonts w:hint="eastAsia"/>
          <w:lang w:val="en-US" w:eastAsia="zh-CN"/>
        </w:rPr>
      </w:pPr>
    </w:p>
    <w:p w14:paraId="70F120D9">
      <w:pPr>
        <w:pStyle w:val="12"/>
        <w:rPr>
          <w:rFonts w:hint="eastAsia"/>
          <w:lang w:val="en-US" w:eastAsia="zh-CN"/>
        </w:rPr>
      </w:pPr>
    </w:p>
    <w:p w14:paraId="27C47E29">
      <w:pPr>
        <w:pStyle w:val="12"/>
        <w:rPr>
          <w:rFonts w:hint="eastAsia"/>
          <w:lang w:val="en-US" w:eastAsia="zh-CN"/>
        </w:rPr>
      </w:pPr>
    </w:p>
    <w:p w14:paraId="64CC8714">
      <w:pPr>
        <w:pStyle w:val="12"/>
        <w:rPr>
          <w:rFonts w:hint="eastAsia"/>
          <w:lang w:val="en-US" w:eastAsia="zh-CN"/>
        </w:rPr>
      </w:pPr>
    </w:p>
    <w:p w14:paraId="1C2BE313">
      <w:pPr>
        <w:pStyle w:val="12"/>
        <w:rPr>
          <w:rFonts w:hint="eastAsia"/>
          <w:lang w:val="en-US" w:eastAsia="zh-CN"/>
        </w:rPr>
      </w:pPr>
    </w:p>
    <w:p w14:paraId="5F86A2E3">
      <w:pPr>
        <w:pStyle w:val="12"/>
        <w:rPr>
          <w:rFonts w:hint="eastAsia"/>
          <w:lang w:val="en-US" w:eastAsia="zh-CN"/>
        </w:rPr>
      </w:pPr>
    </w:p>
    <w:p w14:paraId="401E446A">
      <w:pPr>
        <w:pStyle w:val="12"/>
        <w:rPr>
          <w:rFonts w:hint="eastAsia"/>
          <w:lang w:val="en-US" w:eastAsia="zh-CN"/>
        </w:rPr>
      </w:pPr>
    </w:p>
    <w:p w14:paraId="26DB4127">
      <w:pPr>
        <w:pStyle w:val="12"/>
        <w:rPr>
          <w:rFonts w:hint="eastAsia"/>
          <w:lang w:val="en-US" w:eastAsia="zh-CN"/>
        </w:rPr>
      </w:pPr>
    </w:p>
    <w:p w14:paraId="0C10EB22">
      <w:pPr>
        <w:pStyle w:val="12"/>
        <w:rPr>
          <w:rFonts w:hint="eastAsia"/>
          <w:lang w:val="en-US" w:eastAsia="zh-CN"/>
        </w:rPr>
      </w:pPr>
    </w:p>
    <w:p w14:paraId="3804F630">
      <w:pPr>
        <w:pStyle w:val="12"/>
        <w:rPr>
          <w:rFonts w:hint="eastAsia"/>
          <w:lang w:val="en-US" w:eastAsia="zh-CN"/>
        </w:rPr>
      </w:pPr>
    </w:p>
    <w:p w14:paraId="78382E00">
      <w:pPr>
        <w:pStyle w:val="12"/>
        <w:rPr>
          <w:rFonts w:hint="eastAsia"/>
          <w:lang w:val="en-US" w:eastAsia="zh-CN"/>
        </w:rPr>
      </w:pPr>
    </w:p>
    <w:p w14:paraId="0CBD5A56">
      <w:pPr>
        <w:pStyle w:val="12"/>
        <w:rPr>
          <w:rFonts w:hint="eastAsia"/>
          <w:lang w:val="en-US" w:eastAsia="zh-CN"/>
        </w:rPr>
      </w:pPr>
    </w:p>
    <w:p w14:paraId="75DE4C0D">
      <w:pPr>
        <w:pStyle w:val="12"/>
        <w:rPr>
          <w:rFonts w:hint="eastAsia"/>
          <w:lang w:val="en-US" w:eastAsia="zh-CN"/>
        </w:rPr>
      </w:pPr>
    </w:p>
    <w:p w14:paraId="1F42D4F4">
      <w:pPr>
        <w:pStyle w:val="12"/>
        <w:rPr>
          <w:rFonts w:hint="eastAsia"/>
          <w:lang w:val="en-US" w:eastAsia="zh-CN"/>
        </w:rPr>
      </w:pPr>
    </w:p>
    <w:p w14:paraId="48D743C2">
      <w:pPr>
        <w:pStyle w:val="12"/>
        <w:rPr>
          <w:rFonts w:hint="eastAsia"/>
          <w:lang w:val="en-US" w:eastAsia="zh-CN"/>
        </w:rPr>
      </w:pPr>
    </w:p>
    <w:p w14:paraId="33654D2D">
      <w:pPr>
        <w:numPr>
          <w:ilvl w:val="0"/>
          <w:numId w:val="0"/>
        </w:numPr>
        <w:spacing w:line="360" w:lineRule="auto"/>
        <w:ind w:right="-517" w:rightChars="-246"/>
        <w:jc w:val="center"/>
        <w:rPr>
          <w:rFonts w:hint="default"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21、信息公开制度承诺（按评分表要求提供）</w:t>
      </w:r>
    </w:p>
    <w:p w14:paraId="61AAB273">
      <w:pPr>
        <w:spacing w:line="360" w:lineRule="auto"/>
        <w:ind w:left="-270" w:leftChars="-257" w:right="-517" w:rightChars="-246" w:hanging="270" w:hangingChars="112"/>
        <w:jc w:val="center"/>
        <w:rPr>
          <w:rFonts w:hint="eastAsia" w:ascii="宋体" w:hAnsi="宋体" w:eastAsia="宋体" w:cs="Times New Roman"/>
          <w:b/>
          <w:sz w:val="24"/>
          <w:szCs w:val="24"/>
          <w:lang w:val="en-US" w:eastAsia="zh-CN"/>
        </w:rPr>
      </w:pPr>
    </w:p>
    <w:p w14:paraId="0DB8E84E">
      <w:pPr>
        <w:pStyle w:val="11"/>
        <w:rPr>
          <w:rFonts w:hint="eastAsia"/>
          <w:lang w:val="en-US" w:eastAsia="zh-CN"/>
        </w:rPr>
      </w:pPr>
    </w:p>
    <w:p w14:paraId="4CBB0956">
      <w:pPr>
        <w:rPr>
          <w:rFonts w:hint="eastAsia" w:ascii="宋体" w:hAnsi="宋体"/>
          <w:b/>
          <w:sz w:val="24"/>
          <w:szCs w:val="24"/>
          <w:lang w:val="en-US" w:eastAsia="zh-CN"/>
        </w:rPr>
      </w:pPr>
      <w:r>
        <w:rPr>
          <w:rFonts w:hint="eastAsia" w:ascii="宋体" w:hAnsi="宋体"/>
          <w:b/>
          <w:sz w:val="24"/>
          <w:szCs w:val="24"/>
          <w:lang w:val="en-US" w:eastAsia="zh-CN"/>
        </w:rPr>
        <w:br w:type="page"/>
      </w:r>
    </w:p>
    <w:p w14:paraId="3ED3047E">
      <w:pPr>
        <w:spacing w:line="360" w:lineRule="auto"/>
        <w:ind w:left="-270" w:leftChars="-257" w:right="-517" w:rightChars="-246" w:hanging="270" w:hangingChars="112"/>
        <w:jc w:val="center"/>
        <w:rPr>
          <w:rFonts w:ascii="宋体" w:hAnsi="宋体"/>
          <w:b/>
          <w:sz w:val="24"/>
          <w:szCs w:val="24"/>
        </w:rPr>
      </w:pPr>
      <w:r>
        <w:rPr>
          <w:rFonts w:hint="eastAsia" w:ascii="宋体" w:hAnsi="宋体"/>
          <w:b/>
          <w:sz w:val="24"/>
          <w:szCs w:val="24"/>
          <w:lang w:val="en-US" w:eastAsia="zh-CN"/>
        </w:rPr>
        <w:t>22</w:t>
      </w:r>
      <w:r>
        <w:rPr>
          <w:rFonts w:hint="eastAsia" w:ascii="宋体" w:hAnsi="宋体"/>
          <w:b/>
          <w:sz w:val="24"/>
          <w:szCs w:val="24"/>
        </w:rPr>
        <w:t>、投标人诚信承诺函</w:t>
      </w:r>
    </w:p>
    <w:p w14:paraId="69A39B0B">
      <w:pPr>
        <w:rPr>
          <w:sz w:val="24"/>
        </w:rPr>
      </w:pPr>
    </w:p>
    <w:p w14:paraId="23E97CEB">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kern w:val="0"/>
          <w:sz w:val="24"/>
          <w:szCs w:val="24"/>
        </w:rPr>
        <w:t>深圳市宝安区石岩人民医院:</w:t>
      </w:r>
    </w:p>
    <w:p w14:paraId="2C04F697">
      <w:pPr>
        <w:rPr>
          <w:rFonts w:hint="eastAsia" w:ascii="宋体" w:hAnsi="宋体" w:eastAsia="宋体" w:cs="宋体"/>
          <w:sz w:val="24"/>
          <w:szCs w:val="24"/>
        </w:rPr>
      </w:pPr>
    </w:p>
    <w:p w14:paraId="3851D9DD">
      <w:pPr>
        <w:spacing w:line="400" w:lineRule="exact"/>
        <w:ind w:firstLine="480" w:firstLineChars="200"/>
        <w:jc w:val="left"/>
        <w:rPr>
          <w:rFonts w:ascii="宋体" w:hAnsi="宋体"/>
          <w:color w:val="auto"/>
          <w:sz w:val="24"/>
        </w:rPr>
      </w:pPr>
      <w:r>
        <w:rPr>
          <w:rFonts w:hint="eastAsia" w:ascii="宋体" w:hAnsi="宋体"/>
          <w:color w:val="auto"/>
          <w:sz w:val="24"/>
        </w:rPr>
        <w:t>我公司参与贵代理机构组织的</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）投标，现就企业诚信作如下声明与承诺：</w:t>
      </w:r>
    </w:p>
    <w:p w14:paraId="7AA40630">
      <w:pPr>
        <w:spacing w:line="400" w:lineRule="exact"/>
        <w:ind w:firstLine="480" w:firstLineChars="200"/>
        <w:jc w:val="left"/>
        <w:rPr>
          <w:rFonts w:hint="default" w:ascii="宋体" w:hAnsi="宋体" w:eastAsia="宋体"/>
          <w:color w:val="auto"/>
          <w:sz w:val="24"/>
          <w:lang w:val="en-US" w:eastAsia="zh-CN"/>
        </w:rPr>
      </w:pPr>
      <w:r>
        <w:rPr>
          <w:rFonts w:hint="eastAsia" w:ascii="宋体" w:hAnsi="宋体"/>
          <w:color w:val="auto"/>
          <w:sz w:val="24"/>
          <w:lang w:eastAsia="zh-CN"/>
        </w:rPr>
        <w:t>我</w:t>
      </w:r>
      <w:r>
        <w:rPr>
          <w:rFonts w:hint="eastAsia" w:ascii="宋体" w:hAnsi="宋体"/>
          <w:color w:val="auto"/>
          <w:sz w:val="24"/>
          <w:lang w:val="en-US" w:eastAsia="zh-CN"/>
        </w:rPr>
        <w:t>司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798924D">
      <w:pPr>
        <w:spacing w:line="400" w:lineRule="exact"/>
        <w:ind w:firstLine="480" w:firstLineChars="200"/>
        <w:jc w:val="left"/>
        <w:rPr>
          <w:rFonts w:ascii="宋体" w:hAnsi="宋体"/>
          <w:color w:val="auto"/>
          <w:sz w:val="24"/>
        </w:rPr>
      </w:pPr>
      <w:r>
        <w:rPr>
          <w:rFonts w:hint="eastAsia" w:ascii="宋体" w:hAnsi="宋体"/>
          <w:color w:val="auto"/>
          <w:sz w:val="24"/>
        </w:rPr>
        <w:t>我司对上述内容的真实性负责。如有虚假，将依法承担相应责任。</w:t>
      </w:r>
    </w:p>
    <w:p w14:paraId="3DADDBDB">
      <w:pPr>
        <w:spacing w:line="400" w:lineRule="exact"/>
        <w:ind w:firstLine="480" w:firstLineChars="200"/>
        <w:jc w:val="left"/>
        <w:rPr>
          <w:rFonts w:ascii="宋体" w:hAnsi="宋体"/>
          <w:color w:val="auto"/>
          <w:sz w:val="24"/>
        </w:rPr>
      </w:pPr>
      <w:r>
        <w:rPr>
          <w:rFonts w:hint="eastAsia" w:ascii="宋体" w:hAnsi="宋体"/>
          <w:color w:val="auto"/>
          <w:sz w:val="24"/>
        </w:rPr>
        <w:t>特此声明与承诺！</w:t>
      </w:r>
    </w:p>
    <w:p w14:paraId="4EF556AC">
      <w:pPr>
        <w:spacing w:line="400" w:lineRule="exact"/>
        <w:ind w:firstLine="480" w:firstLineChars="200"/>
        <w:jc w:val="left"/>
        <w:rPr>
          <w:rFonts w:ascii="宋体" w:hAnsi="宋体"/>
          <w:color w:val="auto"/>
          <w:sz w:val="24"/>
        </w:rPr>
      </w:pPr>
    </w:p>
    <w:p w14:paraId="7E4F4FE8">
      <w:pPr>
        <w:spacing w:line="300" w:lineRule="auto"/>
        <w:jc w:val="left"/>
        <w:rPr>
          <w:rFonts w:ascii="宋体" w:hAnsi="宋体"/>
          <w:color w:val="auto"/>
          <w:sz w:val="24"/>
        </w:rPr>
      </w:pPr>
    </w:p>
    <w:p w14:paraId="12EDCFA7">
      <w:pPr>
        <w:adjustRightInd w:val="0"/>
        <w:snapToGrid w:val="0"/>
        <w:spacing w:line="300" w:lineRule="exact"/>
        <w:rPr>
          <w:rFonts w:hint="eastAsia" w:ascii="宋体" w:hAnsi="宋体" w:eastAsia="宋体" w:cs="宋体"/>
          <w:spacing w:val="8"/>
          <w:sz w:val="21"/>
          <w:szCs w:val="21"/>
          <w:lang w:eastAsia="zh-CN"/>
        </w:rPr>
      </w:pPr>
    </w:p>
    <w:p w14:paraId="69515326">
      <w:pPr>
        <w:adjustRightInd w:val="0"/>
        <w:snapToGrid w:val="0"/>
        <w:spacing w:line="300" w:lineRule="exact"/>
        <w:rPr>
          <w:rFonts w:hint="eastAsia" w:ascii="宋体" w:hAnsi="宋体" w:eastAsia="宋体" w:cs="宋体"/>
          <w:spacing w:val="8"/>
          <w:sz w:val="21"/>
          <w:szCs w:val="21"/>
          <w:lang w:eastAsia="zh-CN"/>
        </w:rPr>
      </w:pPr>
    </w:p>
    <w:p w14:paraId="6B7F750B">
      <w:pPr>
        <w:adjustRightInd w:val="0"/>
        <w:snapToGrid w:val="0"/>
        <w:spacing w:line="300" w:lineRule="exact"/>
        <w:ind w:firstLine="3855" w:firstLineChars="1600"/>
        <w:rPr>
          <w:rFonts w:hint="eastAsia" w:ascii="宋体" w:hAnsi="宋体" w:eastAsia="宋体" w:cs="宋体"/>
          <w:snapToGrid w:val="0"/>
          <w:color w:val="FF0000"/>
          <w:kern w:val="0"/>
          <w:sz w:val="24"/>
          <w:szCs w:val="24"/>
          <w:u w:val="single"/>
        </w:rPr>
      </w:pPr>
      <w:r>
        <w:rPr>
          <w:rFonts w:hint="eastAsia" w:ascii="宋体" w:hAnsi="宋体" w:eastAsia="宋体" w:cs="宋体"/>
          <w:b/>
          <w:bCs/>
          <w:snapToGrid w:val="0"/>
          <w:color w:val="FF0000"/>
          <w:kern w:val="0"/>
          <w:sz w:val="24"/>
          <w:szCs w:val="24"/>
        </w:rPr>
        <w:t>投标单位：（盖章）</w:t>
      </w:r>
      <w:r>
        <w:rPr>
          <w:rFonts w:hint="eastAsia" w:ascii="宋体" w:hAnsi="宋体" w:eastAsia="宋体" w:cs="宋体"/>
          <w:snapToGrid w:val="0"/>
          <w:color w:val="FF0000"/>
          <w:kern w:val="0"/>
          <w:sz w:val="24"/>
          <w:szCs w:val="24"/>
          <w:u w:val="single"/>
        </w:rPr>
        <w:t xml:space="preserve">                                   </w:t>
      </w:r>
    </w:p>
    <w:p w14:paraId="4FF793C9">
      <w:pPr>
        <w:adjustRightInd w:val="0"/>
        <w:snapToGrid w:val="0"/>
        <w:spacing w:line="300" w:lineRule="exact"/>
        <w:ind w:firstLine="3132" w:firstLineChars="1300"/>
        <w:rPr>
          <w:rFonts w:hint="eastAsia" w:ascii="宋体" w:hAnsi="宋体" w:eastAsia="宋体" w:cs="宋体"/>
          <w:b/>
          <w:bCs/>
          <w:snapToGrid w:val="0"/>
          <w:color w:val="FF0000"/>
          <w:kern w:val="0"/>
          <w:sz w:val="24"/>
          <w:szCs w:val="24"/>
          <w:lang w:eastAsia="zh-CN"/>
        </w:rPr>
      </w:pPr>
      <w:r>
        <w:rPr>
          <w:rFonts w:hint="eastAsia" w:ascii="宋体" w:hAnsi="宋体" w:eastAsia="宋体" w:cs="宋体"/>
          <w:b/>
          <w:bCs/>
          <w:snapToGrid w:val="0"/>
          <w:color w:val="FF0000"/>
          <w:kern w:val="0"/>
          <w:sz w:val="24"/>
          <w:szCs w:val="24"/>
        </w:rPr>
        <w:t>法定代表人或授权代表：（签字）</w:t>
      </w:r>
      <w:r>
        <w:rPr>
          <w:rFonts w:hint="eastAsia" w:ascii="宋体" w:hAnsi="宋体" w:eastAsia="宋体" w:cs="宋体"/>
          <w:snapToGrid w:val="0"/>
          <w:color w:val="FF0000"/>
          <w:kern w:val="0"/>
          <w:sz w:val="24"/>
          <w:szCs w:val="24"/>
          <w:u w:val="single"/>
        </w:rPr>
        <w:t xml:space="preserve">                        </w:t>
      </w:r>
      <w:r>
        <w:rPr>
          <w:rFonts w:hint="eastAsia" w:ascii="宋体" w:hAnsi="宋体" w:eastAsia="宋体" w:cs="宋体"/>
          <w:b/>
          <w:bCs/>
          <w:snapToGrid w:val="0"/>
          <w:color w:val="FF0000"/>
          <w:kern w:val="0"/>
          <w:sz w:val="24"/>
          <w:szCs w:val="24"/>
        </w:rPr>
        <w:t xml:space="preserve"> </w:t>
      </w:r>
    </w:p>
    <w:p w14:paraId="38987746">
      <w:pPr>
        <w:adjustRightInd w:val="0"/>
        <w:snapToGrid w:val="0"/>
        <w:spacing w:line="300" w:lineRule="auto"/>
        <w:ind w:right="420"/>
        <w:rPr>
          <w:snapToGrid w:val="0"/>
          <w:kern w:val="0"/>
        </w:rPr>
      </w:pPr>
    </w:p>
    <w:p w14:paraId="1807CED4">
      <w:pPr>
        <w:spacing w:after="60"/>
        <w:ind w:firstLine="1205" w:firstLineChars="500"/>
        <w:jc w:val="center"/>
        <w:rPr>
          <w:rFonts w:cs="Arial"/>
          <w:b/>
          <w:color w:val="000000"/>
          <w:sz w:val="24"/>
        </w:rPr>
      </w:pPr>
    </w:p>
    <w:p w14:paraId="07E155EB">
      <w:pPr>
        <w:adjustRightInd w:val="0"/>
        <w:snapToGrid w:val="0"/>
        <w:spacing w:line="360" w:lineRule="auto"/>
        <w:jc w:val="right"/>
        <w:rPr>
          <w:rFonts w:hint="eastAsia" w:cs="Arial" w:asciiTheme="minorEastAsia" w:hAnsiTheme="minorEastAsia" w:eastAsiaTheme="minorEastAsia"/>
          <w:b/>
          <w:color w:val="000000"/>
          <w:sz w:val="28"/>
          <w:szCs w:val="28"/>
          <w:lang w:val="en-US" w:eastAsia="zh-CN"/>
        </w:rPr>
      </w:pPr>
      <w:r>
        <w:rPr>
          <w:rFonts w:hint="eastAsia" w:ascii="宋体" w:hAnsi="宋体" w:eastAsia="宋体" w:cs="宋体"/>
          <w:color w:val="FF0000"/>
          <w:sz w:val="24"/>
          <w:szCs w:val="24"/>
        </w:rPr>
        <w:t>年     月    日</w:t>
      </w:r>
    </w:p>
    <w:p w14:paraId="6CEB2345">
      <w:pPr>
        <w:rPr>
          <w:rFonts w:hint="eastAsia" w:cs="Arial" w:asciiTheme="minorEastAsia" w:hAnsiTheme="minorEastAsia" w:eastAsiaTheme="minorEastAsia"/>
          <w:b/>
          <w:color w:val="000000"/>
          <w:sz w:val="28"/>
          <w:szCs w:val="28"/>
          <w:lang w:val="en-US" w:eastAsia="zh-CN"/>
        </w:rPr>
      </w:pPr>
    </w:p>
    <w:p w14:paraId="1FA5D07D">
      <w:pPr>
        <w:rPr>
          <w:rFonts w:hint="eastAsia" w:cs="Arial" w:asciiTheme="minorEastAsia" w:hAnsiTheme="minorEastAsia" w:eastAsiaTheme="minorEastAsia"/>
          <w:b/>
          <w:color w:val="000000"/>
          <w:sz w:val="28"/>
          <w:szCs w:val="28"/>
          <w:lang w:val="en-US" w:eastAsia="zh-CN"/>
        </w:rPr>
      </w:pPr>
    </w:p>
    <w:p w14:paraId="5E9F9748">
      <w:pPr>
        <w:spacing w:line="300" w:lineRule="auto"/>
        <w:jc w:val="left"/>
        <w:rPr>
          <w:rFonts w:ascii="宋体" w:hAnsi="宋体"/>
          <w:color w:val="auto"/>
          <w:sz w:val="24"/>
        </w:rPr>
      </w:pPr>
    </w:p>
    <w:p w14:paraId="14F832CB">
      <w:pPr>
        <w:pStyle w:val="12"/>
        <w:spacing w:line="300" w:lineRule="auto"/>
        <w:jc w:val="left"/>
        <w:rPr>
          <w:color w:val="auto"/>
          <w:sz w:val="24"/>
        </w:rPr>
      </w:pPr>
      <w:r>
        <w:rPr>
          <w:rFonts w:hAnsi="宋体"/>
          <w:color w:val="auto"/>
          <w:sz w:val="24"/>
        </w:rPr>
        <w:t>注</w:t>
      </w:r>
      <w:r>
        <w:rPr>
          <w:rFonts w:hint="eastAsia" w:hAnsi="宋体"/>
          <w:color w:val="auto"/>
          <w:sz w:val="24"/>
        </w:rPr>
        <w:t>：近三年内，如投标人有任何违法违规、受惩罚和禁止、不良信用等记录，必须列明记载，并附网络截图（加盖公章）。</w:t>
      </w:r>
    </w:p>
    <w:p w14:paraId="3C4FD302">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ind w:left="420"/>
        <w:jc w:val="center"/>
        <w:rPr>
          <w:rFonts w:cs="Arial" w:asciiTheme="minorEastAsia" w:hAnsiTheme="minorEastAsia" w:eastAsiaTheme="minorEastAsia"/>
          <w:b/>
          <w:color w:val="000000"/>
          <w:sz w:val="28"/>
          <w:szCs w:val="28"/>
        </w:rPr>
      </w:pPr>
      <w:r>
        <w:rPr>
          <w:rFonts w:hint="eastAsia" w:cs="Arial" w:asciiTheme="minorEastAsia" w:hAnsiTheme="minorEastAsia" w:eastAsiaTheme="minorEastAsia"/>
          <w:b/>
          <w:color w:val="000000"/>
          <w:sz w:val="28"/>
          <w:szCs w:val="28"/>
          <w:lang w:val="en-US" w:eastAsia="zh-CN"/>
        </w:rPr>
        <w:t>23</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val="en-US"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24"/>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24"/>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val="en-US"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val="en-US"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24"/>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096"/>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eastAsia="zh-CN"/>
        </w:rPr>
        <w:t>（</w:t>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135" cy="3441700"/>
                    </a:xfrm>
                    <a:prstGeom prst="rect">
                      <a:avLst/>
                    </a:prstGeom>
                    <a:noFill/>
                    <a:ln>
                      <a:noFill/>
                    </a:ln>
                  </pic:spPr>
                </pic:pic>
              </a:graphicData>
            </a:graphic>
          </wp:inline>
        </w:drawing>
      </w:r>
    </w:p>
    <w:p w14:paraId="4600398D">
      <w:pPr>
        <w:jc w:val="both"/>
        <w:rPr>
          <w:rFonts w:hint="default" w:eastAsia="宋体"/>
          <w:lang w:val="en-US" w:eastAsia="zh-CN"/>
        </w:rPr>
      </w:pPr>
      <w:r>
        <w:rPr>
          <w:rFonts w:hint="eastAsia"/>
          <w:lang w:val="en-US" w:eastAsia="zh-CN"/>
        </w:rPr>
        <w:t>截图二：一般违法行为查询</w:t>
      </w:r>
    </w:p>
    <w:p w14:paraId="5CEFED71">
      <w:pPr>
        <w:jc w:val="center"/>
      </w:pPr>
      <w:r>
        <w:drawing>
          <wp:inline distT="0" distB="0" distL="114300" distR="114300">
            <wp:extent cx="5271135" cy="318579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1135" cy="3185795"/>
                    </a:xfrm>
                    <a:prstGeom prst="rect">
                      <a:avLst/>
                    </a:prstGeom>
                    <a:noFill/>
                    <a:ln>
                      <a:noFill/>
                    </a:ln>
                  </pic:spPr>
                </pic:pic>
              </a:graphicData>
            </a:graphic>
          </wp:inline>
        </w:drawing>
      </w: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073BFDBE">
      <w:pPr>
        <w:rPr>
          <w:rFonts w:hint="eastAsia" w:cs="Arial" w:asciiTheme="minorEastAsia" w:hAnsiTheme="minorEastAsia" w:eastAsiaTheme="minorEastAsia"/>
          <w:b/>
          <w:color w:val="000000"/>
          <w:sz w:val="28"/>
          <w:szCs w:val="28"/>
          <w:lang w:val="en-US" w:eastAsia="zh-CN"/>
        </w:rPr>
      </w:pPr>
      <w:r>
        <w:rPr>
          <w:rFonts w:ascii="MS Mincho" w:hAnsi="MS Mincho" w:eastAsia="MS Mincho" w:cs="MS Mincho"/>
          <w:b/>
          <w:bCs/>
          <w:szCs w:val="21"/>
        </w:rPr>
        <w:br w:type="page"/>
      </w:r>
      <w:bookmarkStart w:id="13" w:name="_GoBack"/>
      <w:bookmarkEnd w:id="13"/>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5DC029C">
      <w:pPr>
        <w:jc w:val="center"/>
        <w:rPr>
          <w:rFonts w:ascii="MS Mincho" w:hAnsi="MS Mincho" w:eastAsia="MS Mincho" w:cs="MS Mincho"/>
          <w:b/>
          <w:bCs/>
          <w:szCs w:val="21"/>
        </w:rPr>
      </w:pPr>
      <w:r>
        <w:drawing>
          <wp:inline distT="0" distB="0" distL="114300" distR="114300">
            <wp:extent cx="5269230" cy="3806825"/>
            <wp:effectExtent l="0" t="0" r="7620" b="317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69230" cy="3806825"/>
                    </a:xfrm>
                    <a:prstGeom prst="rect">
                      <a:avLst/>
                    </a:prstGeom>
                    <a:noFill/>
                    <a:ln>
                      <a:noFill/>
                    </a:ln>
                  </pic:spPr>
                </pic:pic>
              </a:graphicData>
            </a:graphic>
          </wp:inline>
        </w:drawing>
      </w:r>
    </w:p>
    <w:p w14:paraId="29A8B691">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59DC33E8">
      <w:pPr>
        <w:adjustRightInd w:val="0"/>
        <w:snapToGrid w:val="0"/>
        <w:spacing w:line="320" w:lineRule="exact"/>
        <w:jc w:val="center"/>
        <w:rPr>
          <w:rFonts w:cs="宋体-18030" w:asciiTheme="minorEastAsia" w:hAnsiTheme="minorEastAsia" w:eastAsiaTheme="minorEastAsia"/>
          <w:b/>
          <w:bCs/>
          <w:color w:val="000000"/>
          <w:sz w:val="36"/>
          <w:szCs w:val="36"/>
        </w:rPr>
      </w:pPr>
      <w:r>
        <w:rPr>
          <w:rFonts w:hint="eastAsia" w:ascii="宋体" w:hAnsi="宋体" w:cs="宋体"/>
          <w:b/>
          <w:color w:val="000000"/>
          <w:sz w:val="28"/>
          <w:szCs w:val="28"/>
          <w:lang w:val="en-US" w:eastAsia="zh-CN"/>
        </w:rPr>
        <w:t>24、</w:t>
      </w:r>
      <w:r>
        <w:rPr>
          <w:rFonts w:hint="eastAsia" w:ascii="宋体" w:hAnsi="宋体" w:eastAsia="宋体" w:cs="宋体"/>
          <w:b/>
          <w:color w:val="000000"/>
          <w:sz w:val="28"/>
          <w:szCs w:val="28"/>
        </w:rPr>
        <w:t>其他:投标资格证明文件,投标服务符合“招标文件”规定的证明文件,及投标人认为必要提</w:t>
      </w:r>
      <w:r>
        <w:rPr>
          <w:rFonts w:hint="eastAsia" w:ascii="宋体" w:hAnsi="宋体" w:eastAsia="宋体" w:cs="宋体"/>
          <w:b/>
          <w:bCs/>
          <w:color w:val="000000"/>
          <w:sz w:val="28"/>
          <w:szCs w:val="28"/>
        </w:rPr>
        <w:t>供的其他内容｡</w:t>
      </w:r>
    </w:p>
    <w:p w14:paraId="6E3FB498">
      <w:pPr>
        <w:widowControl/>
        <w:ind w:left="1"/>
        <w:jc w:val="center"/>
        <w:rPr>
          <w:rFonts w:cs="宋体-18030" w:asciiTheme="minorEastAsia" w:hAnsiTheme="minorEastAsia" w:eastAsiaTheme="minorEastAsia"/>
          <w:b/>
          <w:bCs/>
          <w:color w:val="000000"/>
          <w:sz w:val="36"/>
          <w:szCs w:val="36"/>
        </w:rPr>
      </w:pPr>
    </w:p>
    <w:p w14:paraId="608266A1">
      <w:pPr>
        <w:rPr>
          <w:rFonts w:cs="Arial" w:asciiTheme="minorEastAsia" w:hAnsiTheme="minorEastAsia" w:eastAsiaTheme="minorEastAsia"/>
          <w:b/>
          <w:color w:val="000000"/>
          <w:sz w:val="28"/>
          <w:szCs w:val="28"/>
        </w:rPr>
      </w:pPr>
      <w:r>
        <w:rPr>
          <w:rFonts w:cs="Arial" w:asciiTheme="minorEastAsia" w:hAnsiTheme="minorEastAsia" w:eastAsiaTheme="minorEastAsia"/>
          <w:b/>
          <w:color w:val="000000"/>
          <w:sz w:val="28"/>
          <w:szCs w:val="28"/>
        </w:rPr>
        <w:br w:type="page"/>
      </w:r>
    </w:p>
    <w:p w14:paraId="08472E37">
      <w:pPr>
        <w:widowControl/>
        <w:ind w:left="1"/>
        <w:jc w:val="center"/>
        <w:rPr>
          <w:rFonts w:hint="eastAsia" w:cs="Arial" w:asciiTheme="minorEastAsia" w:hAnsiTheme="minorEastAsia" w:eastAsiaTheme="minorEastAsia"/>
          <w:b/>
          <w:color w:val="000000"/>
          <w:sz w:val="28"/>
          <w:szCs w:val="28"/>
          <w:highlight w:val="yellow"/>
          <w:lang w:eastAsia="zh-CN"/>
        </w:rPr>
      </w:pPr>
      <w:r>
        <w:rPr>
          <w:rFonts w:hint="eastAsia" w:cs="Arial" w:asciiTheme="minorEastAsia" w:hAnsiTheme="minorEastAsia" w:eastAsiaTheme="minorEastAsia"/>
          <w:b/>
          <w:color w:val="000000"/>
          <w:sz w:val="28"/>
          <w:szCs w:val="28"/>
          <w:highlight w:val="yellow"/>
          <w:lang w:val="en-US" w:eastAsia="zh-CN"/>
        </w:rPr>
        <w:t>25</w:t>
      </w:r>
      <w:r>
        <w:rPr>
          <w:rFonts w:cs="Arial" w:asciiTheme="minorEastAsia" w:hAnsiTheme="minorEastAsia" w:eastAsiaTheme="minorEastAsia"/>
          <w:b/>
          <w:color w:val="000000"/>
          <w:sz w:val="28"/>
          <w:szCs w:val="28"/>
          <w:highlight w:val="yellow"/>
        </w:rPr>
        <w:t>､</w:t>
      </w:r>
      <w:r>
        <w:rPr>
          <w:rFonts w:hint="eastAsia" w:cs="Arial" w:asciiTheme="minorEastAsia" w:hAnsiTheme="minorEastAsia" w:eastAsiaTheme="minorEastAsia"/>
          <w:b/>
          <w:color w:val="000000"/>
          <w:sz w:val="28"/>
          <w:szCs w:val="28"/>
          <w:highlight w:val="yellow"/>
          <w:lang w:eastAsia="zh-CN"/>
        </w:rPr>
        <w:t>深圳市宝安区石岩人民医院2026年第23期</w:t>
      </w:r>
    </w:p>
    <w:p w14:paraId="3F4A486A">
      <w:pPr>
        <w:widowControl/>
        <w:ind w:left="1"/>
        <w:jc w:val="center"/>
        <w:rPr>
          <w:rFonts w:cs="Arial" w:asciiTheme="minorEastAsia" w:hAnsiTheme="minorEastAsia" w:eastAsiaTheme="minorEastAsia"/>
          <w:b/>
          <w:color w:val="000000"/>
          <w:sz w:val="28"/>
          <w:szCs w:val="28"/>
          <w:highlight w:val="yellow"/>
        </w:rPr>
      </w:pPr>
      <w:r>
        <w:rPr>
          <w:rFonts w:cs="Arial" w:asciiTheme="minorEastAsia" w:hAnsiTheme="minorEastAsia" w:eastAsiaTheme="minorEastAsia"/>
          <w:b/>
          <w:color w:val="000000"/>
          <w:sz w:val="28"/>
          <w:szCs w:val="28"/>
          <w:highlight w:val="yellow"/>
        </w:rPr>
        <w:t>报价单</w:t>
      </w:r>
    </w:p>
    <w:p w14:paraId="2AA80F24">
      <w:pPr>
        <w:widowControl/>
        <w:ind w:left="1"/>
        <w:jc w:val="center"/>
        <w:rPr>
          <w:rFonts w:hint="eastAsia" w:cs="Arial" w:asciiTheme="minorEastAsia" w:hAnsiTheme="minorEastAsia" w:eastAsiaTheme="minorEastAsia"/>
          <w:b/>
          <w:color w:val="000000"/>
          <w:sz w:val="28"/>
          <w:szCs w:val="28"/>
          <w:highlight w:val="yellow"/>
          <w:lang w:val="en-US" w:eastAsia="zh-CN"/>
        </w:rPr>
      </w:pPr>
      <w:r>
        <w:rPr>
          <w:rFonts w:hint="eastAsia" w:cs="Arial" w:asciiTheme="minorEastAsia" w:hAnsiTheme="minorEastAsia" w:eastAsiaTheme="minorEastAsia"/>
          <w:b/>
          <w:color w:val="000000"/>
          <w:sz w:val="28"/>
          <w:szCs w:val="28"/>
          <w:highlight w:val="yellow"/>
          <w:lang w:eastAsia="zh-CN"/>
        </w:rPr>
        <w:t>项目编号:SYYYZBCG2026-23</w:t>
      </w:r>
    </w:p>
    <w:p w14:paraId="4EEB28FB">
      <w:pPr>
        <w:widowControl/>
        <w:ind w:left="1"/>
        <w:jc w:val="both"/>
        <w:rPr>
          <w:rFonts w:hint="eastAsia" w:cs="Arial" w:asciiTheme="minorEastAsia" w:hAnsiTheme="minorEastAsia" w:eastAsiaTheme="minorEastAsia"/>
          <w:b/>
          <w:color w:val="000000"/>
          <w:sz w:val="28"/>
          <w:szCs w:val="28"/>
          <w:highlight w:val="yellow"/>
          <w:lang w:val="en-US" w:eastAsia="zh-CN"/>
        </w:rPr>
      </w:pPr>
    </w:p>
    <w:p w14:paraId="23B860D3">
      <w:pPr>
        <w:widowControl/>
        <w:ind w:left="1"/>
        <w:jc w:val="both"/>
        <w:rPr>
          <w:rFonts w:ascii="宋体" w:hAnsi="宋体" w:cs="Times New Roman"/>
          <w:sz w:val="24"/>
          <w:szCs w:val="24"/>
          <w:highlight w:val="yellow"/>
        </w:rPr>
      </w:pPr>
      <w:r>
        <w:rPr>
          <w:rFonts w:hint="eastAsia" w:ascii="宋体" w:hAnsi="宋体"/>
          <w:sz w:val="24"/>
          <w:szCs w:val="24"/>
          <w:highlight w:val="yellow"/>
        </w:rPr>
        <w:t>投标单位:</w:t>
      </w:r>
    </w:p>
    <w:tbl>
      <w:tblPr>
        <w:tblStyle w:val="24"/>
        <w:tblpPr w:leftFromText="180" w:rightFromText="180" w:vertAnchor="text" w:horzAnchor="margin" w:tblpXSpec="center" w:tblpY="626"/>
        <w:tblW w:w="93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693"/>
        <w:gridCol w:w="2797"/>
        <w:gridCol w:w="2375"/>
      </w:tblGrid>
      <w:tr w14:paraId="18B5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20B19081">
            <w:pPr>
              <w:spacing w:line="360" w:lineRule="auto"/>
              <w:jc w:val="center"/>
              <w:rPr>
                <w:rFonts w:hint="eastAsia" w:ascii="宋体" w:hAnsi="宋体"/>
                <w:szCs w:val="21"/>
              </w:rPr>
            </w:pPr>
            <w:r>
              <w:rPr>
                <w:rFonts w:hint="eastAsia" w:ascii="宋体" w:hAnsi="宋体"/>
                <w:szCs w:val="21"/>
              </w:rPr>
              <w:t>项目名称</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0101D814">
            <w:pPr>
              <w:spacing w:line="360" w:lineRule="auto"/>
              <w:jc w:val="center"/>
              <w:rPr>
                <w:rFonts w:hint="eastAsia" w:ascii="宋体" w:hAnsi="宋体"/>
                <w:szCs w:val="21"/>
              </w:rPr>
            </w:pPr>
            <w:r>
              <w:rPr>
                <w:rFonts w:hint="eastAsia" w:ascii="宋体" w:hAnsi="宋体"/>
                <w:szCs w:val="21"/>
              </w:rPr>
              <w:t>报价内容</w:t>
            </w:r>
          </w:p>
        </w:tc>
        <w:tc>
          <w:tcPr>
            <w:tcW w:w="2797" w:type="dxa"/>
            <w:tcBorders>
              <w:top w:val="single" w:color="auto" w:sz="4" w:space="0"/>
              <w:left w:val="single" w:color="auto" w:sz="4" w:space="0"/>
              <w:bottom w:val="single" w:color="auto" w:sz="4" w:space="0"/>
              <w:right w:val="single" w:color="auto" w:sz="4" w:space="0"/>
            </w:tcBorders>
            <w:noWrap w:val="0"/>
            <w:vAlign w:val="center"/>
          </w:tcPr>
          <w:p w14:paraId="3F60AEE4">
            <w:pPr>
              <w:spacing w:line="360" w:lineRule="auto"/>
              <w:jc w:val="center"/>
              <w:rPr>
                <w:rFonts w:hint="eastAsia" w:ascii="宋体" w:hAnsi="宋体"/>
                <w:szCs w:val="21"/>
              </w:rPr>
            </w:pPr>
            <w:r>
              <w:rPr>
                <w:rFonts w:hint="eastAsia" w:ascii="宋体" w:hAnsi="宋体"/>
                <w:szCs w:val="21"/>
              </w:rPr>
              <w:t>单位</w:t>
            </w:r>
          </w:p>
        </w:tc>
        <w:tc>
          <w:tcPr>
            <w:tcW w:w="2375" w:type="dxa"/>
            <w:tcBorders>
              <w:top w:val="single" w:color="auto" w:sz="4" w:space="0"/>
              <w:left w:val="single" w:color="auto" w:sz="4" w:space="0"/>
              <w:bottom w:val="single" w:color="auto" w:sz="4" w:space="0"/>
              <w:right w:val="single" w:color="auto" w:sz="4" w:space="0"/>
            </w:tcBorders>
            <w:noWrap w:val="0"/>
            <w:vAlign w:val="center"/>
          </w:tcPr>
          <w:p w14:paraId="2DB44FF5">
            <w:pPr>
              <w:spacing w:line="360" w:lineRule="auto"/>
              <w:jc w:val="center"/>
              <w:rPr>
                <w:rFonts w:hint="eastAsia" w:ascii="宋体" w:hAnsi="宋体"/>
                <w:szCs w:val="21"/>
              </w:rPr>
            </w:pPr>
            <w:r>
              <w:rPr>
                <w:rFonts w:hint="eastAsia" w:ascii="宋体" w:hAnsi="宋体"/>
                <w:szCs w:val="21"/>
              </w:rPr>
              <w:t>报价</w:t>
            </w:r>
          </w:p>
        </w:tc>
      </w:tr>
      <w:tr w14:paraId="2C32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vMerge w:val="restart"/>
            <w:tcBorders>
              <w:top w:val="single" w:color="auto" w:sz="4" w:space="0"/>
              <w:left w:val="single" w:color="auto" w:sz="4" w:space="0"/>
              <w:right w:val="single" w:color="auto" w:sz="4" w:space="0"/>
            </w:tcBorders>
            <w:noWrap w:val="0"/>
            <w:vAlign w:val="center"/>
          </w:tcPr>
          <w:p w14:paraId="5146828E">
            <w:pPr>
              <w:spacing w:line="360" w:lineRule="auto"/>
              <w:jc w:val="center"/>
              <w:rPr>
                <w:rFonts w:hint="eastAsia" w:ascii="宋体" w:hAnsi="宋体"/>
                <w:szCs w:val="21"/>
              </w:rPr>
            </w:pPr>
            <w:r>
              <w:rPr>
                <w:rFonts w:hint="eastAsia" w:ascii="宋体" w:hAnsi="宋体" w:cs="宋体"/>
                <w:szCs w:val="21"/>
                <w:lang w:val="en-US" w:eastAsia="zh-CN"/>
              </w:rPr>
              <w:t>公务用车保养维修服务（二次招标）</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519056E7">
            <w:pPr>
              <w:spacing w:line="360" w:lineRule="auto"/>
              <w:jc w:val="center"/>
              <w:rPr>
                <w:rFonts w:hint="eastAsia" w:ascii="宋体" w:hAnsi="宋体"/>
                <w:szCs w:val="21"/>
              </w:rPr>
            </w:pPr>
            <w:r>
              <w:rPr>
                <w:rFonts w:hint="eastAsia" w:ascii="宋体" w:hAnsi="宋体"/>
                <w:szCs w:val="21"/>
              </w:rPr>
              <w:t>工时单价</w:t>
            </w:r>
          </w:p>
        </w:tc>
        <w:tc>
          <w:tcPr>
            <w:tcW w:w="2797" w:type="dxa"/>
            <w:tcBorders>
              <w:top w:val="single" w:color="auto" w:sz="4" w:space="0"/>
              <w:left w:val="single" w:color="auto" w:sz="4" w:space="0"/>
              <w:bottom w:val="single" w:color="auto" w:sz="4" w:space="0"/>
              <w:right w:val="single" w:color="auto" w:sz="4" w:space="0"/>
            </w:tcBorders>
            <w:noWrap w:val="0"/>
            <w:vAlign w:val="center"/>
          </w:tcPr>
          <w:p w14:paraId="7401734E">
            <w:pPr>
              <w:spacing w:line="360" w:lineRule="auto"/>
              <w:jc w:val="center"/>
              <w:rPr>
                <w:rFonts w:ascii="宋体" w:hAnsi="宋体"/>
                <w:szCs w:val="21"/>
              </w:rPr>
            </w:pPr>
            <w:r>
              <w:rPr>
                <w:rFonts w:hint="eastAsia" w:ascii="宋体" w:hAnsi="宋体"/>
                <w:szCs w:val="21"/>
                <w:lang w:val="en-US" w:eastAsia="zh-CN"/>
              </w:rPr>
              <w:t xml:space="preserve"> </w:t>
            </w:r>
            <w:r>
              <w:rPr>
                <w:rFonts w:hint="eastAsia" w:ascii="宋体" w:hAnsi="宋体"/>
                <w:szCs w:val="21"/>
              </w:rPr>
              <w:t>元/小时</w:t>
            </w:r>
          </w:p>
        </w:tc>
        <w:tc>
          <w:tcPr>
            <w:tcW w:w="2375" w:type="dxa"/>
            <w:tcBorders>
              <w:top w:val="single" w:color="auto" w:sz="4" w:space="0"/>
              <w:left w:val="single" w:color="auto" w:sz="4" w:space="0"/>
              <w:bottom w:val="single" w:color="auto" w:sz="4" w:space="0"/>
              <w:right w:val="single" w:color="auto" w:sz="4" w:space="0"/>
            </w:tcBorders>
            <w:noWrap w:val="0"/>
            <w:vAlign w:val="center"/>
          </w:tcPr>
          <w:p w14:paraId="3C2F15C3">
            <w:pPr>
              <w:spacing w:line="360" w:lineRule="auto"/>
              <w:jc w:val="center"/>
              <w:rPr>
                <w:rFonts w:hint="eastAsia" w:ascii="宋体" w:hAnsi="宋体"/>
                <w:szCs w:val="21"/>
              </w:rPr>
            </w:pPr>
          </w:p>
        </w:tc>
      </w:tr>
      <w:tr w14:paraId="2C70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vMerge w:val="continue"/>
            <w:tcBorders>
              <w:left w:val="single" w:color="auto" w:sz="4" w:space="0"/>
              <w:bottom w:val="single" w:color="auto" w:sz="4" w:space="0"/>
              <w:right w:val="single" w:color="auto" w:sz="4" w:space="0"/>
            </w:tcBorders>
            <w:noWrap w:val="0"/>
            <w:vAlign w:val="top"/>
          </w:tcPr>
          <w:p w14:paraId="2CB37B49">
            <w:pPr>
              <w:spacing w:line="360" w:lineRule="auto"/>
              <w:jc w:val="center"/>
              <w:rPr>
                <w:rFonts w:hint="eastAsia" w:ascii="宋体" w:hAnsi="宋体"/>
                <w:szCs w:val="21"/>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0C6A57B4">
            <w:pPr>
              <w:spacing w:line="360" w:lineRule="auto"/>
              <w:jc w:val="center"/>
              <w:rPr>
                <w:rFonts w:hint="eastAsia" w:ascii="宋体" w:hAnsi="宋体"/>
                <w:szCs w:val="21"/>
              </w:rPr>
            </w:pPr>
            <w:r>
              <w:rPr>
                <w:rFonts w:hint="eastAsia" w:ascii="宋体" w:hAnsi="宋体" w:eastAsia="宋体" w:cs="Times New Roman"/>
                <w:szCs w:val="21"/>
              </w:rPr>
              <w:t>维修材料管理费率</w:t>
            </w:r>
          </w:p>
        </w:tc>
        <w:tc>
          <w:tcPr>
            <w:tcW w:w="2797" w:type="dxa"/>
            <w:tcBorders>
              <w:top w:val="single" w:color="auto" w:sz="4" w:space="0"/>
              <w:left w:val="single" w:color="auto" w:sz="4" w:space="0"/>
              <w:bottom w:val="single" w:color="auto" w:sz="4" w:space="0"/>
              <w:right w:val="single" w:color="auto" w:sz="4" w:space="0"/>
            </w:tcBorders>
            <w:noWrap w:val="0"/>
            <w:vAlign w:val="center"/>
          </w:tcPr>
          <w:p w14:paraId="711B6F21">
            <w:pPr>
              <w:spacing w:line="360" w:lineRule="auto"/>
              <w:jc w:val="center"/>
              <w:rPr>
                <w:rFonts w:ascii="宋体" w:hAnsi="宋体"/>
                <w:szCs w:val="21"/>
              </w:rPr>
            </w:pPr>
            <w:r>
              <w:rPr>
                <w:rFonts w:hint="eastAsia" w:ascii="宋体" w:hAnsi="宋体"/>
                <w:szCs w:val="21"/>
              </w:rPr>
              <w:t>%</w:t>
            </w:r>
          </w:p>
        </w:tc>
        <w:tc>
          <w:tcPr>
            <w:tcW w:w="2375" w:type="dxa"/>
            <w:tcBorders>
              <w:top w:val="single" w:color="auto" w:sz="4" w:space="0"/>
              <w:left w:val="single" w:color="auto" w:sz="4" w:space="0"/>
              <w:bottom w:val="single" w:color="auto" w:sz="4" w:space="0"/>
              <w:right w:val="single" w:color="auto" w:sz="4" w:space="0"/>
            </w:tcBorders>
            <w:noWrap w:val="0"/>
            <w:vAlign w:val="center"/>
          </w:tcPr>
          <w:p w14:paraId="61EAA9AA">
            <w:pPr>
              <w:spacing w:line="360" w:lineRule="auto"/>
              <w:jc w:val="center"/>
              <w:rPr>
                <w:rFonts w:hint="eastAsia" w:ascii="宋体" w:hAnsi="宋体"/>
                <w:szCs w:val="21"/>
              </w:rPr>
            </w:pPr>
          </w:p>
        </w:tc>
      </w:tr>
    </w:tbl>
    <w:p w14:paraId="053C7C11">
      <w:pPr>
        <w:widowControl/>
        <w:ind w:firstLine="240" w:firstLineChars="100"/>
        <w:jc w:val="left"/>
        <w:rPr>
          <w:rFonts w:ascii="宋体" w:hAnsi="宋体" w:cs="Arial"/>
          <w:color w:val="000000"/>
          <w:kern w:val="0"/>
          <w:sz w:val="24"/>
          <w:szCs w:val="24"/>
        </w:rPr>
      </w:pPr>
    </w:p>
    <w:p w14:paraId="71CBE84C">
      <w:pPr>
        <w:spacing w:line="320" w:lineRule="exact"/>
        <w:ind w:firstLine="411" w:firstLineChars="196"/>
        <w:rPr>
          <w:rFonts w:ascii="宋体" w:hAnsi="宋体"/>
          <w:szCs w:val="21"/>
        </w:rPr>
      </w:pPr>
      <w:r>
        <w:rPr>
          <w:rFonts w:ascii="宋体" w:hAnsi="宋体"/>
          <w:szCs w:val="21"/>
        </w:rPr>
        <w:t xml:space="preserve">                                      </w:t>
      </w:r>
    </w:p>
    <w:p w14:paraId="6B0C8368">
      <w:pPr>
        <w:widowControl/>
        <w:spacing w:line="360" w:lineRule="atLeast"/>
        <w:ind w:left="420" w:hanging="420" w:hangingChars="200"/>
        <w:jc w:val="left"/>
        <w:rPr>
          <w:rFonts w:ascii="宋体" w:hAnsi="宋体" w:cs="Arial"/>
          <w:color w:val="000000"/>
          <w:kern w:val="0"/>
          <w:szCs w:val="21"/>
        </w:rPr>
      </w:pPr>
      <w:r>
        <w:rPr>
          <w:rFonts w:ascii="宋体" w:hAnsi="宋体" w:cs="Arial"/>
          <w:color w:val="000000"/>
          <w:kern w:val="0"/>
          <w:szCs w:val="21"/>
        </w:rPr>
        <w:t>备注:</w:t>
      </w:r>
      <w:r>
        <w:t xml:space="preserve"> </w:t>
      </w:r>
      <w:r>
        <w:br w:type="textWrapping"/>
      </w:r>
      <w:r>
        <w:rPr>
          <w:rFonts w:ascii="宋体" w:hAnsi="宋体" w:cs="Arial"/>
          <w:color w:val="000000"/>
          <w:kern w:val="0"/>
          <w:szCs w:val="21"/>
        </w:rPr>
        <w:t>1</w:t>
      </w:r>
      <w:r>
        <w:rPr>
          <w:rFonts w:ascii="MS Gothic" w:hAnsi="MS Gothic" w:eastAsia="MS Gothic" w:cs="MS Gothic"/>
          <w:color w:val="000000"/>
          <w:kern w:val="0"/>
          <w:szCs w:val="21"/>
        </w:rPr>
        <w:t>､</w:t>
      </w:r>
      <w:r>
        <w:rPr>
          <w:rFonts w:ascii="宋体" w:hAnsi="宋体" w:cs="宋体"/>
          <w:color w:val="000000"/>
          <w:kern w:val="0"/>
          <w:szCs w:val="21"/>
        </w:rPr>
        <w:t>报价以人民币为结算单位</w:t>
      </w:r>
      <w:r>
        <w:rPr>
          <w:rFonts w:ascii="宋体" w:hAnsi="宋体" w:cs="Arial"/>
          <w:color w:val="000000"/>
          <w:kern w:val="0"/>
          <w:szCs w:val="21"/>
        </w:rPr>
        <w:t>,</w:t>
      </w:r>
      <w:r>
        <w:rPr>
          <w:rFonts w:hint="eastAsia" w:ascii="宋体" w:hAnsi="宋体" w:cs="Arial"/>
          <w:b/>
          <w:bCs/>
          <w:color w:val="FF0000"/>
          <w:kern w:val="0"/>
          <w:szCs w:val="21"/>
          <w:lang w:val="en-US" w:eastAsia="zh-CN"/>
        </w:rPr>
        <w:t>投标书上的</w:t>
      </w:r>
      <w:r>
        <w:rPr>
          <w:rFonts w:ascii="宋体" w:hAnsi="宋体" w:cs="Arial"/>
          <w:b/>
          <w:bCs/>
          <w:color w:val="FF0000"/>
          <w:kern w:val="0"/>
          <w:szCs w:val="21"/>
          <w:shd w:val="clear"/>
        </w:rPr>
        <w:t>报价单</w:t>
      </w:r>
      <w:r>
        <w:rPr>
          <w:rFonts w:hint="eastAsia" w:ascii="宋体" w:hAnsi="宋体" w:cs="Arial"/>
          <w:b/>
          <w:bCs/>
          <w:color w:val="FF0000"/>
          <w:kern w:val="0"/>
          <w:szCs w:val="21"/>
          <w:shd w:val="clear"/>
          <w:lang w:eastAsia="zh-CN"/>
        </w:rPr>
        <w:t>，</w:t>
      </w:r>
      <w:r>
        <w:rPr>
          <w:rFonts w:ascii="宋体" w:hAnsi="宋体" w:cs="Arial"/>
          <w:b/>
          <w:bCs/>
          <w:color w:val="FF0000"/>
          <w:kern w:val="0"/>
          <w:szCs w:val="21"/>
          <w:shd w:val="clear"/>
        </w:rPr>
        <w:t>价格</w:t>
      </w:r>
      <w:r>
        <w:rPr>
          <w:rFonts w:hint="eastAsia" w:ascii="宋体" w:hAnsi="宋体" w:cs="Arial"/>
          <w:b/>
          <w:bCs/>
          <w:color w:val="FF0000"/>
          <w:kern w:val="0"/>
          <w:szCs w:val="21"/>
          <w:shd w:val="clear"/>
          <w:lang w:val="en-US" w:eastAsia="zh-CN"/>
        </w:rPr>
        <w:t>一档</w:t>
      </w:r>
      <w:r>
        <w:rPr>
          <w:rFonts w:ascii="宋体" w:hAnsi="宋体" w:cs="Arial"/>
          <w:b/>
          <w:bCs/>
          <w:color w:val="FF0000"/>
          <w:kern w:val="0"/>
          <w:szCs w:val="21"/>
          <w:shd w:val="clear"/>
        </w:rPr>
        <w:t>不</w:t>
      </w:r>
      <w:r>
        <w:rPr>
          <w:rFonts w:hint="eastAsia" w:ascii="宋体" w:hAnsi="宋体" w:cs="Arial"/>
          <w:b/>
          <w:bCs/>
          <w:color w:val="FF0000"/>
          <w:kern w:val="0"/>
          <w:szCs w:val="21"/>
          <w:shd w:val="clear"/>
          <w:lang w:val="en-US" w:eastAsia="zh-CN"/>
        </w:rPr>
        <w:t>用</w:t>
      </w:r>
      <w:r>
        <w:rPr>
          <w:rFonts w:ascii="宋体" w:hAnsi="宋体" w:cs="Arial"/>
          <w:b/>
          <w:bCs/>
          <w:color w:val="FF0000"/>
          <w:kern w:val="0"/>
          <w:szCs w:val="21"/>
          <w:shd w:val="clear"/>
        </w:rPr>
        <w:t>填</w:t>
      </w:r>
      <w:r>
        <w:rPr>
          <w:rFonts w:hint="eastAsia" w:ascii="宋体" w:hAnsi="宋体" w:cs="Arial"/>
          <w:b/>
          <w:bCs/>
          <w:color w:val="FF0000"/>
          <w:kern w:val="0"/>
          <w:szCs w:val="21"/>
          <w:shd w:val="clear"/>
          <w:lang w:val="en-US" w:eastAsia="zh-CN"/>
        </w:rPr>
        <w:t>写</w:t>
      </w:r>
      <w:r>
        <w:rPr>
          <w:rFonts w:ascii="MS Gothic" w:hAnsi="MS Gothic" w:eastAsia="MS Gothic" w:cs="MS Gothic"/>
          <w:color w:val="000000"/>
          <w:kern w:val="0"/>
          <w:szCs w:val="21"/>
        </w:rPr>
        <w:t>｡</w:t>
      </w:r>
    </w:p>
    <w:p w14:paraId="68B8CBD9">
      <w:pPr>
        <w:widowControl/>
        <w:spacing w:line="360" w:lineRule="atLeast"/>
        <w:jc w:val="left"/>
        <w:rPr>
          <w:rFonts w:ascii="MS Gothic" w:hAnsi="MS Gothic" w:cs="MS Gothic" w:eastAsiaTheme="minorEastAsia"/>
          <w:color w:val="000000"/>
          <w:kern w:val="0"/>
          <w:szCs w:val="21"/>
        </w:rPr>
      </w:pPr>
      <w:r>
        <w:rPr>
          <w:rFonts w:ascii="宋体" w:hAnsi="宋体" w:cs="Arial"/>
          <w:color w:val="000000"/>
          <w:kern w:val="0"/>
          <w:szCs w:val="21"/>
        </w:rPr>
        <w:t xml:space="preserve">    2</w:t>
      </w:r>
      <w:r>
        <w:rPr>
          <w:rFonts w:ascii="MS Gothic" w:hAnsi="MS Gothic" w:eastAsia="MS Gothic" w:cs="MS Gothic"/>
          <w:color w:val="000000"/>
          <w:kern w:val="0"/>
          <w:szCs w:val="21"/>
        </w:rPr>
        <w:t>､</w:t>
      </w:r>
      <w:r>
        <w:rPr>
          <w:rFonts w:ascii="宋体" w:hAnsi="宋体" w:cs="宋体"/>
          <w:color w:val="000000"/>
          <w:kern w:val="0"/>
          <w:szCs w:val="21"/>
        </w:rPr>
        <w:t>此表在不改变格式内容时</w:t>
      </w:r>
      <w:r>
        <w:rPr>
          <w:rFonts w:ascii="宋体" w:hAnsi="宋体" w:cs="Arial"/>
          <w:color w:val="000000"/>
          <w:kern w:val="0"/>
          <w:szCs w:val="21"/>
        </w:rPr>
        <w:t>,可自行制作</w:t>
      </w:r>
      <w:r>
        <w:rPr>
          <w:rFonts w:ascii="MS Gothic" w:hAnsi="MS Gothic" w:eastAsia="MS Gothic" w:cs="MS Gothic"/>
          <w:color w:val="000000"/>
          <w:kern w:val="0"/>
          <w:szCs w:val="21"/>
        </w:rPr>
        <w:t>｡</w:t>
      </w:r>
    </w:p>
    <w:p w14:paraId="72BED546">
      <w:pPr>
        <w:widowControl/>
        <w:spacing w:line="360" w:lineRule="atLeast"/>
        <w:ind w:firstLine="420" w:firstLineChars="200"/>
        <w:jc w:val="left"/>
        <w:rPr>
          <w:rFonts w:hint="eastAsia" w:ascii="宋体" w:hAnsi="宋体" w:cs="Arial"/>
          <w:color w:val="000000"/>
          <w:kern w:val="0"/>
          <w:szCs w:val="21"/>
          <w:lang w:eastAsia="zh-CN"/>
        </w:rPr>
      </w:pPr>
      <w:r>
        <w:rPr>
          <w:rFonts w:ascii="宋体" w:hAnsi="宋体" w:cs="Arial"/>
          <w:color w:val="FF0000"/>
          <w:kern w:val="0"/>
          <w:szCs w:val="21"/>
        </w:rPr>
        <w:t>3</w:t>
      </w:r>
      <w:r>
        <w:rPr>
          <w:rFonts w:ascii="MS Gothic" w:hAnsi="MS Gothic" w:eastAsia="MS Gothic" w:cs="MS Gothic"/>
          <w:color w:val="FF0000"/>
          <w:kern w:val="0"/>
          <w:szCs w:val="21"/>
        </w:rPr>
        <w:t>､</w:t>
      </w:r>
      <w:r>
        <w:rPr>
          <w:rFonts w:ascii="宋体" w:hAnsi="宋体" w:cs="Arial"/>
          <w:color w:val="FF0000"/>
          <w:kern w:val="0"/>
          <w:szCs w:val="21"/>
        </w:rPr>
        <w:t>谈判现场:递交填好报价的报价单(此报价单必须盖章并单独用信封密封,不要与其</w:t>
      </w:r>
      <w:r>
        <w:rPr>
          <w:rFonts w:hint="eastAsia" w:ascii="宋体" w:hAnsi="宋体" w:cs="Arial"/>
          <w:color w:val="FF0000"/>
          <w:kern w:val="0"/>
          <w:szCs w:val="21"/>
          <w:lang w:val="en-US" w:eastAsia="zh-CN"/>
        </w:rPr>
        <w:t>它</w:t>
      </w:r>
      <w:r>
        <w:rPr>
          <w:rFonts w:ascii="宋体" w:hAnsi="宋体" w:cs="Arial"/>
          <w:color w:val="FF0000"/>
          <w:kern w:val="0"/>
          <w:szCs w:val="21"/>
        </w:rPr>
        <w:t>文件装订一起</w:t>
      </w:r>
      <w:r>
        <w:rPr>
          <w:rFonts w:hint="eastAsia" w:ascii="宋体" w:hAnsi="宋体" w:cs="Arial"/>
          <w:color w:val="FF0000"/>
          <w:kern w:val="0"/>
          <w:szCs w:val="21"/>
          <w:lang w:eastAsia="zh-CN"/>
        </w:rPr>
        <w:t>）</w:t>
      </w:r>
      <w:r>
        <w:rPr>
          <w:rFonts w:hint="eastAsia" w:ascii="宋体" w:hAnsi="宋体" w:cs="Arial"/>
          <w:color w:val="000000"/>
          <w:kern w:val="0"/>
          <w:szCs w:val="21"/>
          <w:lang w:eastAsia="zh-CN"/>
        </w:rPr>
        <w:t>。</w:t>
      </w:r>
    </w:p>
    <w:p w14:paraId="5393CB10">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D915031">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sz w:val="21"/>
          <w:szCs w:val="21"/>
        </w:rPr>
      </w:pPr>
      <w:r>
        <w:rPr>
          <w:rFonts w:hint="eastAsia" w:ascii="宋体" w:hAnsi="宋体" w:eastAsia="宋体" w:cs="宋体"/>
          <w:b/>
          <w:bCs/>
          <w:color w:val="FF0000"/>
          <w:sz w:val="21"/>
          <w:szCs w:val="21"/>
        </w:rPr>
        <w:t>评审中出现下列情形之一的，评审委员会应当启动异常低价投标（响应）审查程序：</w:t>
      </w:r>
    </w:p>
    <w:p w14:paraId="3DE936E8">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1.投标（响应）报价低于全部通过符合性审查供应商投标（响应）报价平均值50%的，即投标（响应）报价&lt;全部通过符合性审查供应商投标（响应）报价平均值×50%；</w:t>
      </w:r>
    </w:p>
    <w:p w14:paraId="1D310E6D">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2.投标（响应）报价低于通过符合性审查的次低报价供应商投标（响应）报价50%的，即投标（响应）报价&lt;通过符合性审查的次低报价供应商投标（响应）报价×50%；</w:t>
      </w:r>
    </w:p>
    <w:p w14:paraId="0B70A6D3">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3.投标（响应）报价低于采购项目最高限价45%的，即投标（响应）报价&lt;采购项目最高限价×45%；</w:t>
      </w:r>
    </w:p>
    <w:p w14:paraId="6ACE7FC1">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4.评审委员会基于专业判断，认为供应商报价过低，有可能影响产品质量或者不能诚信履约的其他情形。</w:t>
      </w:r>
    </w:p>
    <w:p w14:paraId="0149ED2E">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CA97981">
      <w:pPr>
        <w:tabs>
          <w:tab w:val="left" w:pos="425"/>
        </w:tabs>
        <w:ind w:firstLine="420" w:firstLineChars="200"/>
        <w:rPr>
          <w:rFonts w:hint="eastAsia" w:asciiTheme="minorEastAsia" w:hAnsiTheme="minorEastAsia" w:eastAsiaTheme="minorEastAsia"/>
          <w:b/>
          <w:szCs w:val="21"/>
          <w:highlight w:val="yellow"/>
          <w:lang w:val="en-US" w:eastAsia="zh-CN"/>
        </w:rPr>
      </w:pPr>
      <w:r>
        <w:rPr>
          <w:rFonts w:hint="eastAsia" w:ascii="宋体" w:hAnsi="宋体" w:eastAsia="宋体" w:cs="宋体"/>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8A4972">
      <w:pPr>
        <w:rPr>
          <w:rFonts w:hint="eastAsia" w:ascii="宋体" w:hAnsi="宋体" w:eastAsia="宋体" w:cs="宋体"/>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长城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新宋体">
    <w:panose1 w:val="02010609030101010101"/>
    <w:charset w:val="86"/>
    <w:family w:val="modern"/>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FZXiaoBiaoSong-B05">
    <w:altName w:val="宋体"/>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965"/>
      <w:docPartObj>
        <w:docPartGallery w:val="autotext"/>
      </w:docPartObj>
    </w:sdtPr>
    <w:sdtContent>
      <w:sdt>
        <w:sdtPr>
          <w:id w:val="147454609"/>
          <w:docPartObj>
            <w:docPartGallery w:val="autotext"/>
          </w:docPartObj>
        </w:sdtPr>
        <w:sdtContent>
          <w:p w14:paraId="1DCEE9FB">
            <w:pPr>
              <w:pStyle w:val="7"/>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sdtContent>
      </w:sdt>
    </w:sdtContent>
  </w:sdt>
  <w:p w14:paraId="05D6D04B">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0090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D071B"/>
    <w:multiLevelType w:val="singleLevel"/>
    <w:tmpl w:val="E81D071B"/>
    <w:lvl w:ilvl="0" w:tentative="0">
      <w:start w:val="17"/>
      <w:numFmt w:val="decimal"/>
      <w:suff w:val="nothing"/>
      <w:lvlText w:val="%1、"/>
      <w:lvlJc w:val="left"/>
    </w:lvl>
  </w:abstractNum>
  <w:abstractNum w:abstractNumId="1">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2">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cwNzZmNzFiZWQzZTNhNmU2ZjIwYzg2NmEwZTVjMTQifQ=="/>
  </w:docVars>
  <w:rsids>
    <w:rsidRoot w:val="00EE2525"/>
    <w:rsid w:val="0000086B"/>
    <w:rsid w:val="0002317B"/>
    <w:rsid w:val="0002386E"/>
    <w:rsid w:val="00027563"/>
    <w:rsid w:val="00030403"/>
    <w:rsid w:val="0003314D"/>
    <w:rsid w:val="00044E1E"/>
    <w:rsid w:val="00051F0C"/>
    <w:rsid w:val="000559C0"/>
    <w:rsid w:val="00057EB7"/>
    <w:rsid w:val="000604D0"/>
    <w:rsid w:val="0006465A"/>
    <w:rsid w:val="000917B5"/>
    <w:rsid w:val="000958B9"/>
    <w:rsid w:val="000A1EF2"/>
    <w:rsid w:val="000A6426"/>
    <w:rsid w:val="000B09EA"/>
    <w:rsid w:val="000D11DD"/>
    <w:rsid w:val="000E090F"/>
    <w:rsid w:val="000E16DD"/>
    <w:rsid w:val="000F75DD"/>
    <w:rsid w:val="001051A8"/>
    <w:rsid w:val="00113303"/>
    <w:rsid w:val="0013492E"/>
    <w:rsid w:val="00136149"/>
    <w:rsid w:val="0015710A"/>
    <w:rsid w:val="00161F95"/>
    <w:rsid w:val="0017782E"/>
    <w:rsid w:val="00184B0B"/>
    <w:rsid w:val="00187F5D"/>
    <w:rsid w:val="00195AD3"/>
    <w:rsid w:val="001A74CE"/>
    <w:rsid w:val="001B4246"/>
    <w:rsid w:val="001B6A48"/>
    <w:rsid w:val="001C5496"/>
    <w:rsid w:val="001F6C95"/>
    <w:rsid w:val="001F79A4"/>
    <w:rsid w:val="0020194B"/>
    <w:rsid w:val="002133E9"/>
    <w:rsid w:val="0022388F"/>
    <w:rsid w:val="00226DE9"/>
    <w:rsid w:val="002415F7"/>
    <w:rsid w:val="00241B7E"/>
    <w:rsid w:val="002429FF"/>
    <w:rsid w:val="002441C7"/>
    <w:rsid w:val="00272ED3"/>
    <w:rsid w:val="00275294"/>
    <w:rsid w:val="002924C7"/>
    <w:rsid w:val="002B0F70"/>
    <w:rsid w:val="002D5F3F"/>
    <w:rsid w:val="002E02F5"/>
    <w:rsid w:val="002E2FF4"/>
    <w:rsid w:val="002E6D8D"/>
    <w:rsid w:val="002F16E3"/>
    <w:rsid w:val="002F2B5A"/>
    <w:rsid w:val="002F3BB9"/>
    <w:rsid w:val="002F605C"/>
    <w:rsid w:val="002F6726"/>
    <w:rsid w:val="00301716"/>
    <w:rsid w:val="003079E2"/>
    <w:rsid w:val="003120DE"/>
    <w:rsid w:val="00324C96"/>
    <w:rsid w:val="00340A05"/>
    <w:rsid w:val="00354DF7"/>
    <w:rsid w:val="00355BE4"/>
    <w:rsid w:val="003746A1"/>
    <w:rsid w:val="00380408"/>
    <w:rsid w:val="0038520A"/>
    <w:rsid w:val="00391A48"/>
    <w:rsid w:val="0039279B"/>
    <w:rsid w:val="003967D0"/>
    <w:rsid w:val="003B27D0"/>
    <w:rsid w:val="00400DF3"/>
    <w:rsid w:val="00401D3A"/>
    <w:rsid w:val="0040285A"/>
    <w:rsid w:val="00403EBE"/>
    <w:rsid w:val="00404D6E"/>
    <w:rsid w:val="00427D8F"/>
    <w:rsid w:val="00457CE4"/>
    <w:rsid w:val="004602B3"/>
    <w:rsid w:val="00485B10"/>
    <w:rsid w:val="004878AD"/>
    <w:rsid w:val="00492876"/>
    <w:rsid w:val="00496602"/>
    <w:rsid w:val="004E2202"/>
    <w:rsid w:val="004F63C5"/>
    <w:rsid w:val="00503ABF"/>
    <w:rsid w:val="00515886"/>
    <w:rsid w:val="005158C5"/>
    <w:rsid w:val="00516075"/>
    <w:rsid w:val="00520C03"/>
    <w:rsid w:val="00523D73"/>
    <w:rsid w:val="0052753B"/>
    <w:rsid w:val="005278A5"/>
    <w:rsid w:val="00534C6E"/>
    <w:rsid w:val="005357E3"/>
    <w:rsid w:val="0054186F"/>
    <w:rsid w:val="00542987"/>
    <w:rsid w:val="00542F6E"/>
    <w:rsid w:val="005678CE"/>
    <w:rsid w:val="00581BAC"/>
    <w:rsid w:val="00597423"/>
    <w:rsid w:val="005A0250"/>
    <w:rsid w:val="005B5A08"/>
    <w:rsid w:val="005C3FCA"/>
    <w:rsid w:val="005C6C60"/>
    <w:rsid w:val="005D769D"/>
    <w:rsid w:val="005E1E6D"/>
    <w:rsid w:val="005E2AD2"/>
    <w:rsid w:val="005E3121"/>
    <w:rsid w:val="00600994"/>
    <w:rsid w:val="00627EFA"/>
    <w:rsid w:val="00636803"/>
    <w:rsid w:val="006411A5"/>
    <w:rsid w:val="006429FC"/>
    <w:rsid w:val="00642F8A"/>
    <w:rsid w:val="00655D91"/>
    <w:rsid w:val="006572D0"/>
    <w:rsid w:val="00663713"/>
    <w:rsid w:val="00671ACA"/>
    <w:rsid w:val="0069021B"/>
    <w:rsid w:val="006A065B"/>
    <w:rsid w:val="006A563D"/>
    <w:rsid w:val="006A65A4"/>
    <w:rsid w:val="006B1407"/>
    <w:rsid w:val="006B7D1C"/>
    <w:rsid w:val="006D1F56"/>
    <w:rsid w:val="006D680E"/>
    <w:rsid w:val="006E4A5C"/>
    <w:rsid w:val="006F42D8"/>
    <w:rsid w:val="00714BAF"/>
    <w:rsid w:val="0071658C"/>
    <w:rsid w:val="007239A3"/>
    <w:rsid w:val="00790A29"/>
    <w:rsid w:val="00795B6D"/>
    <w:rsid w:val="00796189"/>
    <w:rsid w:val="007A0FE0"/>
    <w:rsid w:val="007A7119"/>
    <w:rsid w:val="007D38A8"/>
    <w:rsid w:val="007E01B3"/>
    <w:rsid w:val="007F6A72"/>
    <w:rsid w:val="00806808"/>
    <w:rsid w:val="00813D75"/>
    <w:rsid w:val="008223EF"/>
    <w:rsid w:val="00834C1B"/>
    <w:rsid w:val="00841059"/>
    <w:rsid w:val="008410D6"/>
    <w:rsid w:val="00892677"/>
    <w:rsid w:val="00893618"/>
    <w:rsid w:val="00896E00"/>
    <w:rsid w:val="008A3D94"/>
    <w:rsid w:val="008B4735"/>
    <w:rsid w:val="008C738F"/>
    <w:rsid w:val="008D08D1"/>
    <w:rsid w:val="008D2254"/>
    <w:rsid w:val="008D246E"/>
    <w:rsid w:val="008E5F92"/>
    <w:rsid w:val="008F3D68"/>
    <w:rsid w:val="00914B70"/>
    <w:rsid w:val="009160C4"/>
    <w:rsid w:val="009167B6"/>
    <w:rsid w:val="00935BF2"/>
    <w:rsid w:val="00950EE8"/>
    <w:rsid w:val="00987733"/>
    <w:rsid w:val="00992F62"/>
    <w:rsid w:val="00996A70"/>
    <w:rsid w:val="00997B20"/>
    <w:rsid w:val="009A5D16"/>
    <w:rsid w:val="009B15A2"/>
    <w:rsid w:val="009C1233"/>
    <w:rsid w:val="009D0FA9"/>
    <w:rsid w:val="009D4A8C"/>
    <w:rsid w:val="009E05CB"/>
    <w:rsid w:val="009E26F6"/>
    <w:rsid w:val="009E7845"/>
    <w:rsid w:val="009F1D90"/>
    <w:rsid w:val="00A04BFA"/>
    <w:rsid w:val="00A05B70"/>
    <w:rsid w:val="00A11154"/>
    <w:rsid w:val="00A12992"/>
    <w:rsid w:val="00A158D4"/>
    <w:rsid w:val="00A15E2D"/>
    <w:rsid w:val="00A17D12"/>
    <w:rsid w:val="00A352E9"/>
    <w:rsid w:val="00A40E81"/>
    <w:rsid w:val="00A62706"/>
    <w:rsid w:val="00A65655"/>
    <w:rsid w:val="00A7169C"/>
    <w:rsid w:val="00A73216"/>
    <w:rsid w:val="00AA396C"/>
    <w:rsid w:val="00AA68F6"/>
    <w:rsid w:val="00AB4A29"/>
    <w:rsid w:val="00AB6373"/>
    <w:rsid w:val="00AB6A9F"/>
    <w:rsid w:val="00AD0077"/>
    <w:rsid w:val="00AD2910"/>
    <w:rsid w:val="00AD3139"/>
    <w:rsid w:val="00AD3582"/>
    <w:rsid w:val="00AF6B10"/>
    <w:rsid w:val="00B00E0B"/>
    <w:rsid w:val="00B128AB"/>
    <w:rsid w:val="00B26F2E"/>
    <w:rsid w:val="00B369FE"/>
    <w:rsid w:val="00B507E6"/>
    <w:rsid w:val="00B56141"/>
    <w:rsid w:val="00B771D5"/>
    <w:rsid w:val="00B91724"/>
    <w:rsid w:val="00B91F08"/>
    <w:rsid w:val="00BA2E10"/>
    <w:rsid w:val="00BA4C34"/>
    <w:rsid w:val="00BA5A63"/>
    <w:rsid w:val="00BC3C19"/>
    <w:rsid w:val="00BD3FEE"/>
    <w:rsid w:val="00BD7152"/>
    <w:rsid w:val="00BE5033"/>
    <w:rsid w:val="00C034EC"/>
    <w:rsid w:val="00C11A80"/>
    <w:rsid w:val="00C20D2E"/>
    <w:rsid w:val="00C21525"/>
    <w:rsid w:val="00C32035"/>
    <w:rsid w:val="00C5077C"/>
    <w:rsid w:val="00C5216A"/>
    <w:rsid w:val="00C57CD8"/>
    <w:rsid w:val="00C70F84"/>
    <w:rsid w:val="00C714EB"/>
    <w:rsid w:val="00C84E39"/>
    <w:rsid w:val="00C94233"/>
    <w:rsid w:val="00CA113E"/>
    <w:rsid w:val="00CB334A"/>
    <w:rsid w:val="00CD0F9C"/>
    <w:rsid w:val="00CF136E"/>
    <w:rsid w:val="00CF373D"/>
    <w:rsid w:val="00CF7B30"/>
    <w:rsid w:val="00D05269"/>
    <w:rsid w:val="00D0694C"/>
    <w:rsid w:val="00D077D7"/>
    <w:rsid w:val="00D1286B"/>
    <w:rsid w:val="00D17B98"/>
    <w:rsid w:val="00D23C99"/>
    <w:rsid w:val="00D323E1"/>
    <w:rsid w:val="00D34788"/>
    <w:rsid w:val="00D435BA"/>
    <w:rsid w:val="00D52326"/>
    <w:rsid w:val="00D56939"/>
    <w:rsid w:val="00D60A3F"/>
    <w:rsid w:val="00D73485"/>
    <w:rsid w:val="00D7514F"/>
    <w:rsid w:val="00D82F85"/>
    <w:rsid w:val="00DA72A4"/>
    <w:rsid w:val="00DB21D8"/>
    <w:rsid w:val="00DB226B"/>
    <w:rsid w:val="00DD2868"/>
    <w:rsid w:val="00DE0156"/>
    <w:rsid w:val="00DE10F3"/>
    <w:rsid w:val="00E47AB9"/>
    <w:rsid w:val="00E47E12"/>
    <w:rsid w:val="00E6315C"/>
    <w:rsid w:val="00E76B96"/>
    <w:rsid w:val="00E9459A"/>
    <w:rsid w:val="00EA65C8"/>
    <w:rsid w:val="00EC4451"/>
    <w:rsid w:val="00EE2525"/>
    <w:rsid w:val="00EE4FB1"/>
    <w:rsid w:val="00F015CC"/>
    <w:rsid w:val="00F146F9"/>
    <w:rsid w:val="00F157F5"/>
    <w:rsid w:val="00F15DA0"/>
    <w:rsid w:val="00F22086"/>
    <w:rsid w:val="00F32312"/>
    <w:rsid w:val="00F351FE"/>
    <w:rsid w:val="00F80C8A"/>
    <w:rsid w:val="00FA52B9"/>
    <w:rsid w:val="00FA7BA0"/>
    <w:rsid w:val="00FB47DD"/>
    <w:rsid w:val="00FB4EEE"/>
    <w:rsid w:val="00FB7CD3"/>
    <w:rsid w:val="00FC10F9"/>
    <w:rsid w:val="00FF2556"/>
    <w:rsid w:val="00FF793B"/>
    <w:rsid w:val="011E3D92"/>
    <w:rsid w:val="01264FE9"/>
    <w:rsid w:val="01320746"/>
    <w:rsid w:val="01664283"/>
    <w:rsid w:val="01776037"/>
    <w:rsid w:val="01AF64BC"/>
    <w:rsid w:val="01B21119"/>
    <w:rsid w:val="01EA0A25"/>
    <w:rsid w:val="01F26FB9"/>
    <w:rsid w:val="01F37531"/>
    <w:rsid w:val="023579C8"/>
    <w:rsid w:val="02365537"/>
    <w:rsid w:val="023A1380"/>
    <w:rsid w:val="024110AB"/>
    <w:rsid w:val="02A143D0"/>
    <w:rsid w:val="02A623F4"/>
    <w:rsid w:val="02B44320"/>
    <w:rsid w:val="030A4873"/>
    <w:rsid w:val="039458BC"/>
    <w:rsid w:val="03CE5557"/>
    <w:rsid w:val="04147B6B"/>
    <w:rsid w:val="04410970"/>
    <w:rsid w:val="0458764A"/>
    <w:rsid w:val="045C5C41"/>
    <w:rsid w:val="045E78EA"/>
    <w:rsid w:val="046D23D6"/>
    <w:rsid w:val="04E3270C"/>
    <w:rsid w:val="051F4336"/>
    <w:rsid w:val="058003D3"/>
    <w:rsid w:val="0585243C"/>
    <w:rsid w:val="05A916FD"/>
    <w:rsid w:val="05C85AC2"/>
    <w:rsid w:val="05EA06F1"/>
    <w:rsid w:val="06311C08"/>
    <w:rsid w:val="064F28F7"/>
    <w:rsid w:val="0652180E"/>
    <w:rsid w:val="06606E3A"/>
    <w:rsid w:val="06947DDF"/>
    <w:rsid w:val="06A4344F"/>
    <w:rsid w:val="06D343B7"/>
    <w:rsid w:val="07235607"/>
    <w:rsid w:val="07750484"/>
    <w:rsid w:val="07775A94"/>
    <w:rsid w:val="07CB416F"/>
    <w:rsid w:val="07D50310"/>
    <w:rsid w:val="07FA3AC9"/>
    <w:rsid w:val="08277A83"/>
    <w:rsid w:val="08297565"/>
    <w:rsid w:val="084148CC"/>
    <w:rsid w:val="08CB0CA3"/>
    <w:rsid w:val="08DF3D52"/>
    <w:rsid w:val="09015385"/>
    <w:rsid w:val="093F3971"/>
    <w:rsid w:val="094009C2"/>
    <w:rsid w:val="09975CDD"/>
    <w:rsid w:val="09A03EDE"/>
    <w:rsid w:val="09A12E0A"/>
    <w:rsid w:val="0A2B08CC"/>
    <w:rsid w:val="0A9E5F43"/>
    <w:rsid w:val="0ACF69F6"/>
    <w:rsid w:val="0AD42A6C"/>
    <w:rsid w:val="0ADB6776"/>
    <w:rsid w:val="0B0A6753"/>
    <w:rsid w:val="0B507DED"/>
    <w:rsid w:val="0B6E5B51"/>
    <w:rsid w:val="0BF4035C"/>
    <w:rsid w:val="0C026B10"/>
    <w:rsid w:val="0C61289A"/>
    <w:rsid w:val="0D0137BF"/>
    <w:rsid w:val="0D476125"/>
    <w:rsid w:val="0D607708"/>
    <w:rsid w:val="0DA7141F"/>
    <w:rsid w:val="0DAD030B"/>
    <w:rsid w:val="0DB87CD2"/>
    <w:rsid w:val="0DFB52FC"/>
    <w:rsid w:val="0E415753"/>
    <w:rsid w:val="0E6E1608"/>
    <w:rsid w:val="0E965538"/>
    <w:rsid w:val="0EEF2A8D"/>
    <w:rsid w:val="0F065696"/>
    <w:rsid w:val="0F0C2F2C"/>
    <w:rsid w:val="0F293116"/>
    <w:rsid w:val="0F300228"/>
    <w:rsid w:val="0F467170"/>
    <w:rsid w:val="0F7B0BBA"/>
    <w:rsid w:val="0FCE0F47"/>
    <w:rsid w:val="0FE12519"/>
    <w:rsid w:val="0FE26120"/>
    <w:rsid w:val="0FFB6426"/>
    <w:rsid w:val="108C7EE0"/>
    <w:rsid w:val="10D34359"/>
    <w:rsid w:val="11107554"/>
    <w:rsid w:val="11537214"/>
    <w:rsid w:val="11F01C84"/>
    <w:rsid w:val="11F41F66"/>
    <w:rsid w:val="120078F0"/>
    <w:rsid w:val="121F3E0E"/>
    <w:rsid w:val="123B1F6E"/>
    <w:rsid w:val="12594A2B"/>
    <w:rsid w:val="12752FAF"/>
    <w:rsid w:val="12C53CBF"/>
    <w:rsid w:val="12FA4D3D"/>
    <w:rsid w:val="132C24D6"/>
    <w:rsid w:val="13324923"/>
    <w:rsid w:val="13640A4D"/>
    <w:rsid w:val="137C08A6"/>
    <w:rsid w:val="138342C3"/>
    <w:rsid w:val="138C3C92"/>
    <w:rsid w:val="13A60619"/>
    <w:rsid w:val="14201F34"/>
    <w:rsid w:val="1469095F"/>
    <w:rsid w:val="15022918"/>
    <w:rsid w:val="1516652E"/>
    <w:rsid w:val="151C63E2"/>
    <w:rsid w:val="15271495"/>
    <w:rsid w:val="158B6386"/>
    <w:rsid w:val="15941E22"/>
    <w:rsid w:val="15E52C78"/>
    <w:rsid w:val="15F02F80"/>
    <w:rsid w:val="161D2575"/>
    <w:rsid w:val="167F3E50"/>
    <w:rsid w:val="16B37F65"/>
    <w:rsid w:val="16D72D03"/>
    <w:rsid w:val="17193B6F"/>
    <w:rsid w:val="172C618F"/>
    <w:rsid w:val="1739327C"/>
    <w:rsid w:val="17424826"/>
    <w:rsid w:val="1791646E"/>
    <w:rsid w:val="17A451FC"/>
    <w:rsid w:val="17B95460"/>
    <w:rsid w:val="17CF144B"/>
    <w:rsid w:val="17E943D9"/>
    <w:rsid w:val="185D40A4"/>
    <w:rsid w:val="18664544"/>
    <w:rsid w:val="19262A8E"/>
    <w:rsid w:val="195C4BF4"/>
    <w:rsid w:val="197C0007"/>
    <w:rsid w:val="1A670100"/>
    <w:rsid w:val="1A943556"/>
    <w:rsid w:val="1AAB623F"/>
    <w:rsid w:val="1AB258A4"/>
    <w:rsid w:val="1AE810AB"/>
    <w:rsid w:val="1BBE3026"/>
    <w:rsid w:val="1BDA15BC"/>
    <w:rsid w:val="1C0C2E9C"/>
    <w:rsid w:val="1C3D2105"/>
    <w:rsid w:val="1C3F1570"/>
    <w:rsid w:val="1C4A1E12"/>
    <w:rsid w:val="1C813548"/>
    <w:rsid w:val="1C8F27F1"/>
    <w:rsid w:val="1CF82E88"/>
    <w:rsid w:val="1D86647B"/>
    <w:rsid w:val="1DC454C9"/>
    <w:rsid w:val="1DE57900"/>
    <w:rsid w:val="1E105B1F"/>
    <w:rsid w:val="1EBA1E08"/>
    <w:rsid w:val="1ED701A5"/>
    <w:rsid w:val="1F277B72"/>
    <w:rsid w:val="1F6C5D0D"/>
    <w:rsid w:val="1F951999"/>
    <w:rsid w:val="1FB262C1"/>
    <w:rsid w:val="1FF27875"/>
    <w:rsid w:val="20254EDC"/>
    <w:rsid w:val="2055466D"/>
    <w:rsid w:val="2058454C"/>
    <w:rsid w:val="206E6027"/>
    <w:rsid w:val="209D4C41"/>
    <w:rsid w:val="20AA2093"/>
    <w:rsid w:val="211F048E"/>
    <w:rsid w:val="218358F0"/>
    <w:rsid w:val="21A217E8"/>
    <w:rsid w:val="21A41CD4"/>
    <w:rsid w:val="21AD2898"/>
    <w:rsid w:val="21B21E14"/>
    <w:rsid w:val="21EA7433"/>
    <w:rsid w:val="21F20627"/>
    <w:rsid w:val="223B7515"/>
    <w:rsid w:val="2273608F"/>
    <w:rsid w:val="22A275AD"/>
    <w:rsid w:val="22C76102"/>
    <w:rsid w:val="22FA4207"/>
    <w:rsid w:val="23036D2C"/>
    <w:rsid w:val="2395624F"/>
    <w:rsid w:val="2396465A"/>
    <w:rsid w:val="23D66129"/>
    <w:rsid w:val="242E18FB"/>
    <w:rsid w:val="24375C15"/>
    <w:rsid w:val="246A53D5"/>
    <w:rsid w:val="247A690F"/>
    <w:rsid w:val="24D84CE9"/>
    <w:rsid w:val="24E92284"/>
    <w:rsid w:val="2511759F"/>
    <w:rsid w:val="256D6D05"/>
    <w:rsid w:val="25744C7A"/>
    <w:rsid w:val="263453F8"/>
    <w:rsid w:val="263C68E5"/>
    <w:rsid w:val="26400EBA"/>
    <w:rsid w:val="2650148C"/>
    <w:rsid w:val="26604950"/>
    <w:rsid w:val="26937CAD"/>
    <w:rsid w:val="26A55390"/>
    <w:rsid w:val="26DF58EA"/>
    <w:rsid w:val="26E86FA4"/>
    <w:rsid w:val="26F369E1"/>
    <w:rsid w:val="275300A2"/>
    <w:rsid w:val="278A7B32"/>
    <w:rsid w:val="27D26266"/>
    <w:rsid w:val="27DA025D"/>
    <w:rsid w:val="27E926C8"/>
    <w:rsid w:val="27F84050"/>
    <w:rsid w:val="28011B74"/>
    <w:rsid w:val="2861644F"/>
    <w:rsid w:val="28683667"/>
    <w:rsid w:val="287D074A"/>
    <w:rsid w:val="28832A7D"/>
    <w:rsid w:val="28B75145"/>
    <w:rsid w:val="28F76ACD"/>
    <w:rsid w:val="29B02846"/>
    <w:rsid w:val="2A433DD1"/>
    <w:rsid w:val="2A5F682C"/>
    <w:rsid w:val="2A850408"/>
    <w:rsid w:val="2AFF1E1F"/>
    <w:rsid w:val="2B27185F"/>
    <w:rsid w:val="2B903A3A"/>
    <w:rsid w:val="2BA3285B"/>
    <w:rsid w:val="2BB00AB9"/>
    <w:rsid w:val="2BB92785"/>
    <w:rsid w:val="2BE11EED"/>
    <w:rsid w:val="2BE47A1F"/>
    <w:rsid w:val="2BEA5A48"/>
    <w:rsid w:val="2C3342E6"/>
    <w:rsid w:val="2C3B319A"/>
    <w:rsid w:val="2C6234F2"/>
    <w:rsid w:val="2C707634"/>
    <w:rsid w:val="2CCC7151"/>
    <w:rsid w:val="2CD6118A"/>
    <w:rsid w:val="2CF008E7"/>
    <w:rsid w:val="2D03418D"/>
    <w:rsid w:val="2D5568C4"/>
    <w:rsid w:val="2D5C355C"/>
    <w:rsid w:val="2DBB1C5C"/>
    <w:rsid w:val="2DE85EFD"/>
    <w:rsid w:val="2E40760B"/>
    <w:rsid w:val="2E6356A7"/>
    <w:rsid w:val="2F36293F"/>
    <w:rsid w:val="2F7A5790"/>
    <w:rsid w:val="2F834F89"/>
    <w:rsid w:val="2F9B5244"/>
    <w:rsid w:val="2FA02C29"/>
    <w:rsid w:val="30110A49"/>
    <w:rsid w:val="304235BD"/>
    <w:rsid w:val="30674160"/>
    <w:rsid w:val="311F45E1"/>
    <w:rsid w:val="314074A8"/>
    <w:rsid w:val="31600B93"/>
    <w:rsid w:val="31B42A02"/>
    <w:rsid w:val="321761DD"/>
    <w:rsid w:val="322742E6"/>
    <w:rsid w:val="324A2A66"/>
    <w:rsid w:val="32A035D1"/>
    <w:rsid w:val="32D2354E"/>
    <w:rsid w:val="33BC7EC4"/>
    <w:rsid w:val="34563F2A"/>
    <w:rsid w:val="34651450"/>
    <w:rsid w:val="34BA1016"/>
    <w:rsid w:val="34C74165"/>
    <w:rsid w:val="352F4FEE"/>
    <w:rsid w:val="353006C9"/>
    <w:rsid w:val="35E90F65"/>
    <w:rsid w:val="36064F2B"/>
    <w:rsid w:val="36117B51"/>
    <w:rsid w:val="361B724C"/>
    <w:rsid w:val="36282051"/>
    <w:rsid w:val="36324A66"/>
    <w:rsid w:val="36490B63"/>
    <w:rsid w:val="366B6DD7"/>
    <w:rsid w:val="367A06A5"/>
    <w:rsid w:val="37B80232"/>
    <w:rsid w:val="37EF5645"/>
    <w:rsid w:val="384E323D"/>
    <w:rsid w:val="388574E5"/>
    <w:rsid w:val="388D06F3"/>
    <w:rsid w:val="388E2006"/>
    <w:rsid w:val="38960196"/>
    <w:rsid w:val="38CB338F"/>
    <w:rsid w:val="391705BD"/>
    <w:rsid w:val="394413FB"/>
    <w:rsid w:val="3964614D"/>
    <w:rsid w:val="398203D3"/>
    <w:rsid w:val="399F2BC2"/>
    <w:rsid w:val="39C779F1"/>
    <w:rsid w:val="39D23390"/>
    <w:rsid w:val="39D435F1"/>
    <w:rsid w:val="3A015D92"/>
    <w:rsid w:val="3A676BB4"/>
    <w:rsid w:val="3AB818AA"/>
    <w:rsid w:val="3B1A4634"/>
    <w:rsid w:val="3B3A1DA3"/>
    <w:rsid w:val="3B3C5B77"/>
    <w:rsid w:val="3B3D42BE"/>
    <w:rsid w:val="3B5424B5"/>
    <w:rsid w:val="3B753098"/>
    <w:rsid w:val="3B8713C1"/>
    <w:rsid w:val="3BCA412D"/>
    <w:rsid w:val="3C4A6A2B"/>
    <w:rsid w:val="3C650E53"/>
    <w:rsid w:val="3C680688"/>
    <w:rsid w:val="3C757B77"/>
    <w:rsid w:val="3CED6FD1"/>
    <w:rsid w:val="3D4A6087"/>
    <w:rsid w:val="3DAC5CA6"/>
    <w:rsid w:val="3DB50E5B"/>
    <w:rsid w:val="3DE6740A"/>
    <w:rsid w:val="3DFA1540"/>
    <w:rsid w:val="3E1C3315"/>
    <w:rsid w:val="3E247A94"/>
    <w:rsid w:val="3E2D18ED"/>
    <w:rsid w:val="3E723E2B"/>
    <w:rsid w:val="3E77366F"/>
    <w:rsid w:val="3E8B7FB1"/>
    <w:rsid w:val="3F1955BD"/>
    <w:rsid w:val="3F6260FB"/>
    <w:rsid w:val="3FF8211E"/>
    <w:rsid w:val="3FFB33B2"/>
    <w:rsid w:val="401D2DFC"/>
    <w:rsid w:val="403E3527"/>
    <w:rsid w:val="404F3622"/>
    <w:rsid w:val="4071181D"/>
    <w:rsid w:val="40CA3130"/>
    <w:rsid w:val="411A6C40"/>
    <w:rsid w:val="415F6CF4"/>
    <w:rsid w:val="416A2100"/>
    <w:rsid w:val="416D2F7D"/>
    <w:rsid w:val="4178629E"/>
    <w:rsid w:val="41BA25F5"/>
    <w:rsid w:val="41D27972"/>
    <w:rsid w:val="41D97346"/>
    <w:rsid w:val="41E060B7"/>
    <w:rsid w:val="426E0BA8"/>
    <w:rsid w:val="4281305B"/>
    <w:rsid w:val="42FC0A69"/>
    <w:rsid w:val="43343E26"/>
    <w:rsid w:val="433A2253"/>
    <w:rsid w:val="4340170F"/>
    <w:rsid w:val="434D08AF"/>
    <w:rsid w:val="435968D0"/>
    <w:rsid w:val="436D6BB9"/>
    <w:rsid w:val="43740C1D"/>
    <w:rsid w:val="43CA332A"/>
    <w:rsid w:val="43F237F3"/>
    <w:rsid w:val="444035EC"/>
    <w:rsid w:val="4487121B"/>
    <w:rsid w:val="448A1F0F"/>
    <w:rsid w:val="448E5211"/>
    <w:rsid w:val="44A613A3"/>
    <w:rsid w:val="44B76697"/>
    <w:rsid w:val="44CD1E32"/>
    <w:rsid w:val="44DE39F5"/>
    <w:rsid w:val="45234642"/>
    <w:rsid w:val="4552460C"/>
    <w:rsid w:val="456227F4"/>
    <w:rsid w:val="458D6121"/>
    <w:rsid w:val="45BE6EBE"/>
    <w:rsid w:val="46026FB0"/>
    <w:rsid w:val="46297974"/>
    <w:rsid w:val="46476F48"/>
    <w:rsid w:val="466B0DF4"/>
    <w:rsid w:val="468E6FDC"/>
    <w:rsid w:val="4718731F"/>
    <w:rsid w:val="47AF4D11"/>
    <w:rsid w:val="47D75D20"/>
    <w:rsid w:val="47D91706"/>
    <w:rsid w:val="48295F3F"/>
    <w:rsid w:val="48840628"/>
    <w:rsid w:val="499066D4"/>
    <w:rsid w:val="49D3002D"/>
    <w:rsid w:val="4A012B81"/>
    <w:rsid w:val="4A821CA3"/>
    <w:rsid w:val="4AAE19D8"/>
    <w:rsid w:val="4B0C247A"/>
    <w:rsid w:val="4B783852"/>
    <w:rsid w:val="4BA17A6D"/>
    <w:rsid w:val="4BBC5983"/>
    <w:rsid w:val="4C3C4C39"/>
    <w:rsid w:val="4CB311FE"/>
    <w:rsid w:val="4CE60A20"/>
    <w:rsid w:val="4D0A1CC7"/>
    <w:rsid w:val="4D3A3304"/>
    <w:rsid w:val="4D6C0AE1"/>
    <w:rsid w:val="4DD21613"/>
    <w:rsid w:val="4E2054D7"/>
    <w:rsid w:val="4E212877"/>
    <w:rsid w:val="4E394F2A"/>
    <w:rsid w:val="4E5C1022"/>
    <w:rsid w:val="4F4A14E2"/>
    <w:rsid w:val="4F4E4E0F"/>
    <w:rsid w:val="4F5435A5"/>
    <w:rsid w:val="4F7F0B09"/>
    <w:rsid w:val="4F802680"/>
    <w:rsid w:val="4FA87C2D"/>
    <w:rsid w:val="4FB7118C"/>
    <w:rsid w:val="50645CA8"/>
    <w:rsid w:val="506A2FF0"/>
    <w:rsid w:val="50FF1F96"/>
    <w:rsid w:val="51040A17"/>
    <w:rsid w:val="512F1226"/>
    <w:rsid w:val="51435239"/>
    <w:rsid w:val="514B0B63"/>
    <w:rsid w:val="51622DF4"/>
    <w:rsid w:val="51AA73FC"/>
    <w:rsid w:val="51B6604B"/>
    <w:rsid w:val="51EF346F"/>
    <w:rsid w:val="52012CAB"/>
    <w:rsid w:val="5219602A"/>
    <w:rsid w:val="523123A0"/>
    <w:rsid w:val="523E2B05"/>
    <w:rsid w:val="52625AA7"/>
    <w:rsid w:val="52873A90"/>
    <w:rsid w:val="52DE6BCC"/>
    <w:rsid w:val="5333015A"/>
    <w:rsid w:val="53344776"/>
    <w:rsid w:val="537C7D09"/>
    <w:rsid w:val="53A155D9"/>
    <w:rsid w:val="53B54930"/>
    <w:rsid w:val="53CE3177"/>
    <w:rsid w:val="53F87A3F"/>
    <w:rsid w:val="5409540B"/>
    <w:rsid w:val="548A7C35"/>
    <w:rsid w:val="54A36C24"/>
    <w:rsid w:val="54F1729A"/>
    <w:rsid w:val="55670D23"/>
    <w:rsid w:val="55E4027B"/>
    <w:rsid w:val="560E29D8"/>
    <w:rsid w:val="561B066F"/>
    <w:rsid w:val="562E599A"/>
    <w:rsid w:val="5649544A"/>
    <w:rsid w:val="56685A5F"/>
    <w:rsid w:val="567A204F"/>
    <w:rsid w:val="567A60F2"/>
    <w:rsid w:val="5712720C"/>
    <w:rsid w:val="57E83B4D"/>
    <w:rsid w:val="58626A55"/>
    <w:rsid w:val="589E5285"/>
    <w:rsid w:val="58B02FBD"/>
    <w:rsid w:val="58D97457"/>
    <w:rsid w:val="58E10AA2"/>
    <w:rsid w:val="59606088"/>
    <w:rsid w:val="5A1F5B49"/>
    <w:rsid w:val="5A821E11"/>
    <w:rsid w:val="5A9102A6"/>
    <w:rsid w:val="5A942B8D"/>
    <w:rsid w:val="5AAF3568"/>
    <w:rsid w:val="5B57504B"/>
    <w:rsid w:val="5B6156CC"/>
    <w:rsid w:val="5C991000"/>
    <w:rsid w:val="5CBC47AD"/>
    <w:rsid w:val="5CF95C10"/>
    <w:rsid w:val="5D445AA3"/>
    <w:rsid w:val="5D4F5A01"/>
    <w:rsid w:val="5D556911"/>
    <w:rsid w:val="5D88386E"/>
    <w:rsid w:val="5DAF73C1"/>
    <w:rsid w:val="5DDF14F1"/>
    <w:rsid w:val="5E067F31"/>
    <w:rsid w:val="5E4F7594"/>
    <w:rsid w:val="5E651423"/>
    <w:rsid w:val="5E943229"/>
    <w:rsid w:val="5ED35A81"/>
    <w:rsid w:val="5F7A0EDD"/>
    <w:rsid w:val="5F8A33DA"/>
    <w:rsid w:val="5FA83F53"/>
    <w:rsid w:val="601E4304"/>
    <w:rsid w:val="602844BB"/>
    <w:rsid w:val="606469A1"/>
    <w:rsid w:val="606E7AE8"/>
    <w:rsid w:val="606F170E"/>
    <w:rsid w:val="60C97836"/>
    <w:rsid w:val="60DB02FA"/>
    <w:rsid w:val="61133E1C"/>
    <w:rsid w:val="619024AA"/>
    <w:rsid w:val="61A74EFB"/>
    <w:rsid w:val="61AF0925"/>
    <w:rsid w:val="61F734FF"/>
    <w:rsid w:val="61F74869"/>
    <w:rsid w:val="62312A9A"/>
    <w:rsid w:val="62683FE2"/>
    <w:rsid w:val="626F0E29"/>
    <w:rsid w:val="6290598E"/>
    <w:rsid w:val="62A10CA5"/>
    <w:rsid w:val="62A17D34"/>
    <w:rsid w:val="62CF1196"/>
    <w:rsid w:val="62D147B3"/>
    <w:rsid w:val="63811696"/>
    <w:rsid w:val="63BF400D"/>
    <w:rsid w:val="63E15A7D"/>
    <w:rsid w:val="64354559"/>
    <w:rsid w:val="64582E10"/>
    <w:rsid w:val="64925E76"/>
    <w:rsid w:val="649A7622"/>
    <w:rsid w:val="651E04A9"/>
    <w:rsid w:val="65326CE0"/>
    <w:rsid w:val="653B7E49"/>
    <w:rsid w:val="654B4ACE"/>
    <w:rsid w:val="65565C63"/>
    <w:rsid w:val="655A5E64"/>
    <w:rsid w:val="65651AD3"/>
    <w:rsid w:val="65986EAB"/>
    <w:rsid w:val="65A61FF0"/>
    <w:rsid w:val="65BE4AE3"/>
    <w:rsid w:val="65CC6BBB"/>
    <w:rsid w:val="65E36988"/>
    <w:rsid w:val="65E36B88"/>
    <w:rsid w:val="66345218"/>
    <w:rsid w:val="665671D5"/>
    <w:rsid w:val="666435CB"/>
    <w:rsid w:val="66C43673"/>
    <w:rsid w:val="66F735F1"/>
    <w:rsid w:val="670F4590"/>
    <w:rsid w:val="676C246A"/>
    <w:rsid w:val="67A32818"/>
    <w:rsid w:val="67AF1DCD"/>
    <w:rsid w:val="67B76E85"/>
    <w:rsid w:val="67EA61C4"/>
    <w:rsid w:val="67EE209B"/>
    <w:rsid w:val="67F376D4"/>
    <w:rsid w:val="680075CA"/>
    <w:rsid w:val="688375D9"/>
    <w:rsid w:val="68DE445D"/>
    <w:rsid w:val="68F7175B"/>
    <w:rsid w:val="68FB0F95"/>
    <w:rsid w:val="69C667D5"/>
    <w:rsid w:val="6A5F487B"/>
    <w:rsid w:val="6A740D55"/>
    <w:rsid w:val="6AB86746"/>
    <w:rsid w:val="6ABE7379"/>
    <w:rsid w:val="6AEB1C2B"/>
    <w:rsid w:val="6B0034CD"/>
    <w:rsid w:val="6B6A79F8"/>
    <w:rsid w:val="6B8C66BD"/>
    <w:rsid w:val="6BCF0494"/>
    <w:rsid w:val="6BEC6BC9"/>
    <w:rsid w:val="6BED516E"/>
    <w:rsid w:val="6C1A0813"/>
    <w:rsid w:val="6C1D25FA"/>
    <w:rsid w:val="6C2D4165"/>
    <w:rsid w:val="6CA56CEA"/>
    <w:rsid w:val="6CEA04E7"/>
    <w:rsid w:val="6CF801DC"/>
    <w:rsid w:val="6D312A7D"/>
    <w:rsid w:val="6D396CFB"/>
    <w:rsid w:val="6D3F33CC"/>
    <w:rsid w:val="6DB75915"/>
    <w:rsid w:val="6DD4449B"/>
    <w:rsid w:val="6E16454E"/>
    <w:rsid w:val="6E615616"/>
    <w:rsid w:val="6E7362C6"/>
    <w:rsid w:val="6E805766"/>
    <w:rsid w:val="6EF07817"/>
    <w:rsid w:val="6F092906"/>
    <w:rsid w:val="6F097C10"/>
    <w:rsid w:val="6F5B05E8"/>
    <w:rsid w:val="6F9A0300"/>
    <w:rsid w:val="6FD346A9"/>
    <w:rsid w:val="701D586D"/>
    <w:rsid w:val="70E0458C"/>
    <w:rsid w:val="70EF7B22"/>
    <w:rsid w:val="71157C60"/>
    <w:rsid w:val="714C1EF3"/>
    <w:rsid w:val="715275D8"/>
    <w:rsid w:val="717779D3"/>
    <w:rsid w:val="725162FB"/>
    <w:rsid w:val="72564976"/>
    <w:rsid w:val="726423A5"/>
    <w:rsid w:val="72AE1539"/>
    <w:rsid w:val="72BA496F"/>
    <w:rsid w:val="72CA214F"/>
    <w:rsid w:val="72ED47BB"/>
    <w:rsid w:val="72F27A06"/>
    <w:rsid w:val="734C3EE7"/>
    <w:rsid w:val="7362007D"/>
    <w:rsid w:val="73942E89"/>
    <w:rsid w:val="73C0566E"/>
    <w:rsid w:val="73EC4A73"/>
    <w:rsid w:val="743B1B1E"/>
    <w:rsid w:val="746E403A"/>
    <w:rsid w:val="748B3EC4"/>
    <w:rsid w:val="74B63BFA"/>
    <w:rsid w:val="75316A15"/>
    <w:rsid w:val="7536480C"/>
    <w:rsid w:val="75371BE9"/>
    <w:rsid w:val="754341A3"/>
    <w:rsid w:val="75643B8A"/>
    <w:rsid w:val="75F11BAE"/>
    <w:rsid w:val="761340A0"/>
    <w:rsid w:val="76683FE9"/>
    <w:rsid w:val="767C658F"/>
    <w:rsid w:val="769A0BED"/>
    <w:rsid w:val="76CC54DC"/>
    <w:rsid w:val="76EE63EF"/>
    <w:rsid w:val="779B7BAD"/>
    <w:rsid w:val="77E43D15"/>
    <w:rsid w:val="787B5C11"/>
    <w:rsid w:val="78904137"/>
    <w:rsid w:val="78FD327E"/>
    <w:rsid w:val="791653FC"/>
    <w:rsid w:val="791A10F0"/>
    <w:rsid w:val="792D58D5"/>
    <w:rsid w:val="79650AA5"/>
    <w:rsid w:val="79B060D9"/>
    <w:rsid w:val="79BD0E2F"/>
    <w:rsid w:val="7A073509"/>
    <w:rsid w:val="7A0F3269"/>
    <w:rsid w:val="7A1952ED"/>
    <w:rsid w:val="7A1F20B3"/>
    <w:rsid w:val="7A2D0AA1"/>
    <w:rsid w:val="7A7E6973"/>
    <w:rsid w:val="7AAD6DD9"/>
    <w:rsid w:val="7B181EF2"/>
    <w:rsid w:val="7B1B5C3E"/>
    <w:rsid w:val="7B282F94"/>
    <w:rsid w:val="7B355031"/>
    <w:rsid w:val="7B3D2312"/>
    <w:rsid w:val="7BBB2EEA"/>
    <w:rsid w:val="7BE3090B"/>
    <w:rsid w:val="7C63519C"/>
    <w:rsid w:val="7CA17C79"/>
    <w:rsid w:val="7CA97FA9"/>
    <w:rsid w:val="7CF000CF"/>
    <w:rsid w:val="7CF776B9"/>
    <w:rsid w:val="7D802E56"/>
    <w:rsid w:val="7DC22469"/>
    <w:rsid w:val="7E0711A6"/>
    <w:rsid w:val="7E356D01"/>
    <w:rsid w:val="7EAB405F"/>
    <w:rsid w:val="7EB579F0"/>
    <w:rsid w:val="7EC56E62"/>
    <w:rsid w:val="7FA96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7"/>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45"/>
    <w:qFormat/>
    <w:uiPriority w:val="0"/>
    <w:pPr>
      <w:tabs>
        <w:tab w:val="left" w:pos="562"/>
        <w:tab w:val="left" w:pos="3372"/>
        <w:tab w:val="left" w:pos="3653"/>
      </w:tabs>
    </w:pPr>
    <w:rPr>
      <w:sz w:val="24"/>
    </w:rPr>
  </w:style>
  <w:style w:type="paragraph" w:styleId="6">
    <w:name w:val="Normal Indent"/>
    <w:basedOn w:val="1"/>
    <w:next w:val="7"/>
    <w:link w:val="35"/>
    <w:qFormat/>
    <w:uiPriority w:val="0"/>
    <w:pPr>
      <w:ind w:firstLine="420"/>
    </w:pPr>
    <w:rPr>
      <w:szCs w:val="20"/>
    </w:rPr>
  </w:style>
  <w:style w:type="paragraph" w:styleId="7">
    <w:name w:val="footer"/>
    <w:basedOn w:val="1"/>
    <w:link w:val="38"/>
    <w:unhideWhenUsed/>
    <w:qFormat/>
    <w:uiPriority w:val="99"/>
    <w:pPr>
      <w:tabs>
        <w:tab w:val="center" w:pos="4153"/>
        <w:tab w:val="right" w:pos="8306"/>
      </w:tabs>
      <w:snapToGrid w:val="0"/>
      <w:jc w:val="left"/>
    </w:pPr>
    <w:rPr>
      <w:sz w:val="18"/>
      <w:szCs w:val="18"/>
    </w:rPr>
  </w:style>
  <w:style w:type="paragraph" w:styleId="8">
    <w:name w:val="annotation text"/>
    <w:basedOn w:val="1"/>
    <w:link w:val="53"/>
    <w:qFormat/>
    <w:uiPriority w:val="0"/>
    <w:pPr>
      <w:jc w:val="left"/>
    </w:pPr>
  </w:style>
  <w:style w:type="paragraph" w:styleId="9">
    <w:name w:val="index 6"/>
    <w:next w:val="1"/>
    <w:qFormat/>
    <w:uiPriority w:val="0"/>
    <w:pPr>
      <w:jc w:val="both"/>
    </w:pPr>
    <w:rPr>
      <w:rFonts w:ascii="Times New Roman" w:hAnsi="Times New Roman" w:eastAsia="宋体" w:cs="Times New Roman"/>
      <w:sz w:val="21"/>
      <w:szCs w:val="24"/>
      <w:lang w:val="en-US" w:eastAsia="zh-CN" w:bidi="ar-SA"/>
    </w:rPr>
  </w:style>
  <w:style w:type="paragraph" w:styleId="10">
    <w:name w:val="Body Text Indent"/>
    <w:basedOn w:val="1"/>
    <w:next w:val="1"/>
    <w:semiHidden/>
    <w:qFormat/>
    <w:uiPriority w:val="0"/>
    <w:pPr>
      <w:spacing w:line="360" w:lineRule="auto"/>
      <w:ind w:left="720" w:hanging="720" w:hangingChars="300"/>
    </w:pPr>
    <w:rPr>
      <w:sz w:val="24"/>
      <w:szCs w:val="20"/>
    </w:rPr>
  </w:style>
  <w:style w:type="paragraph" w:styleId="11">
    <w:name w:val="List 2"/>
    <w:basedOn w:val="1"/>
    <w:next w:val="12"/>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2">
    <w:name w:val="Plain Text"/>
    <w:basedOn w:val="1"/>
    <w:link w:val="36"/>
    <w:qFormat/>
    <w:uiPriority w:val="0"/>
    <w:rPr>
      <w:rFonts w:ascii="宋体" w:hAnsi="Courier New" w:cs="宋体"/>
      <w:szCs w:val="21"/>
    </w:rPr>
  </w:style>
  <w:style w:type="paragraph" w:styleId="13">
    <w:name w:val="Balloon Text"/>
    <w:basedOn w:val="1"/>
    <w:link w:val="52"/>
    <w:semiHidden/>
    <w:unhideWhenUsed/>
    <w:qFormat/>
    <w:uiPriority w:val="99"/>
    <w:rPr>
      <w:sz w:val="18"/>
      <w:szCs w:val="18"/>
    </w:rPr>
  </w:style>
  <w:style w:type="paragraph" w:styleId="1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index heading"/>
    <w:basedOn w:val="1"/>
    <w:next w:val="16"/>
    <w:qFormat/>
    <w:uiPriority w:val="0"/>
    <w:pPr>
      <w:spacing w:afterLines="0" w:line="240" w:lineRule="auto"/>
    </w:pPr>
    <w:rPr>
      <w:rFonts w:ascii="Calibri" w:hAnsi="Calibri"/>
      <w:szCs w:val="20"/>
    </w:rPr>
  </w:style>
  <w:style w:type="paragraph" w:styleId="16">
    <w:name w:val="index 1"/>
    <w:basedOn w:val="1"/>
    <w:next w:val="1"/>
    <w:qFormat/>
    <w:uiPriority w:val="0"/>
    <w:pPr>
      <w:tabs>
        <w:tab w:val="left" w:pos="900"/>
      </w:tabs>
      <w:adjustRightInd w:val="0"/>
      <w:spacing w:afterLines="0" w:line="240" w:lineRule="auto"/>
    </w:pPr>
    <w:rPr>
      <w:rFonts w:ascii="宋体" w:hAnsi="宋体" w:cs="Arial"/>
      <w:bCs/>
      <w:color w:val="000000"/>
      <w:szCs w:val="21"/>
    </w:rPr>
  </w:style>
  <w:style w:type="paragraph" w:styleId="17">
    <w:name w:val="footnote text"/>
    <w:basedOn w:val="1"/>
    <w:semiHidden/>
    <w:unhideWhenUsed/>
    <w:qFormat/>
    <w:uiPriority w:val="99"/>
    <w:pPr>
      <w:snapToGrid w:val="0"/>
      <w:jc w:val="left"/>
    </w:pPr>
    <w:rPr>
      <w:sz w:val="18"/>
    </w:rPr>
  </w:style>
  <w:style w:type="paragraph" w:styleId="18">
    <w:name w:val="Body Text 2"/>
    <w:basedOn w:val="1"/>
    <w:unhideWhenUsed/>
    <w:qFormat/>
    <w:uiPriority w:val="0"/>
    <w:pPr>
      <w:spacing w:line="360" w:lineRule="auto"/>
    </w:pPr>
    <w:rPr>
      <w:rFonts w:hint="default" w:ascii="宋体" w:hAnsi="宋体"/>
      <w:color w:val="000000"/>
      <w:sz w:val="24"/>
      <w:szCs w:val="20"/>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paragraph" w:styleId="21">
    <w:name w:val="Title"/>
    <w:basedOn w:val="1"/>
    <w:next w:val="1"/>
    <w:qFormat/>
    <w:uiPriority w:val="0"/>
    <w:pPr>
      <w:spacing w:before="240" w:after="60"/>
      <w:jc w:val="center"/>
      <w:outlineLvl w:val="0"/>
    </w:pPr>
    <w:rPr>
      <w:rFonts w:ascii="Arial" w:hAnsi="Arial" w:eastAsia="隶书"/>
      <w:b/>
      <w:bCs/>
      <w:sz w:val="32"/>
      <w:szCs w:val="32"/>
    </w:rPr>
  </w:style>
  <w:style w:type="paragraph" w:styleId="22">
    <w:name w:val="Body Text First Indent"/>
    <w:basedOn w:val="2"/>
    <w:next w:val="1"/>
    <w:qFormat/>
    <w:uiPriority w:val="0"/>
    <w:pPr>
      <w:ind w:firstLine="420" w:firstLineChars="100"/>
    </w:pPr>
  </w:style>
  <w:style w:type="paragraph" w:styleId="23">
    <w:name w:val="Body Text First Indent 2"/>
    <w:basedOn w:val="10"/>
    <w:next w:val="1"/>
    <w:qFormat/>
    <w:uiPriority w:val="0"/>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qFormat/>
    <w:uiPriority w:val="0"/>
    <w:rPr>
      <w:color w:val="0000FF"/>
      <w:u w:val="single"/>
    </w:rPr>
  </w:style>
  <w:style w:type="character" w:styleId="29">
    <w:name w:val="annotation reference"/>
    <w:qFormat/>
    <w:uiPriority w:val="0"/>
    <w:rPr>
      <w:sz w:val="21"/>
      <w:szCs w:val="21"/>
    </w:rPr>
  </w:style>
  <w:style w:type="character" w:styleId="30">
    <w:name w:val="footnote reference"/>
    <w:basedOn w:val="26"/>
    <w:semiHidden/>
    <w:unhideWhenUsed/>
    <w:qFormat/>
    <w:uiPriority w:val="99"/>
    <w:rPr>
      <w:vertAlign w:val="superscript"/>
    </w:rPr>
  </w:style>
  <w:style w:type="paragraph" w:customStyle="1" w:styleId="31">
    <w:name w:val="表格文字"/>
    <w:basedOn w:val="1"/>
    <w:qFormat/>
    <w:uiPriority w:val="0"/>
    <w:pPr>
      <w:spacing w:before="25" w:after="25"/>
    </w:pPr>
    <w:rPr>
      <w:bCs/>
      <w:spacing w:val="10"/>
      <w:szCs w:val="20"/>
    </w:rPr>
  </w:style>
  <w:style w:type="paragraph" w:customStyle="1" w:styleId="32">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33">
    <w:name w:val="标题 1 Char"/>
    <w:link w:val="3"/>
    <w:qFormat/>
    <w:uiPriority w:val="0"/>
    <w:rPr>
      <w:rFonts w:ascii="宋体" w:hAnsi="宋体" w:eastAsia="黑体"/>
      <w:b/>
      <w:bCs/>
      <w:kern w:val="44"/>
      <w:sz w:val="28"/>
      <w:szCs w:val="44"/>
      <w:lang w:val="en-US" w:eastAsia="zh-CN" w:bidi="ar-SA"/>
    </w:rPr>
  </w:style>
  <w:style w:type="character" w:customStyle="1" w:styleId="34">
    <w:name w:val="纯文本 字符"/>
    <w:basedOn w:val="26"/>
    <w:semiHidden/>
    <w:qFormat/>
    <w:uiPriority w:val="99"/>
    <w:rPr>
      <w:rFonts w:hAnsi="Courier New" w:cs="Courier New" w:asciiTheme="minorEastAsia"/>
      <w:szCs w:val="24"/>
    </w:rPr>
  </w:style>
  <w:style w:type="character" w:customStyle="1" w:styleId="35">
    <w:name w:val="正文缩进 Char1"/>
    <w:basedOn w:val="26"/>
    <w:link w:val="6"/>
    <w:qFormat/>
    <w:uiPriority w:val="0"/>
    <w:rPr>
      <w:rFonts w:ascii="Times New Roman" w:hAnsi="Times New Roman" w:eastAsia="宋体" w:cs="Times New Roman"/>
      <w:szCs w:val="20"/>
    </w:rPr>
  </w:style>
  <w:style w:type="character" w:customStyle="1" w:styleId="36">
    <w:name w:val="纯文本 Char1"/>
    <w:basedOn w:val="26"/>
    <w:link w:val="12"/>
    <w:qFormat/>
    <w:uiPriority w:val="0"/>
    <w:rPr>
      <w:rFonts w:ascii="宋体" w:hAnsi="Courier New" w:eastAsia="宋体" w:cs="宋体"/>
      <w:szCs w:val="21"/>
    </w:rPr>
  </w:style>
  <w:style w:type="character" w:customStyle="1" w:styleId="37">
    <w:name w:val="页眉 Char"/>
    <w:basedOn w:val="26"/>
    <w:link w:val="14"/>
    <w:qFormat/>
    <w:uiPriority w:val="99"/>
    <w:rPr>
      <w:rFonts w:ascii="Times New Roman" w:hAnsi="Times New Roman" w:eastAsia="宋体" w:cs="Times New Roman"/>
      <w:sz w:val="18"/>
      <w:szCs w:val="18"/>
    </w:rPr>
  </w:style>
  <w:style w:type="character" w:customStyle="1" w:styleId="38">
    <w:name w:val="页脚 Char"/>
    <w:basedOn w:val="26"/>
    <w:link w:val="7"/>
    <w:qFormat/>
    <w:uiPriority w:val="99"/>
    <w:rPr>
      <w:rFonts w:ascii="Times New Roman" w:hAnsi="Times New Roman" w:eastAsia="宋体" w:cs="Times New Roman"/>
      <w:sz w:val="18"/>
      <w:szCs w:val="18"/>
    </w:rPr>
  </w:style>
  <w:style w:type="character" w:customStyle="1" w:styleId="39">
    <w:name w:val="正文缩进 Char1 Char"/>
    <w:basedOn w:val="26"/>
    <w:qFormat/>
    <w:uiPriority w:val="0"/>
    <w:rPr>
      <w:kern w:val="2"/>
      <w:sz w:val="21"/>
    </w:rPr>
  </w:style>
  <w:style w:type="character" w:customStyle="1" w:styleId="40">
    <w:name w:val="纯文本 Char"/>
    <w:basedOn w:val="26"/>
    <w:qFormat/>
    <w:uiPriority w:val="0"/>
    <w:rPr>
      <w:rFonts w:ascii="宋体" w:hAnsi="Courier New" w:cs="宋体"/>
      <w:kern w:val="2"/>
      <w:sz w:val="21"/>
      <w:szCs w:val="21"/>
    </w:rPr>
  </w:style>
  <w:style w:type="character" w:customStyle="1" w:styleId="41">
    <w:name w:val="正文1 Char Char"/>
    <w:link w:val="42"/>
    <w:qFormat/>
    <w:uiPriority w:val="0"/>
    <w:rPr>
      <w:rFonts w:ascii="宋体"/>
      <w:sz w:val="24"/>
    </w:rPr>
  </w:style>
  <w:style w:type="paragraph" w:customStyle="1" w:styleId="42">
    <w:name w:val="正文1"/>
    <w:link w:val="41"/>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3">
    <w:name w:val="样式 样式 小四 行距: 1.5 倍行距 + 首行缩进:  3 字符"/>
    <w:basedOn w:val="1"/>
    <w:qFormat/>
    <w:uiPriority w:val="0"/>
    <w:pPr>
      <w:ind w:firstLine="420" w:firstLineChars="200"/>
    </w:pPr>
    <w:rPr>
      <w:rFonts w:ascii="宋体" w:hAnsi="宋体" w:cs="宋体"/>
      <w:szCs w:val="21"/>
    </w:rPr>
  </w:style>
  <w:style w:type="paragraph" w:styleId="44">
    <w:name w:val="List Paragraph"/>
    <w:basedOn w:val="1"/>
    <w:qFormat/>
    <w:uiPriority w:val="99"/>
    <w:pPr>
      <w:ind w:firstLine="420" w:firstLineChars="200"/>
    </w:pPr>
  </w:style>
  <w:style w:type="character" w:customStyle="1" w:styleId="45">
    <w:name w:val="正文文本 Char"/>
    <w:basedOn w:val="26"/>
    <w:link w:val="2"/>
    <w:qFormat/>
    <w:uiPriority w:val="0"/>
    <w:rPr>
      <w:rFonts w:ascii="Times New Roman" w:hAnsi="Times New Roman" w:eastAsia="宋体" w:cs="Times New Roman"/>
      <w:sz w:val="24"/>
      <w:szCs w:val="24"/>
    </w:rPr>
  </w:style>
  <w:style w:type="character" w:customStyle="1" w:styleId="46">
    <w:name w:val="列出段落 字符"/>
    <w:link w:val="47"/>
    <w:qFormat/>
    <w:uiPriority w:val="0"/>
    <w:rPr>
      <w:szCs w:val="24"/>
    </w:rPr>
  </w:style>
  <w:style w:type="paragraph" w:customStyle="1" w:styleId="47">
    <w:name w:val="列出段落1"/>
    <w:basedOn w:val="1"/>
    <w:link w:val="46"/>
    <w:qFormat/>
    <w:uiPriority w:val="0"/>
    <w:pPr>
      <w:ind w:firstLine="420" w:firstLineChars="200"/>
    </w:pPr>
    <w:rPr>
      <w:rFonts w:asciiTheme="minorHAnsi" w:hAnsiTheme="minorHAnsi" w:eastAsiaTheme="minorEastAsia" w:cstheme="minorBidi"/>
    </w:rPr>
  </w:style>
  <w:style w:type="paragraph" w:customStyle="1" w:styleId="48">
    <w:name w:val="表格内文字"/>
    <w:basedOn w:val="1"/>
    <w:qFormat/>
    <w:uiPriority w:val="0"/>
    <w:rPr>
      <w:sz w:val="24"/>
      <w:szCs w:val="20"/>
    </w:rPr>
  </w:style>
  <w:style w:type="paragraph" w:customStyle="1" w:styleId="49">
    <w:name w:val="_Style 2"/>
    <w:basedOn w:val="1"/>
    <w:qFormat/>
    <w:uiPriority w:val="0"/>
    <w:pPr>
      <w:ind w:firstLine="420" w:firstLineChars="200"/>
    </w:pPr>
    <w:rPr>
      <w:rFonts w:ascii="Calibri" w:hAnsi="Calibri"/>
      <w:szCs w:val="22"/>
    </w:rPr>
  </w:style>
  <w:style w:type="character" w:customStyle="1" w:styleId="50">
    <w:name w:val="Body text|1_"/>
    <w:basedOn w:val="26"/>
    <w:link w:val="51"/>
    <w:qFormat/>
    <w:uiPriority w:val="0"/>
    <w:rPr>
      <w:rFonts w:ascii="宋体" w:hAnsi="宋体" w:cs="宋体"/>
      <w:lang w:val="zh-TW" w:eastAsia="zh-TW" w:bidi="zh-TW"/>
    </w:rPr>
  </w:style>
  <w:style w:type="paragraph" w:customStyle="1" w:styleId="51">
    <w:name w:val="Body text|1"/>
    <w:basedOn w:val="1"/>
    <w:link w:val="50"/>
    <w:qFormat/>
    <w:uiPriority w:val="0"/>
    <w:pPr>
      <w:spacing w:line="480" w:lineRule="auto"/>
      <w:ind w:firstLine="400"/>
      <w:jc w:val="left"/>
    </w:pPr>
    <w:rPr>
      <w:rFonts w:ascii="宋体" w:hAnsi="宋体" w:cs="宋体" w:eastAsiaTheme="minorEastAsia"/>
      <w:szCs w:val="22"/>
      <w:lang w:val="zh-TW" w:eastAsia="zh-TW" w:bidi="zh-TW"/>
    </w:rPr>
  </w:style>
  <w:style w:type="character" w:customStyle="1" w:styleId="52">
    <w:name w:val="批注框文本 Char"/>
    <w:basedOn w:val="26"/>
    <w:link w:val="13"/>
    <w:semiHidden/>
    <w:qFormat/>
    <w:uiPriority w:val="99"/>
    <w:rPr>
      <w:rFonts w:ascii="Times New Roman" w:hAnsi="Times New Roman" w:eastAsia="宋体" w:cs="Times New Roman"/>
      <w:sz w:val="18"/>
      <w:szCs w:val="18"/>
    </w:rPr>
  </w:style>
  <w:style w:type="character" w:customStyle="1" w:styleId="53">
    <w:name w:val="批注文字 Char"/>
    <w:basedOn w:val="26"/>
    <w:link w:val="8"/>
    <w:qFormat/>
    <w:uiPriority w:val="0"/>
    <w:rPr>
      <w:rFonts w:ascii="Times New Roman" w:hAnsi="Times New Roman" w:eastAsia="宋体" w:cs="Times New Roman"/>
      <w:szCs w:val="24"/>
    </w:rPr>
  </w:style>
  <w:style w:type="paragraph" w:customStyle="1" w:styleId="54">
    <w:name w:val="UserStyle_10"/>
    <w:basedOn w:val="1"/>
    <w:qFormat/>
    <w:uiPriority w:val="0"/>
    <w:pPr>
      <w:widowControl/>
      <w:ind w:firstLine="420"/>
    </w:pPr>
  </w:style>
  <w:style w:type="character" w:customStyle="1" w:styleId="55">
    <w:name w:val="标题 1 Char1"/>
    <w:basedOn w:val="26"/>
    <w:link w:val="3"/>
    <w:qFormat/>
    <w:uiPriority w:val="9"/>
    <w:rPr>
      <w:rFonts w:ascii="Times New Roman" w:hAnsi="Times New Roman" w:eastAsia="宋体" w:cs="Times New Roman"/>
      <w:b/>
      <w:bCs/>
      <w:kern w:val="44"/>
      <w:sz w:val="44"/>
      <w:szCs w:val="44"/>
    </w:rPr>
  </w:style>
  <w:style w:type="paragraph" w:customStyle="1" w:styleId="56">
    <w:name w:val="列出段落2"/>
    <w:basedOn w:val="1"/>
    <w:qFormat/>
    <w:uiPriority w:val="99"/>
    <w:pPr>
      <w:ind w:firstLine="420" w:firstLineChars="200"/>
    </w:pPr>
  </w:style>
  <w:style w:type="table" w:customStyle="1" w:styleId="57">
    <w:name w:val="Table Normal"/>
    <w:semiHidden/>
    <w:unhideWhenUsed/>
    <w:qFormat/>
    <w:uiPriority w:val="0"/>
    <w:tblPr>
      <w:tblCellMar>
        <w:top w:w="0" w:type="dxa"/>
        <w:left w:w="0" w:type="dxa"/>
        <w:bottom w:w="0" w:type="dxa"/>
        <w:right w:w="0" w:type="dxa"/>
      </w:tblCellMar>
    </w:tblPr>
  </w:style>
  <w:style w:type="paragraph" w:customStyle="1" w:styleId="58">
    <w:name w:val="Table Text"/>
    <w:basedOn w:val="1"/>
    <w:semiHidden/>
    <w:qFormat/>
    <w:uiPriority w:val="0"/>
    <w:rPr>
      <w:rFonts w:ascii="宋体" w:hAnsi="宋体" w:eastAsia="宋体" w:cs="宋体"/>
      <w:sz w:val="20"/>
      <w:szCs w:val="20"/>
      <w:lang w:val="en-US" w:eastAsia="en-US" w:bidi="ar-SA"/>
    </w:rPr>
  </w:style>
  <w:style w:type="paragraph" w:customStyle="1" w:styleId="59">
    <w:name w:val="无间隔1"/>
    <w:qFormat/>
    <w:uiPriority w:val="99"/>
    <w:rPr>
      <w:rFonts w:ascii="Times New Roman" w:hAnsi="Times New Roman" w:eastAsia="宋体" w:cs="Times New Roman"/>
      <w:sz w:val="21"/>
      <w:lang w:val="en-US" w:eastAsia="zh-CN" w:bidi="ar-SA"/>
    </w:rPr>
  </w:style>
  <w:style w:type="paragraph" w:customStyle="1" w:styleId="60">
    <w:name w:val="表格"/>
    <w:basedOn w:val="1"/>
    <w:qFormat/>
    <w:uiPriority w:val="0"/>
    <w:pPr>
      <w:spacing w:line="360" w:lineRule="auto"/>
    </w:pPr>
    <w:rPr>
      <w:rFonts w:ascii="仿宋_GB2312" w:hAnsi="宋体" w:eastAsia="仿宋_GB2312"/>
      <w:bCs/>
      <w:color w:val="333333"/>
      <w:kern w:val="0"/>
      <w:sz w:val="28"/>
    </w:rPr>
  </w:style>
  <w:style w:type="paragraph" w:customStyle="1" w:styleId="61">
    <w:name w:val="列表段落1"/>
    <w:basedOn w:val="1"/>
    <w:qFormat/>
    <w:uiPriority w:val="34"/>
    <w:pPr>
      <w:ind w:firstLine="420" w:firstLineChars="200"/>
    </w:pPr>
  </w:style>
  <w:style w:type="paragraph" w:customStyle="1" w:styleId="62">
    <w:name w:val="图"/>
    <w:basedOn w:val="1"/>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63">
    <w:name w:val="U_正文2"/>
    <w:basedOn w:val="1"/>
    <w:qFormat/>
    <w:uiPriority w:val="0"/>
    <w:pPr>
      <w:spacing w:beforeLines="10" w:afterLines="10" w:line="300" w:lineRule="auto"/>
    </w:pPr>
    <w:rPr>
      <w:rFonts w:ascii="Calibri" w:hAnsi="Calibri" w:eastAsia="微软雅黑"/>
      <w:sz w:val="24"/>
      <w:szCs w:val="20"/>
    </w:rPr>
  </w:style>
  <w:style w:type="paragraph" w:customStyle="1" w:styleId="64">
    <w:name w:val="中等深浅网格 1 - 强调文字颜色 21"/>
    <w:basedOn w:val="1"/>
    <w:qFormat/>
    <w:uiPriority w:val="99"/>
    <w:pPr>
      <w:ind w:firstLine="420" w:firstLineChars="200"/>
    </w:pPr>
  </w:style>
  <w:style w:type="paragraph" w:customStyle="1" w:styleId="65">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paragraph" w:customStyle="1" w:styleId="66">
    <w:name w:val="msolistparagraph"/>
    <w:basedOn w:val="1"/>
    <w:autoRedefine/>
    <w:qFormat/>
    <w:uiPriority w:val="0"/>
    <w:pPr>
      <w:ind w:firstLine="420" w:firstLineChars="200"/>
    </w:pPr>
    <w:rPr>
      <w:rFonts w:ascii="Calibri" w:hAnsi="Calibri"/>
      <w:szCs w:val="22"/>
    </w:rPr>
  </w:style>
  <w:style w:type="character" w:customStyle="1" w:styleId="67">
    <w:name w:val="标题 1 字符"/>
    <w:basedOn w:val="26"/>
    <w:link w:val="3"/>
    <w:qFormat/>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5"/>
    <customShpInfo spid="_x0000_s2056"/>
    <customShpInfo spid="_x0000_s2057"/>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3332</Words>
  <Characters>3665</Characters>
  <Lines>102</Lines>
  <Paragraphs>28</Paragraphs>
  <TotalTime>2</TotalTime>
  <ScaleCrop>false</ScaleCrop>
  <LinksUpToDate>false</LinksUpToDate>
  <CharactersWithSpaces>3744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2022-09-20T06:59:00Z</dcterms:created>
  <dc:creator>Administrator</dc:creator>
  <cp:lastModifiedBy>ZBB</cp:lastModifiedBy>
  <cp:lastPrinted>2026-05-18T02:50:00Z</cp:lastPrinted>
  <dcterms:modified xsi:type="dcterms:W3CDTF">2026-08-20T02:23:44Z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FBD15317C86344A5A78C094B2893408A_12</vt:lpwstr>
  </property>
  <property fmtid="{D5CDD505-2E9C-101B-9397-08002B2CF9AE}" pid="4" name="KSOTemplateDocerSaveRecord">
    <vt:lpwstr>eyJoZGlkIjoiODAzOWVjOTA0Y2E4ZjgxODJmOTBkNThkOTM0YzNhMGQiLCJ1c2VySWQiOiIxMTQ0OTg1Njg1In0=</vt:lpwstr>
  </property>
</Properties>
</file>