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深圳市宝安区石岩人民医院2026年第22期免洗手消毒液（二次招标）公告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采购编号:SYYYZBCG2026-22</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726"/>
        <w:gridCol w:w="963"/>
        <w:gridCol w:w="1512"/>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726"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963"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512"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免洗手消毒液（二次招标）</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否</w:t>
            </w:r>
          </w:p>
        </w:tc>
        <w:tc>
          <w:tcPr>
            <w:tcW w:w="726"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w:t>
            </w:r>
          </w:p>
        </w:tc>
        <w:tc>
          <w:tcPr>
            <w:tcW w:w="963" w:type="dxa"/>
            <w:vAlign w:val="center"/>
          </w:tcPr>
          <w:p w14:paraId="3DB19F7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批</w:t>
            </w:r>
          </w:p>
        </w:tc>
        <w:tc>
          <w:tcPr>
            <w:tcW w:w="1512"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院感科</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2"/>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cs="宋体"/>
          <w:b w:val="0"/>
          <w:bCs/>
          <w:color w:val="000000" w:themeColor="text1"/>
          <w:kern w:val="0"/>
          <w:szCs w:val="21"/>
          <w:lang w:val="en-US" w:eastAsia="zh-CN"/>
          <w14:textFill>
            <w14:solidFill>
              <w14:schemeClr w14:val="tx1"/>
            </w14:solidFill>
          </w14:textFill>
        </w:rPr>
        <w:t>月31</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w:t>
      </w:r>
      <w:r>
        <w:rPr>
          <w:rFonts w:hint="eastAsia" w:ascii="宋体" w:hAnsi="宋体" w:cs="宋体"/>
          <w:b/>
          <w:bCs/>
          <w:color w:val="FF0000"/>
          <w:kern w:val="0"/>
          <w:szCs w:val="21"/>
          <w:lang w:val="en-US" w:eastAsia="zh-CN"/>
        </w:rPr>
        <w:t>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19</w:t>
      </w:r>
      <w:bookmarkStart w:id="13" w:name="_GoBack"/>
      <w:bookmarkEnd w:id="13"/>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6DFC80BC">
      <w:pPr>
        <w:widowControl/>
        <w:jc w:val="left"/>
        <w:rPr>
          <w:rFonts w:hint="eastAsia" w:ascii="宋体" w:hAnsi="宋体" w:eastAsia="宋体" w:cs="宋体"/>
        </w:rPr>
      </w:pP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在医院监察部门监督下,由工作人员当众拆封､唱标｡唱标的内容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6BA0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4BB9E859">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4D7E4B8C">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3E65A5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3445A7F9">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3FA4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457227A1">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4EB29FCE">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51C04C9C">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30</w:t>
            </w:r>
          </w:p>
        </w:tc>
        <w:tc>
          <w:tcPr>
            <w:tcW w:w="5481" w:type="dxa"/>
            <w:noWrap w:val="0"/>
            <w:vAlign w:val="center"/>
          </w:tcPr>
          <w:p w14:paraId="2C563249">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7E5E06C0">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258217F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60254C5C">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b/>
                <w:bCs/>
                <w:color w:val="FF0000"/>
                <w:szCs w:val="21"/>
                <w:u w:val="single"/>
                <w:lang w:val="en-US" w:eastAsia="zh-CN"/>
              </w:rPr>
              <w:t>10</w:t>
            </w:r>
            <w:r>
              <w:rPr>
                <w:rFonts w:hint="eastAsia" w:ascii="宋体" w:hAnsi="宋体" w:cs="宋体"/>
                <w:szCs w:val="21"/>
              </w:rPr>
              <w:t>分；一般参数，未响应或每负偏离一项扣</w:t>
            </w:r>
            <w:r>
              <w:rPr>
                <w:rFonts w:hint="eastAsia" w:ascii="宋体" w:hAnsi="宋体" w:cs="宋体"/>
                <w:b/>
                <w:bCs/>
                <w:color w:val="FF0000"/>
                <w:szCs w:val="21"/>
                <w:u w:val="single"/>
                <w:lang w:val="en-US" w:eastAsia="zh-CN"/>
              </w:rPr>
              <w:t>5</w:t>
            </w:r>
            <w:r>
              <w:rPr>
                <w:rFonts w:hint="eastAsia" w:ascii="宋体" w:hAnsi="宋体" w:cs="宋体"/>
                <w:szCs w:val="21"/>
              </w:rPr>
              <w:t>分。扣完为止。</w:t>
            </w:r>
          </w:p>
          <w:p w14:paraId="4BF5206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549EB80">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7B1E56B3">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F0F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18BCC70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4CE4860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604E1695">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11</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包括但不限于：包装耐用性</w:t>
            </w:r>
            <w:r>
              <w:rPr>
                <w:rFonts w:hint="eastAsia" w:ascii="宋体" w:hAnsi="宋体" w:cs="宋体"/>
                <w:szCs w:val="21"/>
              </w:rPr>
              <w:t>、</w:t>
            </w:r>
            <w:r>
              <w:rPr>
                <w:rFonts w:hint="eastAsia" w:ascii="宋体" w:hAnsi="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b/>
                <w:bCs/>
                <w:color w:val="FF0000"/>
                <w:szCs w:val="21"/>
                <w:lang w:val="en-US" w:eastAsia="zh-CN"/>
              </w:rPr>
              <w:t>介绍方案</w:t>
            </w:r>
            <w:r>
              <w:rPr>
                <w:rFonts w:hint="eastAsia" w:ascii="宋体" w:hAnsi="宋体" w:cs="宋体"/>
                <w:b/>
                <w:bCs/>
                <w:color w:val="FF0000"/>
                <w:szCs w:val="21"/>
              </w:rPr>
              <w:t>进行打分</w:t>
            </w:r>
            <w:r>
              <w:rPr>
                <w:rFonts w:hint="eastAsia" w:ascii="宋体" w:hAnsi="宋体" w:cs="宋体"/>
                <w:szCs w:val="21"/>
              </w:rPr>
              <w:t>，</w:t>
            </w:r>
          </w:p>
          <w:p w14:paraId="760BFC42">
            <w:pPr>
              <w:pStyle w:val="31"/>
              <w:keepNext w:val="0"/>
              <w:keepLines w:val="0"/>
              <w:suppressLineNumbers w:val="0"/>
              <w:spacing w:before="0" w:beforeAutospacing="0" w:after="0" w:afterAutospacing="0"/>
              <w:ind w:left="0" w:right="0"/>
              <w:rPr>
                <w:rFonts w:hint="default" w:eastAsia="宋体"/>
                <w:b/>
                <w:bCs/>
                <w:color w:val="FF0000"/>
                <w:lang w:val="en-US" w:eastAsia="zh-CN"/>
              </w:rPr>
            </w:pPr>
            <w:r>
              <w:rPr>
                <w:rFonts w:hint="eastAsia" w:ascii="宋体" w:hAnsi="宋体" w:cs="宋体"/>
                <w:b/>
                <w:bCs/>
                <w:color w:val="FF0000"/>
                <w:szCs w:val="21"/>
                <w:lang w:val="en-US" w:eastAsia="zh-CN"/>
              </w:rPr>
              <w:t>1.</w:t>
            </w:r>
            <w:r>
              <w:rPr>
                <w:rFonts w:hint="eastAsia" w:ascii="宋体" w:hAnsi="宋体" w:eastAsia="宋体" w:cs="宋体"/>
                <w:b/>
                <w:bCs/>
                <w:color w:val="FF0000"/>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b/>
                <w:bCs/>
                <w:color w:val="FF0000"/>
                <w:szCs w:val="21"/>
              </w:rPr>
            </w:pPr>
            <w:r>
              <w:rPr>
                <w:rFonts w:hint="eastAsia" w:ascii="宋体" w:hAnsi="宋体" w:cs="宋体"/>
                <w:b/>
                <w:bCs/>
                <w:color w:val="FF0000"/>
                <w:szCs w:val="21"/>
              </w:rPr>
              <w:t>2.</w:t>
            </w:r>
            <w:r>
              <w:rPr>
                <w:rFonts w:hint="eastAsia" w:ascii="宋体" w:hAnsi="宋体" w:cs="宋体"/>
                <w:b/>
                <w:bCs/>
                <w:color w:val="FF0000"/>
                <w:szCs w:val="21"/>
                <w:lang w:val="en-US" w:eastAsia="zh-CN"/>
              </w:rPr>
              <w:t>使用适配度</w:t>
            </w:r>
            <w:r>
              <w:rPr>
                <w:rFonts w:hint="eastAsia" w:ascii="宋体" w:hAnsi="宋体" w:cs="宋体"/>
                <w:b/>
                <w:bCs/>
                <w:color w:val="FF0000"/>
                <w:szCs w:val="21"/>
              </w:rPr>
              <w:t>；</w:t>
            </w:r>
          </w:p>
          <w:p w14:paraId="2ABE8722">
            <w:pPr>
              <w:keepNext w:val="0"/>
              <w:keepLines w:val="0"/>
              <w:suppressLineNumbers w:val="0"/>
              <w:spacing w:before="0" w:beforeAutospacing="0" w:after="0" w:afterAutospacing="0" w:line="360" w:lineRule="exact"/>
              <w:ind w:left="0" w:right="0"/>
              <w:rPr>
                <w:rFonts w:hint="default" w:ascii="宋体" w:hAnsi="宋体" w:cs="宋体"/>
                <w:b/>
                <w:bCs/>
                <w:color w:val="FF0000"/>
                <w:szCs w:val="21"/>
                <w:lang w:val="en-US"/>
              </w:rPr>
            </w:pPr>
            <w:r>
              <w:rPr>
                <w:rFonts w:hint="eastAsia" w:ascii="宋体" w:hAnsi="宋体" w:cs="宋体"/>
                <w:b/>
                <w:bCs/>
                <w:color w:val="FF0000"/>
                <w:szCs w:val="21"/>
                <w:lang w:val="en-US" w:eastAsia="zh-CN"/>
              </w:rPr>
              <w:t>3.工艺和设计</w:t>
            </w:r>
            <w:r>
              <w:rPr>
                <w:rFonts w:hint="eastAsia" w:ascii="宋体" w:hAnsi="宋体" w:cs="宋体"/>
                <w:b/>
                <w:bCs/>
                <w:color w:val="FF0000"/>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6</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2"/>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6F821906">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4957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5C4630F">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7AC8E84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7EEB43AD">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18</w:t>
            </w:r>
          </w:p>
        </w:tc>
        <w:tc>
          <w:tcPr>
            <w:tcW w:w="5481" w:type="dxa"/>
            <w:noWrap w:val="0"/>
            <w:vAlign w:val="center"/>
          </w:tcPr>
          <w:p w14:paraId="011A0FC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09A14F7C">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sz w:val="21"/>
                <w:szCs w:val="21"/>
              </w:rPr>
              <w:t>根据供应商的售后服务方案(包括但不限于服务具体方案，</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保障能力、配送响应及维护响应时间，</w:t>
            </w:r>
            <w:r>
              <w:rPr>
                <w:rFonts w:hint="eastAsia" w:ascii="宋体" w:hAnsi="宋体" w:eastAsia="宋体" w:cs="宋体"/>
                <w:color w:val="auto"/>
                <w:kern w:val="0"/>
                <w:szCs w:val="21"/>
                <w:lang w:val="en-US" w:eastAsia="zh-CN"/>
              </w:rPr>
              <w:t>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r>
              <w:rPr>
                <w:rFonts w:hint="eastAsia" w:hAnsi="宋体" w:cs="仿宋"/>
                <w:szCs w:val="21"/>
              </w:rPr>
              <w:t>快速响应机制</w:t>
            </w:r>
            <w:r>
              <w:rPr>
                <w:rFonts w:hint="eastAsia" w:ascii="宋体" w:hAnsi="宋体" w:eastAsia="宋体" w:cs="宋体"/>
                <w:sz w:val="21"/>
                <w:szCs w:val="21"/>
              </w:rPr>
              <w:t>)响应</w:t>
            </w:r>
            <w:r>
              <w:rPr>
                <w:rFonts w:hint="eastAsia" w:ascii="宋体" w:hAnsi="宋体" w:eastAsia="宋体" w:cs="宋体"/>
                <w:b/>
                <w:bCs/>
                <w:color w:val="FF0000"/>
                <w:sz w:val="21"/>
                <w:szCs w:val="21"/>
              </w:rPr>
              <w:t>情况进行打分</w:t>
            </w:r>
            <w:r>
              <w:rPr>
                <w:rFonts w:hint="eastAsia" w:ascii="宋体" w:hAnsi="宋体" w:eastAsia="宋体" w:cs="宋体"/>
                <w:sz w:val="21"/>
                <w:szCs w:val="21"/>
              </w:rPr>
              <w:t>：</w:t>
            </w:r>
          </w:p>
          <w:p w14:paraId="0ED810A8">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5683FF78">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1</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rPr>
              <w:t>服务具体方案</w:t>
            </w:r>
            <w:r>
              <w:rPr>
                <w:rFonts w:hint="eastAsia" w:ascii="宋体" w:hAnsi="宋体" w:cs="宋体"/>
                <w:b/>
                <w:bCs/>
                <w:color w:val="FF0000"/>
                <w:sz w:val="21"/>
                <w:szCs w:val="21"/>
                <w:lang w:eastAsia="zh-CN"/>
              </w:rPr>
              <w:t>；</w:t>
            </w:r>
          </w:p>
          <w:p w14:paraId="67C0DF7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2</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lang w:val="en-US" w:eastAsia="zh-CN"/>
              </w:rPr>
              <w:t>货物</w:t>
            </w:r>
            <w:r>
              <w:rPr>
                <w:rFonts w:hint="eastAsia" w:ascii="宋体" w:hAnsi="宋体" w:eastAsia="宋体" w:cs="宋体"/>
                <w:b/>
                <w:bCs/>
                <w:color w:val="FF0000"/>
                <w:sz w:val="21"/>
                <w:szCs w:val="21"/>
              </w:rPr>
              <w:t>保障能力</w:t>
            </w:r>
            <w:r>
              <w:rPr>
                <w:rFonts w:hint="eastAsia" w:ascii="宋体" w:hAnsi="宋体" w:cs="宋体"/>
                <w:b/>
                <w:bCs/>
                <w:color w:val="FF0000"/>
                <w:sz w:val="21"/>
                <w:szCs w:val="21"/>
                <w:lang w:eastAsia="zh-CN"/>
              </w:rPr>
              <w:t>；</w:t>
            </w:r>
          </w:p>
          <w:p w14:paraId="5D76F2DB">
            <w:pPr>
              <w:keepNext w:val="0"/>
              <w:keepLines w:val="0"/>
              <w:suppressLineNumbers w:val="0"/>
              <w:spacing w:before="0" w:beforeAutospacing="0" w:after="0" w:afterAutospacing="0"/>
              <w:ind w:left="0" w:right="-73" w:rightChars="-35"/>
              <w:jc w:val="left"/>
              <w:rPr>
                <w:rFonts w:hint="eastAsia"/>
                <w:b/>
                <w:bCs/>
                <w:color w:val="FF0000"/>
                <w:lang w:eastAsia="zh-CN"/>
              </w:rPr>
            </w:pPr>
            <w:r>
              <w:rPr>
                <w:rFonts w:hint="eastAsia" w:ascii="宋体" w:hAnsi="宋体" w:eastAsia="宋体" w:cs="宋体"/>
                <w:b/>
                <w:bCs/>
                <w:color w:val="FF0000"/>
                <w:kern w:val="0"/>
                <w:szCs w:val="21"/>
                <w:lang w:eastAsia="zh-CN"/>
              </w:rPr>
              <w:t>（</w:t>
            </w:r>
            <w:r>
              <w:rPr>
                <w:rFonts w:hint="eastAsia" w:ascii="宋体" w:hAnsi="宋体" w:cs="宋体"/>
                <w:b/>
                <w:bCs/>
                <w:color w:val="FF0000"/>
                <w:kern w:val="0"/>
                <w:szCs w:val="21"/>
                <w:lang w:val="en-US" w:eastAsia="zh-CN"/>
              </w:rPr>
              <w:t>3</w:t>
            </w:r>
            <w:r>
              <w:rPr>
                <w:rFonts w:hint="eastAsia" w:ascii="宋体" w:hAnsi="宋体" w:eastAsia="宋体" w:cs="宋体"/>
                <w:b/>
                <w:bCs/>
                <w:color w:val="FF0000"/>
                <w:kern w:val="0"/>
                <w:szCs w:val="21"/>
                <w:lang w:val="en-US" w:eastAsia="zh-CN"/>
              </w:rPr>
              <w:t>）配送</w:t>
            </w:r>
            <w:r>
              <w:rPr>
                <w:rFonts w:hint="eastAsia" w:ascii="宋体" w:hAnsi="宋体" w:eastAsia="宋体" w:cs="宋体"/>
                <w:b/>
                <w:bCs/>
                <w:color w:val="FF0000"/>
                <w:kern w:val="0"/>
                <w:szCs w:val="21"/>
              </w:rPr>
              <w:t>人员</w:t>
            </w:r>
            <w:r>
              <w:rPr>
                <w:rFonts w:hint="eastAsia" w:ascii="宋体" w:hAnsi="宋体" w:eastAsia="宋体" w:cs="宋体"/>
                <w:b/>
                <w:bCs/>
                <w:color w:val="FF0000"/>
                <w:kern w:val="0"/>
                <w:szCs w:val="21"/>
                <w:lang w:val="en-US" w:eastAsia="zh-CN"/>
              </w:rPr>
              <w:t>管理制度；</w:t>
            </w:r>
          </w:p>
          <w:p w14:paraId="2385AAA5">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4</w:t>
            </w:r>
            <w:r>
              <w:rPr>
                <w:rFonts w:hint="eastAsia" w:ascii="宋体" w:hAnsi="宋体" w:cs="宋体"/>
                <w:b/>
                <w:bCs/>
                <w:color w:val="FF0000"/>
                <w:sz w:val="21"/>
                <w:szCs w:val="21"/>
                <w:lang w:eastAsia="zh-CN"/>
              </w:rPr>
              <w:t>）</w:t>
            </w:r>
            <w:r>
              <w:rPr>
                <w:rFonts w:hint="eastAsia" w:hAnsi="宋体" w:cs="仿宋"/>
                <w:b/>
                <w:bCs/>
                <w:color w:val="FF0000"/>
                <w:szCs w:val="21"/>
              </w:rPr>
              <w:t>建立快速响应机制</w:t>
            </w:r>
            <w:r>
              <w:rPr>
                <w:rFonts w:hint="eastAsia" w:hAnsi="宋体" w:cs="宋体"/>
                <w:b/>
                <w:bCs/>
                <w:color w:val="FF0000"/>
                <w:sz w:val="21"/>
                <w:szCs w:val="21"/>
                <w:lang w:eastAsia="zh-CN"/>
              </w:rPr>
              <w:t>（</w:t>
            </w:r>
            <w:r>
              <w:rPr>
                <w:rFonts w:hint="eastAsia" w:hAnsi="宋体" w:cs="宋体"/>
                <w:b/>
                <w:bCs/>
                <w:color w:val="FF0000"/>
                <w:sz w:val="21"/>
                <w:szCs w:val="21"/>
              </w:rPr>
              <w:t>一旦发生质量问题，</w:t>
            </w:r>
            <w:r>
              <w:rPr>
                <w:rFonts w:hint="eastAsia" w:hAnsi="宋体" w:cs="宋体"/>
                <w:b/>
                <w:bCs/>
                <w:color w:val="FF0000"/>
                <w:sz w:val="21"/>
                <w:szCs w:val="21"/>
                <w:lang w:val="en-US" w:eastAsia="zh-CN"/>
              </w:rPr>
              <w:t>及时处理</w:t>
            </w:r>
            <w:r>
              <w:rPr>
                <w:rFonts w:hint="eastAsia" w:hAnsi="宋体" w:cs="宋体"/>
                <w:b/>
                <w:bCs/>
                <w:color w:val="FF0000"/>
                <w:sz w:val="21"/>
                <w:szCs w:val="21"/>
              </w:rPr>
              <w:t>，并提出解决方案</w:t>
            </w:r>
            <w:r>
              <w:rPr>
                <w:rFonts w:hint="eastAsia" w:hAnsi="宋体" w:cs="宋体"/>
                <w:b/>
                <w:bCs/>
                <w:color w:val="FF0000"/>
                <w:sz w:val="21"/>
                <w:szCs w:val="21"/>
                <w:lang w:eastAsia="zh-CN"/>
              </w:rPr>
              <w:t>）</w:t>
            </w:r>
            <w:r>
              <w:rPr>
                <w:rFonts w:hint="eastAsia" w:hAnsi="宋体" w:cs="宋体"/>
                <w:b/>
                <w:bCs/>
                <w:color w:val="FF0000"/>
                <w:sz w:val="21"/>
                <w:szCs w:val="21"/>
              </w:rPr>
              <w:t>。</w:t>
            </w:r>
          </w:p>
          <w:p w14:paraId="413AC897">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ascii="宋体" w:hAnsi="宋体" w:cs="宋体"/>
                <w:szCs w:val="21"/>
                <w:lang w:val="en-US" w:eastAsia="zh-CN"/>
              </w:rPr>
              <w:t>3</w:t>
            </w:r>
            <w:r>
              <w:rPr>
                <w:rFonts w:hint="eastAsia" w:ascii="Times New Roman" w:hAnsi="宋体" w:eastAsia="宋体" w:cs="仿宋"/>
                <w:szCs w:val="21"/>
              </w:rPr>
              <w:t>分，最高得</w:t>
            </w:r>
            <w:r>
              <w:rPr>
                <w:rFonts w:hint="eastAsia" w:ascii="宋体" w:hAnsi="宋体" w:cs="宋体"/>
                <w:szCs w:val="21"/>
                <w:lang w:val="en-US" w:eastAsia="zh-CN"/>
              </w:rPr>
              <w:t>12</w:t>
            </w:r>
            <w:r>
              <w:rPr>
                <w:rFonts w:hint="eastAsia" w:ascii="Times New Roman" w:hAnsi="宋体" w:eastAsia="宋体" w:cs="仿宋"/>
                <w:szCs w:val="21"/>
              </w:rPr>
              <w:t>分。</w:t>
            </w:r>
          </w:p>
          <w:p w14:paraId="3ECC6535">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C2C6A5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6</w:t>
            </w:r>
            <w:r>
              <w:rPr>
                <w:rFonts w:hint="eastAsia" w:ascii="宋体" w:hAnsi="宋体" w:cs="宋体"/>
                <w:szCs w:val="21"/>
              </w:rPr>
              <w:t>分；</w:t>
            </w:r>
          </w:p>
          <w:p w14:paraId="681B5A4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4</w:t>
            </w:r>
            <w:r>
              <w:rPr>
                <w:rFonts w:hint="eastAsia" w:ascii="宋体" w:hAnsi="宋体" w:cs="宋体"/>
                <w:szCs w:val="21"/>
              </w:rPr>
              <w:t>分；</w:t>
            </w:r>
          </w:p>
          <w:p w14:paraId="358B2B4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2</w:t>
            </w:r>
            <w:r>
              <w:rPr>
                <w:rFonts w:hint="eastAsia" w:ascii="宋体" w:hAnsi="宋体"/>
                <w:color w:val="000000"/>
                <w:szCs w:val="21"/>
                <w:lang w:val="zh-CN"/>
              </w:rPr>
              <w:t>分</w:t>
            </w:r>
            <w:r>
              <w:rPr>
                <w:rFonts w:hint="eastAsia" w:ascii="宋体" w:hAnsi="宋体" w:cs="宋体"/>
                <w:szCs w:val="21"/>
              </w:rPr>
              <w:t>；</w:t>
            </w:r>
          </w:p>
          <w:p w14:paraId="6D580218">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5A96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63456C4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7B2BD95">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FC36F40">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0F5DE8F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562836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月1日至本项目投标截止之日</w:t>
            </w:r>
            <w:r>
              <w:rPr>
                <w:rFonts w:hint="eastAsia" w:ascii="宋体" w:hAnsi="宋体" w:cs="宋体"/>
                <w:b/>
                <w:bCs/>
                <w:color w:val="FF0000"/>
                <w:szCs w:val="21"/>
                <w:u w:val="single"/>
                <w:lang w:val="en-US" w:eastAsia="zh-CN"/>
              </w:rPr>
              <w:t>免洗手消毒液</w:t>
            </w:r>
            <w:r>
              <w:rPr>
                <w:rFonts w:hint="eastAsia" w:ascii="宋体" w:hAnsi="宋体" w:cs="宋体"/>
                <w:szCs w:val="21"/>
                <w:lang w:val="en-US" w:eastAsia="zh-CN"/>
              </w:rPr>
              <w:t>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1CF242C8">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6A868EB9">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29D8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968063B">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724AE477">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58444E0F">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0388C895">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65812E">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56C511A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761AC87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0D07E3B2">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1E28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6E34C737">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5E82874F">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74B0AD26">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免洗手消毒液（二次招标）</w:t>
      </w:r>
    </w:p>
    <w:p w14:paraId="513B943E">
      <w:pPr>
        <w:pStyle w:val="3"/>
        <w:pageBreakBefore w:val="0"/>
        <w:numPr>
          <w:ilvl w:val="0"/>
          <w:numId w:val="1"/>
        </w:numPr>
        <w:kinsoku/>
        <w:wordWrap/>
        <w:overflowPunct/>
        <w:topLinePunct w:val="0"/>
        <w:autoSpaceDE/>
        <w:autoSpaceDN/>
        <w:bidi w:val="0"/>
        <w:spacing w:before="120" w:beforeAutospacing="0" w:after="0" w:afterAutospacing="0"/>
        <w:ind w:firstLine="0" w:firstLineChars="0"/>
        <w:textAlignment w:val="auto"/>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项目概况</w:t>
      </w:r>
    </w:p>
    <w:tbl>
      <w:tblPr>
        <w:tblStyle w:val="2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780"/>
        <w:gridCol w:w="1308"/>
        <w:gridCol w:w="955"/>
        <w:gridCol w:w="988"/>
        <w:gridCol w:w="1462"/>
        <w:gridCol w:w="1425"/>
        <w:gridCol w:w="1488"/>
      </w:tblGrid>
      <w:tr w14:paraId="093A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tcPr>
          <w:p w14:paraId="413B91C8">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780" w:type="dxa"/>
          </w:tcPr>
          <w:p w14:paraId="1426C7F3">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1308" w:type="dxa"/>
            <w:vAlign w:val="center"/>
          </w:tcPr>
          <w:p w14:paraId="0F0A77A7">
            <w:pPr>
              <w:jc w:val="center"/>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规格</w:t>
            </w:r>
          </w:p>
        </w:tc>
        <w:tc>
          <w:tcPr>
            <w:tcW w:w="955" w:type="dxa"/>
            <w:vAlign w:val="center"/>
          </w:tcPr>
          <w:p w14:paraId="6AA417A2">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预估数量</w:t>
            </w:r>
          </w:p>
        </w:tc>
        <w:tc>
          <w:tcPr>
            <w:tcW w:w="988" w:type="dxa"/>
            <w:vAlign w:val="center"/>
          </w:tcPr>
          <w:p w14:paraId="02922B03">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1462" w:type="dxa"/>
            <w:vAlign w:val="center"/>
          </w:tcPr>
          <w:p w14:paraId="1890BAC0">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425" w:type="dxa"/>
            <w:vAlign w:val="center"/>
          </w:tcPr>
          <w:p w14:paraId="3ECB0BF8">
            <w:pPr>
              <w:jc w:val="center"/>
              <w:rPr>
                <w:rFonts w:hint="default"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预估</w:t>
            </w:r>
            <w:r>
              <w:rPr>
                <w:rFonts w:hint="eastAsia" w:ascii="宋体" w:hAnsi="宋体" w:cs="宋体"/>
                <w:b/>
                <w:color w:val="auto"/>
                <w:szCs w:val="21"/>
                <w:highlight w:val="none"/>
                <w:lang w:val="en-US" w:eastAsia="zh-CN"/>
              </w:rPr>
              <w:t>金额（元）</w:t>
            </w:r>
          </w:p>
        </w:tc>
        <w:tc>
          <w:tcPr>
            <w:tcW w:w="1488" w:type="dxa"/>
          </w:tcPr>
          <w:p w14:paraId="6F321F64">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69FB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4CD0FE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780" w:type="dxa"/>
            <w:vAlign w:val="center"/>
          </w:tcPr>
          <w:p w14:paraId="78CEDC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免洗手消毒液</w:t>
            </w:r>
          </w:p>
        </w:tc>
        <w:tc>
          <w:tcPr>
            <w:tcW w:w="1308" w:type="dxa"/>
            <w:vAlign w:val="center"/>
          </w:tcPr>
          <w:p w14:paraId="4A0232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245-250ml/瓶</w:t>
            </w:r>
          </w:p>
        </w:tc>
        <w:tc>
          <w:tcPr>
            <w:tcW w:w="955" w:type="dxa"/>
            <w:vAlign w:val="center"/>
          </w:tcPr>
          <w:p w14:paraId="1877114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10000</w:t>
            </w:r>
          </w:p>
        </w:tc>
        <w:tc>
          <w:tcPr>
            <w:tcW w:w="988" w:type="dxa"/>
            <w:vAlign w:val="center"/>
          </w:tcPr>
          <w:p w14:paraId="092ACD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62" w:type="dxa"/>
            <w:vAlign w:val="center"/>
          </w:tcPr>
          <w:p w14:paraId="750E14F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w:t>
            </w:r>
          </w:p>
        </w:tc>
        <w:tc>
          <w:tcPr>
            <w:tcW w:w="1425" w:type="dxa"/>
            <w:vAlign w:val="center"/>
          </w:tcPr>
          <w:p w14:paraId="33EB53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69000</w:t>
            </w:r>
          </w:p>
        </w:tc>
        <w:tc>
          <w:tcPr>
            <w:tcW w:w="1488" w:type="dxa"/>
            <w:vAlign w:val="center"/>
          </w:tcPr>
          <w:p w14:paraId="52C65E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最小245ml/瓶，最大250ml/瓶</w:t>
            </w:r>
          </w:p>
        </w:tc>
      </w:tr>
      <w:tr w14:paraId="304B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15061F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Times New Roman" w:eastAsia="宋体" w:cs="Times New Roman"/>
                <w:b/>
                <w:bCs/>
                <w:color w:val="FF0000"/>
                <w:szCs w:val="20"/>
              </w:rPr>
              <w:t>●</w:t>
            </w:r>
            <w:r>
              <w:rPr>
                <w:rFonts w:hint="eastAsia" w:ascii="宋体" w:hAnsi="宋体" w:cs="宋体"/>
                <w:i w:val="0"/>
                <w:iCs w:val="0"/>
                <w:color w:val="000000"/>
                <w:kern w:val="0"/>
                <w:sz w:val="22"/>
                <w:szCs w:val="22"/>
                <w:u w:val="none"/>
                <w:lang w:val="en-US" w:eastAsia="zh-CN" w:bidi="ar"/>
              </w:rPr>
              <w:t>2</w:t>
            </w:r>
          </w:p>
        </w:tc>
        <w:tc>
          <w:tcPr>
            <w:tcW w:w="780" w:type="dxa"/>
            <w:vAlign w:val="center"/>
          </w:tcPr>
          <w:p w14:paraId="161AD1E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免洗手消毒液</w:t>
            </w:r>
          </w:p>
        </w:tc>
        <w:tc>
          <w:tcPr>
            <w:tcW w:w="1308" w:type="dxa"/>
            <w:vAlign w:val="center"/>
          </w:tcPr>
          <w:p w14:paraId="0803B4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500ml/瓶</w:t>
            </w:r>
          </w:p>
        </w:tc>
        <w:tc>
          <w:tcPr>
            <w:tcW w:w="955" w:type="dxa"/>
            <w:vAlign w:val="center"/>
          </w:tcPr>
          <w:p w14:paraId="1DCD7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11500</w:t>
            </w:r>
          </w:p>
        </w:tc>
        <w:tc>
          <w:tcPr>
            <w:tcW w:w="988" w:type="dxa"/>
            <w:vAlign w:val="center"/>
          </w:tcPr>
          <w:p w14:paraId="2EB530C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62" w:type="dxa"/>
            <w:vAlign w:val="center"/>
          </w:tcPr>
          <w:p w14:paraId="1F2C4F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8.5</w:t>
            </w:r>
          </w:p>
        </w:tc>
        <w:tc>
          <w:tcPr>
            <w:tcW w:w="1425" w:type="dxa"/>
            <w:vAlign w:val="center"/>
          </w:tcPr>
          <w:p w14:paraId="60E615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97750</w:t>
            </w:r>
          </w:p>
        </w:tc>
        <w:tc>
          <w:tcPr>
            <w:tcW w:w="1488" w:type="dxa"/>
            <w:vAlign w:val="center"/>
          </w:tcPr>
          <w:p w14:paraId="6ACA3B1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w:t>
            </w:r>
          </w:p>
        </w:tc>
      </w:tr>
    </w:tbl>
    <w:p w14:paraId="6772DAB4">
      <w:pPr>
        <w:rPr>
          <w:rFonts w:hint="eastAsia"/>
          <w:lang w:val="en-US" w:eastAsia="zh-CN"/>
        </w:rPr>
      </w:pPr>
    </w:p>
    <w:p w14:paraId="5C638160">
      <w:pPr>
        <w:rPr>
          <w:rFonts w:hint="eastAsia" w:ascii="宋体" w:hAnsi="宋体" w:eastAsia="宋体" w:cs="宋体"/>
          <w:b/>
          <w:bCs/>
          <w:color w:val="FF0000"/>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r>
        <w:rPr>
          <w:rFonts w:hint="eastAsia" w:ascii="宋体" w:hAnsi="宋体" w:cs="宋体"/>
          <w:b/>
          <w:bCs/>
          <w:color w:val="FF0000"/>
          <w:sz w:val="21"/>
          <w:szCs w:val="21"/>
          <w:highlight w:val="none"/>
          <w:lang w:val="en-US" w:eastAsia="zh-CN"/>
        </w:rPr>
        <w:t>1.</w:t>
      </w:r>
      <w:r>
        <w:rPr>
          <w:rFonts w:hint="eastAsia" w:ascii="宋体" w:hAnsi="宋体" w:eastAsia="宋体" w:cs="宋体"/>
          <w:b/>
          <w:bCs/>
          <w:color w:val="FF0000"/>
          <w:sz w:val="21"/>
          <w:szCs w:val="21"/>
          <w:highlight w:val="none"/>
        </w:rPr>
        <w:t>投标人须对本项目的采购标的或服务内容进行整体响应，任何只对采购标的或服务内容其中一部分内容进行的响应都被视为无效投标。</w:t>
      </w:r>
    </w:p>
    <w:p w14:paraId="77921AAE">
      <w:pPr>
        <w:rPr>
          <w:rFonts w:hint="default" w:ascii="宋体" w:hAnsi="宋体" w:eastAsia="宋体" w:cs="宋体"/>
          <w:b/>
          <w:bCs/>
          <w:color w:val="FF0000"/>
          <w:sz w:val="21"/>
          <w:szCs w:val="21"/>
          <w:highlight w:val="none"/>
          <w:lang w:val="en-US" w:eastAsia="zh-CN"/>
        </w:rPr>
      </w:pPr>
      <w:r>
        <w:rPr>
          <w:rFonts w:hint="eastAsia" w:ascii="宋体" w:hAnsi="宋体" w:cs="宋体"/>
          <w:b/>
          <w:bCs/>
          <w:color w:val="FF0000"/>
          <w:sz w:val="21"/>
          <w:szCs w:val="21"/>
          <w:highlight w:val="none"/>
          <w:lang w:val="en-US" w:eastAsia="zh-CN"/>
        </w:rPr>
        <w:t xml:space="preserve">      2.</w:t>
      </w:r>
      <w:r>
        <w:rPr>
          <w:rFonts w:hint="eastAsia" w:ascii="宋体" w:hAnsi="宋体" w:eastAsia="宋体" w:cs="Times New Roman"/>
          <w:b/>
          <w:bCs/>
          <w:color w:val="FF0000"/>
          <w:kern w:val="2"/>
          <w:sz w:val="21"/>
          <w:szCs w:val="21"/>
          <w:lang w:val="en-US" w:eastAsia="zh-CN" w:bidi="ar-SA"/>
        </w:rPr>
        <w:t>按实际产生（成交）数量</w:t>
      </w:r>
      <w:r>
        <w:rPr>
          <w:rFonts w:hint="eastAsia" w:ascii="宋体" w:eastAsia="宋体" w:cs="Times New Roman"/>
          <w:b/>
          <w:bCs/>
          <w:color w:val="FF0000"/>
          <w:kern w:val="2"/>
          <w:sz w:val="21"/>
          <w:szCs w:val="21"/>
          <w:lang w:val="en-US" w:eastAsia="zh-CN" w:bidi="ar-SA"/>
        </w:rPr>
        <w:t>结算</w:t>
      </w:r>
      <w:r>
        <w:rPr>
          <w:rFonts w:hint="eastAsia" w:ascii="宋体" w:cs="Times New Roman"/>
          <w:b/>
          <w:bCs/>
          <w:color w:val="FF0000"/>
          <w:kern w:val="2"/>
          <w:sz w:val="21"/>
          <w:szCs w:val="21"/>
          <w:lang w:val="en-US" w:eastAsia="zh-CN" w:bidi="ar-SA"/>
        </w:rPr>
        <w:t>。</w:t>
      </w:r>
    </w:p>
    <w:p w14:paraId="56A8BACC">
      <w:pPr>
        <w:snapToGrid w:val="0"/>
        <w:spacing w:line="240" w:lineRule="auto"/>
        <w:ind w:firstLine="632" w:firstLineChars="300"/>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报价超预算金额，本项目废标。</w:t>
      </w:r>
    </w:p>
    <w:p w14:paraId="76612A0A">
      <w:pPr>
        <w:ind w:left="420" w:leftChars="200" w:firstLine="0" w:firstLineChars="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sz w:val="21"/>
          <w:szCs w:val="21"/>
          <w:lang w:val="en-US" w:eastAsia="zh-CN"/>
        </w:rPr>
        <w:t>核心产品：</w:t>
      </w:r>
      <w:r>
        <w:rPr>
          <w:rFonts w:hint="eastAsia" w:ascii="宋体" w:hAnsi="宋体" w:cs="宋体"/>
          <w:sz w:val="21"/>
          <w:szCs w:val="21"/>
          <w:lang w:val="en-US" w:eastAsia="zh-CN"/>
        </w:rPr>
        <w:t xml:space="preserve">免洗手消毒液   </w:t>
      </w:r>
      <w:r>
        <w:rPr>
          <w:rFonts w:hint="eastAsia" w:ascii="宋体" w:hAnsi="宋体" w:eastAsia="宋体" w:cs="宋体"/>
          <w:sz w:val="21"/>
          <w:szCs w:val="21"/>
          <w:lang w:val="en-US" w:eastAsia="zh-CN"/>
        </w:rPr>
        <w:t xml:space="preserve">   规格：500ml/瓶</w:t>
      </w:r>
      <w:r>
        <w:rPr>
          <w:rFonts w:hint="eastAsia" w:ascii="宋体" w:hAnsi="宋体" w:eastAsia="宋体" w:cs="宋体"/>
          <w:sz w:val="21"/>
          <w:szCs w:val="21"/>
          <w:lang w:val="en-US" w:eastAsia="zh-CN"/>
        </w:rPr>
        <w:br w:type="textWrapping"/>
      </w:r>
      <w:r>
        <w:rPr>
          <w:rFonts w:hint="eastAsia" w:ascii="宋体" w:hAnsi="宋体" w:eastAsia="宋体" w:cs="宋体"/>
          <w:bCs/>
          <w:color w:val="FF0000"/>
          <w:sz w:val="21"/>
          <w:szCs w:val="21"/>
        </w:rPr>
        <w:t>★</w:t>
      </w:r>
      <w:r>
        <w:rPr>
          <w:rFonts w:hint="eastAsia" w:ascii="宋体" w:hAnsi="宋体" w:eastAsia="宋体" w:cs="宋体"/>
          <w:sz w:val="21"/>
          <w:szCs w:val="21"/>
          <w:lang w:val="en-US" w:eastAsia="zh-CN"/>
        </w:rPr>
        <w:t>二、</w:t>
      </w:r>
      <w:r>
        <w:rPr>
          <w:rFonts w:hint="eastAsia" w:ascii="宋体" w:hAnsi="宋体" w:eastAsia="宋体" w:cs="宋体"/>
          <w:b/>
          <w:bCs/>
          <w:color w:val="000000" w:themeColor="text1"/>
          <w:sz w:val="21"/>
          <w:szCs w:val="21"/>
          <w:highlight w:val="none"/>
          <w14:textFill>
            <w14:solidFill>
              <w14:schemeClr w14:val="tx1"/>
            </w14:solidFill>
          </w14:textFill>
        </w:rPr>
        <w:t>质量标准</w:t>
      </w:r>
      <w:r>
        <w:rPr>
          <w:rFonts w:hint="eastAsia" w:ascii="宋体" w:hAnsi="宋体" w:eastAsia="宋体" w:cs="宋体"/>
          <w:b/>
          <w:bCs/>
          <w:sz w:val="21"/>
          <w:szCs w:val="21"/>
          <w:lang w:val="en-US" w:eastAsia="zh-CN"/>
        </w:rPr>
        <w:t>：</w:t>
      </w:r>
    </w:p>
    <w:p w14:paraId="0C844301">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合同项下所供产品的技术/质量标准应与招标文件、合同规定、国家及省市或有关部门最新颁布的标准相一致，如前述规定不一致的，应优先符合国家或省市及有关部门最新颁布的正式标准（相关标准有冲突的，以较高标准为准），并随货附带产品说明书、合格证、检验报告书等手续。</w:t>
      </w:r>
    </w:p>
    <w:p w14:paraId="2255AED8">
      <w:pPr>
        <w:widowControl/>
        <w:spacing w:line="360" w:lineRule="auto"/>
        <w:jc w:val="left"/>
        <w:rPr>
          <w:rFonts w:hint="eastAsia" w:ascii="宋体" w:hAnsi="宋体" w:eastAsia="宋体" w:cs="Times New Roman"/>
          <w:color w:val="000000"/>
          <w:szCs w:val="21"/>
          <w:lang w:eastAsia="zh-CN"/>
        </w:rPr>
      </w:pPr>
      <w:r>
        <w:rPr>
          <w:rFonts w:hint="eastAsia" w:ascii="宋体" w:hAnsi="宋体" w:eastAsia="宋体" w:cs="宋体"/>
          <w:b/>
          <w:bCs/>
          <w:kern w:val="44"/>
          <w:sz w:val="21"/>
          <w:szCs w:val="21"/>
          <w:lang w:val="en-US" w:eastAsia="zh-CN" w:bidi="ar-SA"/>
        </w:rPr>
        <w:t>三、技术要求：</w:t>
      </w:r>
      <w:r>
        <w:rPr>
          <w:rFonts w:hint="eastAsia" w:ascii="宋体" w:hAnsi="宋体" w:eastAsia="宋体" w:cs="宋体"/>
          <w:sz w:val="21"/>
          <w:szCs w:val="21"/>
          <w:lang w:val="en-US" w:eastAsia="zh-CN"/>
        </w:rPr>
        <w:br w:type="textWrapping"/>
      </w:r>
      <w:r>
        <w:rPr>
          <w:rFonts w:hint="eastAsia" w:ascii="宋体" w:hAnsi="宋体" w:eastAsia="宋体" w:cs="宋体"/>
          <w:color w:val="FF0000"/>
          <w:sz w:val="21"/>
          <w:szCs w:val="21"/>
          <w:lang w:val="en-US" w:eastAsia="zh-CN"/>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b/>
          <w:color w:val="auto"/>
          <w:kern w:val="0"/>
          <w:szCs w:val="21"/>
          <w:highlight w:val="none"/>
          <w:vertAlign w:val="baseline"/>
          <w:lang w:val="en-US" w:eastAsia="zh-CN"/>
        </w:rPr>
        <w:t>免洗手消毒液（245-250ml、500ml)</w:t>
      </w:r>
      <w:r>
        <w:rPr>
          <w:rFonts w:hint="eastAsia" w:hAnsi="宋体"/>
          <w:b/>
          <w:color w:val="auto"/>
          <w:highlight w:val="none"/>
          <w:lang w:val="en-US" w:eastAsia="zh-CN"/>
        </w:rPr>
        <w:t>：</w:t>
      </w:r>
      <w:r>
        <w:rPr>
          <w:rFonts w:hint="eastAsia" w:hAnsi="宋体"/>
          <w:b/>
          <w:color w:val="auto"/>
          <w:highlight w:val="none"/>
          <w:lang w:val="en-US" w:eastAsia="zh-CN"/>
        </w:rPr>
        <w:br w:type="textWrapping"/>
      </w:r>
      <w:r>
        <w:rPr>
          <w:rFonts w:hint="eastAsia" w:hAnsi="宋体"/>
          <w:b/>
          <w:color w:val="auto"/>
          <w:highlight w:val="none"/>
          <w:lang w:val="en-US" w:eastAsia="zh-CN"/>
        </w:rPr>
        <w:t xml:space="preserve">  1. </w:t>
      </w:r>
      <w:r>
        <w:rPr>
          <w:rFonts w:hint="eastAsia" w:ascii="宋体" w:hAnsi="宋体" w:eastAsia="宋体" w:cs="Times New Roman"/>
          <w:color w:val="000000"/>
          <w:szCs w:val="21"/>
          <w:lang w:eastAsia="zh-CN"/>
        </w:rPr>
        <w:t>手消毒液为外用消毒剂，液体瓶装，按毫升计量；其乙醇含量75%-85%（v/v),特定添加酸性物质和保湿滋润护肤成分。原料符合《中华人民共和国药典》要求、原料符合医用级、食品级或化学纯的质量要求，生产过程中不使用工业级原料。</w:t>
      </w:r>
    </w:p>
    <w:p w14:paraId="7B24008E">
      <w:pPr>
        <w:pStyle w:val="2"/>
        <w:ind w:firstLine="281" w:firstLineChars="100"/>
        <w:jc w:val="both"/>
        <w:rPr>
          <w:rFonts w:hint="default" w:ascii="宋体" w:hAnsi="宋体" w:eastAsia="宋体" w:cs="宋体"/>
          <w:sz w:val="21"/>
          <w:szCs w:val="21"/>
          <w:lang w:val="en-US" w:eastAsia="zh-CN"/>
        </w:rPr>
      </w:pPr>
      <w:r>
        <w:rPr>
          <w:rFonts w:hint="eastAsia" w:ascii="宋体" w:hAnsi="宋体" w:eastAsia="宋体" w:cs="宋体"/>
          <w:b/>
          <w:bCs w:val="0"/>
          <w:color w:val="FF0000"/>
          <w:sz w:val="28"/>
          <w:szCs w:val="28"/>
        </w:rPr>
        <w:sym w:font="Wingdings" w:char="F0AB"/>
      </w:r>
      <w:r>
        <w:rPr>
          <w:rFonts w:hint="eastAsia" w:ascii="宋体" w:hAnsi="宋体" w:cs="Times New Roman"/>
          <w:color w:val="000000"/>
          <w:szCs w:val="21"/>
          <w:lang w:val="en-US" w:eastAsia="zh-CN"/>
        </w:rPr>
        <w:t>2</w:t>
      </w:r>
      <w:r>
        <w:rPr>
          <w:rFonts w:hint="eastAsia" w:ascii="宋体" w:hAnsi="宋体" w:eastAsia="宋体" w:cs="Times New Roman"/>
          <w:color w:val="000000"/>
          <w:szCs w:val="21"/>
          <w:lang w:val="en-US" w:eastAsia="zh-CN"/>
        </w:rPr>
        <w:t>、符合国家有关规定和GB2</w:t>
      </w:r>
      <w:r>
        <w:rPr>
          <w:rFonts w:hint="eastAsia" w:ascii="宋体" w:hAnsi="宋体" w:cs="Times New Roman"/>
          <w:color w:val="000000"/>
          <w:szCs w:val="21"/>
          <w:lang w:val="en-US" w:eastAsia="zh-CN"/>
        </w:rPr>
        <w:t>7950-2020</w:t>
      </w:r>
      <w:r>
        <w:rPr>
          <w:rFonts w:hint="eastAsia" w:ascii="宋体" w:hAnsi="宋体" w:eastAsia="宋体" w:cs="Times New Roman"/>
          <w:color w:val="000000"/>
          <w:szCs w:val="21"/>
          <w:lang w:val="en-US" w:eastAsia="zh-CN"/>
        </w:rPr>
        <w:t>的要求</w:t>
      </w:r>
      <w:r>
        <w:rPr>
          <w:rFonts w:hint="eastAsia" w:ascii="宋体" w:hAnsi="宋体" w:cs="Times New Roman"/>
          <w:color w:val="000000"/>
          <w:szCs w:val="21"/>
          <w:lang w:val="en-US" w:eastAsia="zh-CN"/>
        </w:rPr>
        <w:t>，能消灭脊髓灰质炎病毒</w:t>
      </w:r>
      <w:r>
        <w:rPr>
          <w:rFonts w:hint="eastAsia" w:ascii="宋体" w:hAnsi="宋体" w:eastAsia="宋体" w:cs="Times New Roman"/>
          <w:color w:val="000000"/>
          <w:szCs w:val="21"/>
          <w:lang w:val="en-US" w:eastAsia="zh-CN"/>
        </w:rPr>
        <w:t>。</w:t>
      </w:r>
      <w:r>
        <w:rPr>
          <w:rFonts w:hint="eastAsia" w:ascii="Calibri" w:hAnsi="Calibri" w:eastAsia="宋体" w:cs="Times New Roman"/>
          <w:b/>
          <w:bCs/>
          <w:color w:val="0000FF"/>
          <w:highlight w:val="none"/>
        </w:rPr>
        <w:t>（投标时</w:t>
      </w:r>
      <w:r>
        <w:rPr>
          <w:rFonts w:hint="eastAsia" w:ascii="宋体" w:hAnsi="宋体" w:cs="Times New Roman"/>
          <w:b/>
          <w:bCs/>
          <w:color w:val="0000FF"/>
          <w:szCs w:val="21"/>
          <w:lang w:val="en-US" w:eastAsia="zh-CN"/>
        </w:rPr>
        <w:t>提供具备 CMA 资质的第三方检测机构出具带CMA标识的检测报告</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13378A39">
      <w:pPr>
        <w:spacing w:line="360" w:lineRule="auto"/>
        <w:jc w:val="left"/>
        <w:rPr>
          <w:rFonts w:hint="eastAsia" w:ascii="宋体" w:hAnsi="宋体" w:eastAsia="宋体" w:cs="Times New Roman"/>
          <w:color w:val="000000"/>
          <w:szCs w:val="21"/>
          <w:lang w:val="en-US" w:eastAsia="zh-CN"/>
        </w:rPr>
      </w:pPr>
      <w:r>
        <w:rPr>
          <w:rFonts w:hint="eastAsia" w:ascii="宋体" w:hAnsi="宋体" w:cs="Times New Roman"/>
          <w:color w:val="000000"/>
          <w:szCs w:val="21"/>
          <w:lang w:val="en-US" w:eastAsia="zh-CN"/>
        </w:rPr>
        <w:t>3</w:t>
      </w:r>
      <w:r>
        <w:rPr>
          <w:rFonts w:hint="eastAsia" w:ascii="宋体" w:hAnsi="宋体" w:eastAsia="宋体" w:cs="Times New Roman"/>
          <w:color w:val="000000"/>
          <w:szCs w:val="21"/>
          <w:lang w:val="en-US" w:eastAsia="zh-CN"/>
        </w:rPr>
        <w:t>、具备消毒产品卫生安全评价报告。</w:t>
      </w:r>
    </w:p>
    <w:p w14:paraId="7CFC8690">
      <w:pPr>
        <w:spacing w:line="360" w:lineRule="auto"/>
        <w:jc w:val="left"/>
        <w:rPr>
          <w:rFonts w:hint="eastAsia" w:ascii="宋体" w:hAnsi="宋体" w:eastAsia="宋体" w:cs="Times New Roman"/>
          <w:color w:val="000000"/>
          <w:szCs w:val="21"/>
          <w:lang w:val="en-US" w:eastAsia="zh-CN"/>
        </w:rPr>
      </w:pPr>
      <w:r>
        <w:rPr>
          <w:rFonts w:hint="eastAsia" w:ascii="宋体" w:hAnsi="宋体" w:cs="Times New Roman"/>
          <w:color w:val="000000"/>
          <w:szCs w:val="21"/>
          <w:lang w:val="en-US" w:eastAsia="zh-CN"/>
        </w:rPr>
        <w:t>4</w:t>
      </w:r>
      <w:r>
        <w:rPr>
          <w:rFonts w:hint="eastAsia" w:ascii="宋体" w:hAnsi="宋体" w:eastAsia="宋体" w:cs="Times New Roman"/>
          <w:color w:val="000000"/>
          <w:szCs w:val="21"/>
          <w:lang w:val="en-US" w:eastAsia="zh-CN"/>
        </w:rPr>
        <w:t>、有效期</w:t>
      </w:r>
      <w:r>
        <w:rPr>
          <w:rFonts w:hint="default" w:ascii="Arial" w:hAnsi="Arial" w:eastAsia="宋体" w:cs="Arial"/>
          <w:color w:val="000000"/>
          <w:szCs w:val="21"/>
          <w:lang w:val="en-US" w:eastAsia="zh-CN"/>
        </w:rPr>
        <w:t>≥</w:t>
      </w:r>
      <w:r>
        <w:rPr>
          <w:rFonts w:hint="eastAsia" w:ascii="宋体" w:hAnsi="宋体" w:eastAsia="宋体" w:cs="Times New Roman"/>
          <w:color w:val="000000"/>
          <w:szCs w:val="21"/>
          <w:lang w:val="en-US" w:eastAsia="zh-CN"/>
        </w:rPr>
        <w:t>24个月，启用后有效期</w:t>
      </w:r>
      <w:r>
        <w:rPr>
          <w:rFonts w:hint="default" w:ascii="Arial" w:hAnsi="Arial" w:eastAsia="宋体" w:cs="Arial"/>
          <w:color w:val="000000"/>
          <w:szCs w:val="21"/>
          <w:lang w:val="en-US" w:eastAsia="zh-CN"/>
        </w:rPr>
        <w:t>≥</w:t>
      </w:r>
      <w:r>
        <w:rPr>
          <w:rFonts w:hint="eastAsia" w:ascii="宋体" w:hAnsi="宋体" w:eastAsia="宋体" w:cs="Times New Roman"/>
          <w:color w:val="000000"/>
          <w:szCs w:val="21"/>
          <w:lang w:val="en-US" w:eastAsia="zh-CN"/>
        </w:rPr>
        <w:t>90天。</w:t>
      </w:r>
    </w:p>
    <w:p w14:paraId="15BB6FE6">
      <w:pPr>
        <w:snapToGrid w:val="0"/>
        <w:spacing w:line="240" w:lineRule="auto"/>
        <w:ind w:firstLine="420" w:firstLineChars="200"/>
        <w:rPr>
          <w:rFonts w:hint="eastAsia" w:ascii="宋体" w:hAnsi="宋体" w:eastAsia="宋体" w:cs="Times New Roman"/>
          <w:b/>
          <w:bCs/>
          <w:color w:val="0000FF"/>
          <w:kern w:val="2"/>
          <w:sz w:val="24"/>
          <w:szCs w:val="21"/>
          <w:lang w:val="en-US" w:eastAsia="zh-CN" w:bidi="ar-SA"/>
        </w:rPr>
      </w:pPr>
      <w:r>
        <w:rPr>
          <w:rFonts w:hint="eastAsia" w:ascii="宋体" w:hAnsi="宋体" w:cs="Times New Roman"/>
          <w:color w:val="000000"/>
          <w:szCs w:val="21"/>
          <w:lang w:val="en-US" w:eastAsia="zh-CN"/>
        </w:rPr>
        <w:t>5</w:t>
      </w:r>
      <w:r>
        <w:rPr>
          <w:rFonts w:hint="eastAsia" w:ascii="宋体" w:hAnsi="宋体" w:eastAsia="宋体" w:cs="Times New Roman"/>
          <w:color w:val="000000"/>
          <w:szCs w:val="21"/>
          <w:lang w:val="en-US" w:eastAsia="zh-CN"/>
        </w:rPr>
        <w:t>、适用于手术室、重症监护室、病房、门诊、公共区域等的卫生手消毒和外科手消毒。</w:t>
      </w:r>
      <w:r>
        <w:rPr>
          <w:rFonts w:hint="eastAsia" w:ascii="宋体" w:hAnsi="宋体" w:eastAsia="宋体" w:cs="Times New Roman"/>
          <w:color w:val="000000"/>
          <w:szCs w:val="21"/>
          <w:lang w:val="en-US" w:eastAsia="zh-CN"/>
        </w:rPr>
        <w:br w:type="textWrapping"/>
      </w:r>
      <w:r>
        <w:rPr>
          <w:rFonts w:hint="eastAsia" w:ascii="宋体" w:hAnsi="宋体" w:cs="Times New Roman"/>
          <w:color w:val="000000"/>
          <w:szCs w:val="21"/>
          <w:lang w:val="en-US" w:eastAsia="zh-CN"/>
        </w:rPr>
        <w:t>6、</w:t>
      </w:r>
      <w:r>
        <w:rPr>
          <w:rFonts w:hint="eastAsia" w:ascii="宋体" w:hAnsi="宋体" w:eastAsia="宋体" w:cs="宋体"/>
          <w:color w:val="000000"/>
          <w:kern w:val="0"/>
          <w:sz w:val="22"/>
          <w:szCs w:val="22"/>
          <w:u w:val="none"/>
          <w:lang w:bidi="ar"/>
        </w:rPr>
        <w:t>▲</w:t>
      </w:r>
      <w:r>
        <w:rPr>
          <w:rFonts w:hint="eastAsia" w:ascii="宋体" w:hAnsi="宋体" w:cs="宋体"/>
          <w:i w:val="0"/>
          <w:iCs w:val="0"/>
          <w:color w:val="000000"/>
          <w:kern w:val="0"/>
          <w:sz w:val="22"/>
          <w:szCs w:val="22"/>
          <w:u w:val="none"/>
          <w:lang w:val="en-US" w:eastAsia="zh-CN" w:bidi="ar"/>
        </w:rPr>
        <w:t>能提供</w:t>
      </w:r>
      <w:r>
        <w:rPr>
          <w:rFonts w:hint="eastAsia" w:ascii="宋体" w:hAnsi="宋体" w:eastAsia="宋体" w:cs="宋体"/>
          <w:i w:val="0"/>
          <w:iCs w:val="0"/>
          <w:color w:val="000000"/>
          <w:kern w:val="0"/>
          <w:sz w:val="22"/>
          <w:szCs w:val="22"/>
          <w:u w:val="none"/>
          <w:lang w:val="en-US" w:eastAsia="zh-CN" w:bidi="ar"/>
        </w:rPr>
        <w:t>尖头</w:t>
      </w:r>
      <w:r>
        <w:rPr>
          <w:rFonts w:hint="eastAsia" w:ascii="宋体" w:hAnsi="宋体" w:cs="宋体"/>
          <w:i w:val="0"/>
          <w:iCs w:val="0"/>
          <w:color w:val="000000"/>
          <w:kern w:val="0"/>
          <w:sz w:val="22"/>
          <w:szCs w:val="22"/>
          <w:u w:val="none"/>
          <w:lang w:val="en-US" w:eastAsia="zh-CN" w:bidi="ar"/>
        </w:rPr>
        <w:t>（可向上压出液）</w:t>
      </w:r>
      <w:r>
        <w:rPr>
          <w:rFonts w:hint="eastAsia" w:ascii="宋体" w:hAnsi="宋体" w:eastAsia="宋体" w:cs="宋体"/>
          <w:i w:val="0"/>
          <w:iCs w:val="0"/>
          <w:color w:val="000000"/>
          <w:kern w:val="0"/>
          <w:sz w:val="22"/>
          <w:szCs w:val="22"/>
          <w:u w:val="none"/>
          <w:lang w:val="en-US" w:eastAsia="zh-CN" w:bidi="ar"/>
        </w:rPr>
        <w:t>、圆头</w:t>
      </w:r>
      <w:r>
        <w:rPr>
          <w:rFonts w:hint="eastAsia" w:ascii="宋体" w:hAnsi="宋体" w:cs="宋体"/>
          <w:i w:val="0"/>
          <w:iCs w:val="0"/>
          <w:color w:val="000000"/>
          <w:kern w:val="0"/>
          <w:sz w:val="22"/>
          <w:szCs w:val="22"/>
          <w:u w:val="none"/>
          <w:lang w:val="en-US" w:eastAsia="zh-CN" w:bidi="ar"/>
        </w:rPr>
        <w:t>瓶子包装（可向下按出液）。</w:t>
      </w:r>
      <w:r>
        <w:rPr>
          <w:rFonts w:hint="eastAsia" w:ascii="宋体" w:hAnsi="宋体" w:eastAsia="宋体" w:cs="Times New Roman"/>
          <w:b/>
          <w:bCs/>
          <w:color w:val="0000FF"/>
          <w:kern w:val="2"/>
          <w:sz w:val="24"/>
          <w:szCs w:val="21"/>
          <w:lang w:val="en-US" w:eastAsia="zh-CN" w:bidi="ar-SA"/>
        </w:rPr>
        <w:t>（投标时提供产品技术白皮书或说明书或产品彩页扫描件，注：对应参数在佐证材料中进行标注，原件备查。）</w:t>
      </w:r>
    </w:p>
    <w:p w14:paraId="587E6AFF">
      <w:pPr>
        <w:snapToGrid w:val="0"/>
        <w:spacing w:line="240" w:lineRule="auto"/>
        <w:rPr>
          <w:rFonts w:hint="eastAsia" w:ascii="宋体" w:hAnsi="宋体" w:eastAsia="宋体" w:cs="宋体"/>
          <w:b/>
          <w:bCs/>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bCs w:val="0"/>
          <w:color w:val="FF0000"/>
          <w:sz w:val="28"/>
          <w:szCs w:val="28"/>
        </w:rPr>
        <w:sym w:font="Wingdings" w:char="F0AB"/>
      </w:r>
      <w:r>
        <w:rPr>
          <w:rFonts w:hint="eastAsia" w:ascii="宋体" w:hAnsi="宋体" w:eastAsia="宋体" w:cs="宋体"/>
          <w:b/>
          <w:bCs/>
          <w:color w:val="0000FF"/>
          <w:sz w:val="28"/>
          <w:szCs w:val="28"/>
          <w:highlight w:val="none"/>
          <w:lang w:val="en-US" w:eastAsia="zh-CN"/>
        </w:rPr>
        <w:t>四、商务及服务要求：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1、投标人分单项对产品进行逐一报价，本项目以投标人对本次招标的拟采购清单总金额作为报价评分依据。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29098DDF">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1．日常需求时，采购人向供应商发出订货通知后，供应商应于一周内送达采购人指定地点，紧急情况下供应商需自接到采购人通知后24小时内送达采购人指定地点。</w:t>
      </w:r>
    </w:p>
    <w:p w14:paraId="73A5BEA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snapToGrid w:val="0"/>
        <w:spacing w:line="240" w:lineRule="auto"/>
        <w:ind w:firstLine="420" w:firstLineChars="200"/>
        <w:rPr>
          <w:rFonts w:hint="default" w:ascii="宋体" w:hAnsi="宋体" w:eastAsia="宋体" w:cs="宋体"/>
          <w:b/>
          <w:bCs/>
          <w:color w:val="0000FF"/>
          <w:sz w:val="21"/>
          <w:szCs w:val="21"/>
          <w:highlight w:val="none"/>
          <w:lang w:val="en-US" w:eastAsia="zh-CN"/>
        </w:rPr>
      </w:pPr>
      <w:r>
        <w:rPr>
          <w:rFonts w:hint="eastAsia" w:ascii="宋体" w:hAnsi="宋体" w:eastAsia="宋体" w:cs="宋体"/>
          <w:sz w:val="21"/>
          <w:szCs w:val="21"/>
          <w:lang w:val="en-US" w:eastAsia="zh-CN"/>
        </w:rPr>
        <w:t>3.所有货物运抵采购人收货地点的日期为交货日期（备用耗材以采购人使用日期为交货期）。</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 4.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029BE9F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071DD292">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7AF0D0B3">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4CAB70B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592221A4">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75C07FA9">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E6FD291">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3D18175">
      <w:pPr>
        <w:snapToGrid w:val="0"/>
        <w:spacing w:line="240" w:lineRule="auto"/>
        <w:ind w:firstLine="420" w:firstLineChars="200"/>
        <w:rPr>
          <w:rFonts w:hint="eastAsia" w:ascii="宋体" w:hAnsi="宋体" w:cs="宋体"/>
          <w:b/>
          <w:bCs w:val="0"/>
          <w:color w:val="FF0000"/>
          <w:sz w:val="21"/>
          <w:szCs w:val="21"/>
          <w:lang w:val="en-US" w:eastAsia="zh-CN"/>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cs="宋体"/>
          <w:sz w:val="21"/>
          <w:szCs w:val="21"/>
          <w:lang w:val="en-US" w:eastAsia="zh-CN"/>
        </w:rPr>
        <w:t xml:space="preserve">    </w:t>
      </w:r>
      <w:r>
        <w:rPr>
          <w:rFonts w:hint="eastAsia" w:ascii="宋体" w:hAnsi="宋体" w:cs="宋体"/>
          <w:b/>
          <w:bCs w:val="0"/>
          <w:color w:val="FF0000"/>
          <w:sz w:val="21"/>
          <w:szCs w:val="21"/>
          <w:lang w:val="en-US" w:eastAsia="zh-CN"/>
        </w:rPr>
        <w:t>10.投标产品在《全国消毒产品网上备案信息服务平台》备案。（提供《全国消毒产品网上备案信息服务平台》截图）</w:t>
      </w:r>
      <w:r>
        <w:rPr>
          <w:rFonts w:hint="eastAsia" w:ascii="宋体" w:hAnsi="宋体" w:cs="宋体"/>
          <w:b/>
          <w:bCs w:val="0"/>
          <w:color w:val="FF0000"/>
          <w:sz w:val="21"/>
          <w:szCs w:val="21"/>
          <w:lang w:val="en-US" w:eastAsia="zh-CN"/>
        </w:rPr>
        <w:br w:type="textWrapping"/>
      </w:r>
      <w:r>
        <w:rPr>
          <w:rFonts w:hint="eastAsia" w:ascii="宋体" w:hAnsi="宋体" w:cs="宋体"/>
          <w:b/>
          <w:bCs w:val="0"/>
          <w:color w:val="FF0000"/>
          <w:sz w:val="21"/>
          <w:szCs w:val="21"/>
          <w:lang w:val="en-US" w:eastAsia="zh-CN"/>
        </w:rPr>
        <w:t xml:space="preserve">    11.投标人投标时提供厂家的《消毒产品生产企业卫生许可证》（提供相关证书复印件或扫描件加盖投标人公章）。</w:t>
      </w:r>
    </w:p>
    <w:p w14:paraId="52B0D576">
      <w:pPr>
        <w:snapToGrid w:val="0"/>
        <w:spacing w:line="240" w:lineRule="auto"/>
        <w:ind w:firstLine="422" w:firstLineChars="200"/>
        <w:rPr>
          <w:rFonts w:hint="eastAsia" w:ascii="宋体" w:hAnsi="宋体" w:eastAsia="宋体" w:cs="宋体"/>
          <w:sz w:val="24"/>
          <w:szCs w:val="24"/>
          <w:lang w:val="en-US" w:eastAsia="zh-CN"/>
        </w:rPr>
      </w:pPr>
      <w:r>
        <w:rPr>
          <w:rFonts w:hint="eastAsia" w:ascii="宋体" w:hAnsi="宋体" w:cs="宋体"/>
          <w:b/>
          <w:bCs w:val="0"/>
          <w:color w:val="FF0000"/>
          <w:sz w:val="21"/>
          <w:szCs w:val="21"/>
          <w:lang w:val="en-US" w:eastAsia="zh-CN"/>
        </w:rPr>
        <w:t>12.提供安装自动出液装置</w:t>
      </w:r>
      <w:r>
        <w:rPr>
          <w:rFonts w:hint="default" w:ascii="宋体" w:hAnsi="宋体" w:cs="宋体"/>
          <w:b/>
          <w:bCs w:val="0"/>
          <w:color w:val="FF0000"/>
          <w:sz w:val="21"/>
          <w:szCs w:val="21"/>
          <w:lang w:val="en-US" w:eastAsia="zh-CN"/>
        </w:rPr>
        <w:t>≥</w:t>
      </w:r>
      <w:r>
        <w:rPr>
          <w:rFonts w:hint="eastAsia" w:ascii="宋体" w:hAnsi="宋体" w:cs="宋体"/>
          <w:b/>
          <w:bCs w:val="0"/>
          <w:color w:val="FF0000"/>
          <w:sz w:val="21"/>
          <w:szCs w:val="21"/>
          <w:lang w:val="en-US" w:eastAsia="zh-CN"/>
        </w:rPr>
        <w:t>300个，普通手消毒架子</w:t>
      </w:r>
      <w:r>
        <w:rPr>
          <w:rFonts w:hint="default" w:ascii="宋体" w:hAnsi="宋体" w:cs="宋体"/>
          <w:b/>
          <w:bCs w:val="0"/>
          <w:color w:val="FF0000"/>
          <w:sz w:val="21"/>
          <w:szCs w:val="21"/>
          <w:lang w:val="en-US" w:eastAsia="zh-CN"/>
        </w:rPr>
        <w:t>≥</w:t>
      </w:r>
      <w:r>
        <w:rPr>
          <w:rFonts w:hint="eastAsia" w:ascii="宋体" w:hAnsi="宋体" w:cs="宋体"/>
          <w:b/>
          <w:bCs w:val="0"/>
          <w:color w:val="FF0000"/>
          <w:sz w:val="21"/>
          <w:szCs w:val="21"/>
          <w:lang w:val="en-US" w:eastAsia="zh-CN"/>
        </w:rPr>
        <w:t>1000个。</w:t>
      </w:r>
      <w:r>
        <w:rPr>
          <w:rFonts w:hint="eastAsia" w:ascii="宋体" w:hAnsi="宋体" w:eastAsia="宋体" w:cs="宋体"/>
          <w:sz w:val="24"/>
          <w:szCs w:val="24"/>
          <w:lang w:val="en-US" w:eastAsia="zh-CN"/>
        </w:rPr>
        <w:br w:type="page"/>
      </w:r>
    </w:p>
    <w:p w14:paraId="2E603DEC">
      <w:pPr>
        <w:snapToGrid w:val="0"/>
        <w:spacing w:line="240" w:lineRule="auto"/>
        <w:ind w:firstLine="480" w:firstLineChars="200"/>
        <w:rPr>
          <w:rFonts w:hint="eastAsia" w:ascii="宋体" w:hAnsi="宋体" w:eastAsia="宋体" w:cs="宋体"/>
          <w:sz w:val="24"/>
          <w:szCs w:val="24"/>
          <w:lang w:val="en-US" w:eastAsia="zh-CN"/>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深圳市宝安区石岩人民医院2026年第22期免洗手消毒液（二次招标）</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项目编号:SYYYZBCG2026-22</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76A26C9A">
      <w:pPr>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r>
        <w:rPr>
          <w:rFonts w:hint="eastAsia" w:ascii="宋体" w:hAnsi="宋体" w:eastAsia="宋体" w:cs="宋体"/>
          <w:color w:val="auto"/>
          <w:szCs w:val="21"/>
          <w:lang w:val="en-US" w:eastAsia="zh-CN"/>
        </w:rPr>
        <w:br w:type="textWrapping"/>
      </w:r>
      <w:r>
        <w:rPr>
          <w:rFonts w:hint="eastAsia" w:ascii="宋体" w:hAnsi="宋体" w:cs="宋体"/>
          <w:color w:val="auto"/>
          <w:szCs w:val="21"/>
          <w:lang w:val="en-US" w:eastAsia="zh-CN"/>
        </w:rPr>
        <w:t>14、</w:t>
      </w:r>
      <w:r>
        <w:rPr>
          <w:rFonts w:hint="eastAsia" w:ascii="宋体" w:hAnsi="宋体" w:cs="宋体"/>
          <w:color w:val="000000"/>
          <w:kern w:val="0"/>
          <w:szCs w:val="21"/>
          <w:lang w:val="en-US" w:eastAsia="zh-CN"/>
        </w:rPr>
        <w:t>《</w:t>
      </w:r>
      <w:r>
        <w:rPr>
          <w:rFonts w:hint="default" w:ascii="宋体" w:hAnsi="宋体" w:cs="宋体"/>
          <w:color w:val="000000"/>
          <w:kern w:val="0"/>
          <w:szCs w:val="21"/>
          <w:lang w:val="en-US" w:eastAsia="zh-CN"/>
        </w:rPr>
        <w:t>消毒产品生产企业卫生许可证</w:t>
      </w:r>
      <w:r>
        <w:rPr>
          <w:rFonts w:hint="eastAsia" w:ascii="宋体" w:hAnsi="宋体" w:cs="宋体"/>
          <w:color w:val="000000"/>
          <w:kern w:val="0"/>
          <w:szCs w:val="21"/>
          <w:lang w:val="en-US" w:eastAsia="zh-CN"/>
        </w:rPr>
        <w:t>》</w:t>
      </w:r>
      <w:r>
        <w:rPr>
          <w:rFonts w:hint="eastAsia" w:ascii="宋体" w:hAnsi="宋体" w:cs="宋体"/>
          <w:szCs w:val="21"/>
          <w:lang w:val="en-US" w:eastAsia="zh-CN"/>
        </w:rPr>
        <w:t>复印件/扫描件-----------------</w:t>
      </w:r>
      <w:r>
        <w:rPr>
          <w:rFonts w:hint="eastAsia" w:ascii="宋体" w:hAnsi="宋体" w:eastAsia="宋体" w:cs="宋体"/>
          <w:color w:val="auto"/>
          <w:szCs w:val="21"/>
          <w:lang w:val="en-US" w:eastAsia="zh-CN"/>
        </w:rPr>
        <w:t>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w:t>
      </w:r>
      <w:r>
        <w:rPr>
          <w:rFonts w:hint="eastAsia" w:ascii="宋体" w:hAnsi="宋体" w:eastAsia="宋体" w:cs="宋体"/>
          <w:sz w:val="21"/>
          <w:szCs w:val="21"/>
          <w:lang w:val="en-US" w:eastAsia="zh-CN"/>
        </w:rPr>
        <w:t>《全国消毒产品网上备案信息服务平台》截图</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17、提供通过“信用中国”网(www.creditchina.gov.cn)､中国政府采购网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18</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19</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2AAB240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68E4EF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35A2B07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7FF6F7B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15AAE85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400CD77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5B4FDD4">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42CFD1DF">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18E54520">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D045B5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C1DC9A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8F361D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4FE2764">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76CCCD0">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16851AF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092F2D5">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86C22D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0344936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558B354">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00146D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1BF8B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407ABF3">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E0B62C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736B16D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72B49A8">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618478A">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CDA309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F57271B">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7FACB4CD">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57A746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1EDEC48">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29D8599">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FEC0A1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25F2B39">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E422E2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9B0B02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14710CD">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78CD3D0">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275865606"/>
      <w:bookmarkStart w:id="7" w:name="_Toc435515295"/>
      <w:bookmarkStart w:id="8" w:name="_Toc24650"/>
      <w:bookmarkStart w:id="9" w:name="_Toc435514855"/>
      <w:bookmarkStart w:id="10" w:name="_Toc17479"/>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1A0E38C9">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2B81E5C9">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14、《</w:t>
      </w:r>
      <w:r>
        <w:rPr>
          <w:rFonts w:hint="default" w:ascii="宋体" w:hAnsi="宋体"/>
          <w:b/>
          <w:sz w:val="24"/>
          <w:szCs w:val="24"/>
          <w:lang w:val="en-US" w:eastAsia="zh-CN"/>
        </w:rPr>
        <w:t>消毒产品生产企业卫生许可证</w:t>
      </w:r>
      <w:r>
        <w:rPr>
          <w:rFonts w:hint="eastAsia" w:ascii="宋体" w:hAnsi="宋体"/>
          <w:b/>
          <w:sz w:val="24"/>
          <w:szCs w:val="24"/>
          <w:lang w:val="en-US" w:eastAsia="zh-CN"/>
        </w:rPr>
        <w:t>》复印件/扫描件</w:t>
      </w:r>
    </w:p>
    <w:p w14:paraId="566B3F33">
      <w:pPr>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br w:type="page"/>
      </w:r>
    </w:p>
    <w:p w14:paraId="0D1F4CE9">
      <w:pPr>
        <w:spacing w:line="360" w:lineRule="auto"/>
        <w:ind w:right="-517" w:rightChars="-246"/>
        <w:jc w:val="center"/>
        <w:rPr>
          <w:rFonts w:hint="eastAsia" w:ascii="宋体" w:hAnsi="宋体"/>
          <w:b/>
          <w:sz w:val="24"/>
          <w:szCs w:val="24"/>
          <w:lang w:val="en-US" w:eastAsia="zh-CN"/>
        </w:rPr>
      </w:pPr>
      <w:r>
        <w:rPr>
          <w:rFonts w:hint="eastAsia" w:ascii="宋体" w:hAnsi="宋体"/>
          <w:b/>
          <w:sz w:val="24"/>
          <w:szCs w:val="24"/>
          <w:lang w:val="en-US" w:eastAsia="zh-CN"/>
        </w:rPr>
        <w:t>15、《全国消毒产品网上备案信息服务平台》截图</w:t>
      </w:r>
    </w:p>
    <w:p w14:paraId="7A0C78F8">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2901862C">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spacing w:line="360" w:lineRule="auto"/>
        <w:ind w:right="-517" w:rightChars="-246"/>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6</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17</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18、</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08472E37">
      <w:pPr>
        <w:adjustRightInd w:val="0"/>
        <w:snapToGrid w:val="0"/>
        <w:spacing w:line="320" w:lineRule="exact"/>
        <w:jc w:val="center"/>
        <w:rPr>
          <w:rFonts w:hint="eastAsia" w:ascii="宋体" w:hAnsi="宋体" w:eastAsia="宋体" w:cs="宋体"/>
          <w:b/>
          <w:color w:val="000000"/>
          <w:sz w:val="28"/>
          <w:szCs w:val="28"/>
          <w:lang w:eastAsia="zh-CN"/>
        </w:rPr>
      </w:pPr>
      <w:r>
        <w:rPr>
          <w:rFonts w:hint="eastAsia" w:ascii="宋体" w:hAnsi="宋体" w:cs="宋体"/>
          <w:b/>
          <w:color w:val="000000"/>
          <w:sz w:val="28"/>
          <w:szCs w:val="28"/>
          <w:lang w:val="en-US" w:eastAsia="zh-CN"/>
        </w:rPr>
        <w:t>19</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深圳市宝安区石岩人民医院2026年第22期免洗手消毒液（二次招标）</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项目编号:SYYYZBCG2026-22</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p w14:paraId="256F7B7D">
      <w:pPr>
        <w:spacing w:line="320" w:lineRule="exact"/>
        <w:rPr>
          <w:rFonts w:ascii="宋体" w:hAnsi="宋体"/>
          <w:szCs w:val="21"/>
        </w:rPr>
      </w:pPr>
    </w:p>
    <w:tbl>
      <w:tblPr>
        <w:tblStyle w:val="24"/>
        <w:tblpPr w:leftFromText="180" w:rightFromText="180" w:vertAnchor="text" w:horzAnchor="margin" w:tblpXSpec="center" w:tblpY="626"/>
        <w:tblW w:w="9637"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169"/>
        <w:gridCol w:w="1106"/>
        <w:gridCol w:w="711"/>
        <w:gridCol w:w="1150"/>
        <w:gridCol w:w="1259"/>
        <w:gridCol w:w="690"/>
        <w:gridCol w:w="765"/>
        <w:gridCol w:w="579"/>
        <w:gridCol w:w="711"/>
        <w:gridCol w:w="1065"/>
      </w:tblGrid>
      <w:tr w14:paraId="79FA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1CF36457">
            <w:pPr>
              <w:spacing w:line="360" w:lineRule="auto"/>
              <w:jc w:val="center"/>
              <w:rPr>
                <w:rFonts w:ascii="宋体" w:hAnsi="宋体"/>
                <w:szCs w:val="21"/>
              </w:rPr>
            </w:pPr>
            <w:r>
              <w:rPr>
                <w:rFonts w:ascii="宋体" w:hAnsi="宋体" w:cs="仿宋_GB2312"/>
                <w:kern w:val="0"/>
                <w:szCs w:val="21"/>
              </w:rPr>
              <w:t>序号</w:t>
            </w:r>
          </w:p>
        </w:tc>
        <w:tc>
          <w:tcPr>
            <w:tcW w:w="1169" w:type="dxa"/>
            <w:noWrap w:val="0"/>
            <w:vAlign w:val="center"/>
          </w:tcPr>
          <w:p w14:paraId="7948AB20">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1106" w:type="dxa"/>
            <w:noWrap w:val="0"/>
            <w:vAlign w:val="center"/>
          </w:tcPr>
          <w:p w14:paraId="1217E5BA">
            <w:pPr>
              <w:spacing w:line="360" w:lineRule="auto"/>
              <w:jc w:val="center"/>
              <w:rPr>
                <w:rFonts w:hint="default" w:ascii="宋体" w:hAnsi="宋体"/>
                <w:szCs w:val="21"/>
                <w:lang w:val="en-US" w:eastAsia="zh-CN"/>
              </w:rPr>
            </w:pPr>
            <w:r>
              <w:rPr>
                <w:rFonts w:hint="eastAsia" w:ascii="宋体" w:hAnsi="宋体"/>
                <w:szCs w:val="21"/>
                <w:lang w:val="en-US" w:eastAsia="zh-CN"/>
              </w:rPr>
              <w:t xml:space="preserve">货物名称 </w:t>
            </w:r>
          </w:p>
        </w:tc>
        <w:tc>
          <w:tcPr>
            <w:tcW w:w="711" w:type="dxa"/>
            <w:noWrap w:val="0"/>
            <w:vAlign w:val="center"/>
          </w:tcPr>
          <w:p w14:paraId="0D3482F8">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4E8936F4">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7FF146CB">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48A5EF82">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23A3BB4A">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gridSpan w:val="2"/>
            <w:noWrap w:val="0"/>
            <w:vAlign w:val="center"/>
          </w:tcPr>
          <w:p w14:paraId="0368DEBD">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2B848D4C">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7667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3A8CC9F5">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169" w:type="dxa"/>
            <w:noWrap w:val="0"/>
            <w:vAlign w:val="center"/>
          </w:tcPr>
          <w:p w14:paraId="5E1EFA85">
            <w:pPr>
              <w:spacing w:line="360" w:lineRule="auto"/>
              <w:jc w:val="center"/>
              <w:rPr>
                <w:rFonts w:hint="default" w:ascii="宋体" w:hAnsi="宋体" w:cs="Arial"/>
                <w:color w:val="000000"/>
                <w:kern w:val="0"/>
                <w:szCs w:val="21"/>
                <w:lang w:val="en-US" w:eastAsia="zh-CN"/>
              </w:rPr>
            </w:pPr>
          </w:p>
        </w:tc>
        <w:tc>
          <w:tcPr>
            <w:tcW w:w="1106" w:type="dxa"/>
            <w:noWrap w:val="0"/>
            <w:vAlign w:val="center"/>
          </w:tcPr>
          <w:p w14:paraId="00BCDFEB">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2BE8E0C4">
            <w:pPr>
              <w:spacing w:line="360" w:lineRule="auto"/>
              <w:jc w:val="center"/>
              <w:rPr>
                <w:rFonts w:ascii="宋体" w:hAnsi="宋体"/>
                <w:szCs w:val="21"/>
              </w:rPr>
            </w:pPr>
          </w:p>
        </w:tc>
        <w:tc>
          <w:tcPr>
            <w:tcW w:w="1150" w:type="dxa"/>
            <w:noWrap w:val="0"/>
            <w:vAlign w:val="center"/>
          </w:tcPr>
          <w:p w14:paraId="2DF285D8">
            <w:pPr>
              <w:spacing w:line="360" w:lineRule="auto"/>
              <w:jc w:val="center"/>
              <w:rPr>
                <w:rFonts w:ascii="宋体" w:hAnsi="宋体"/>
                <w:szCs w:val="21"/>
              </w:rPr>
            </w:pPr>
          </w:p>
        </w:tc>
        <w:tc>
          <w:tcPr>
            <w:tcW w:w="1259" w:type="dxa"/>
            <w:noWrap w:val="0"/>
            <w:vAlign w:val="center"/>
          </w:tcPr>
          <w:p w14:paraId="0614B38F">
            <w:pPr>
              <w:keepNext w:val="0"/>
              <w:keepLines w:val="0"/>
              <w:widowControl/>
              <w:suppressLineNumbers w:val="0"/>
              <w:jc w:val="center"/>
              <w:textAlignment w:val="center"/>
              <w:rPr>
                <w:rFonts w:ascii="宋体" w:hAnsi="宋体"/>
                <w:szCs w:val="21"/>
              </w:rPr>
            </w:pPr>
          </w:p>
        </w:tc>
        <w:tc>
          <w:tcPr>
            <w:tcW w:w="690" w:type="dxa"/>
            <w:noWrap w:val="0"/>
            <w:vAlign w:val="top"/>
          </w:tcPr>
          <w:p w14:paraId="0DBBE4BD">
            <w:pPr>
              <w:spacing w:line="360" w:lineRule="auto"/>
              <w:jc w:val="center"/>
              <w:rPr>
                <w:rFonts w:hint="eastAsia" w:ascii="宋体" w:hAnsi="宋体"/>
                <w:szCs w:val="21"/>
                <w:lang w:val="en-US" w:eastAsia="zh-CN"/>
              </w:rPr>
            </w:pPr>
          </w:p>
        </w:tc>
        <w:tc>
          <w:tcPr>
            <w:tcW w:w="765" w:type="dxa"/>
            <w:noWrap w:val="0"/>
            <w:vAlign w:val="center"/>
          </w:tcPr>
          <w:p w14:paraId="7228109E">
            <w:pPr>
              <w:spacing w:line="360" w:lineRule="auto"/>
              <w:jc w:val="center"/>
              <w:rPr>
                <w:rFonts w:hint="eastAsia" w:ascii="宋体" w:hAnsi="宋体" w:eastAsia="宋体"/>
                <w:szCs w:val="21"/>
                <w:lang w:val="en-US" w:eastAsia="zh-CN"/>
              </w:rPr>
            </w:pPr>
          </w:p>
        </w:tc>
        <w:tc>
          <w:tcPr>
            <w:tcW w:w="1290" w:type="dxa"/>
            <w:gridSpan w:val="2"/>
            <w:noWrap w:val="0"/>
            <w:vAlign w:val="center"/>
          </w:tcPr>
          <w:p w14:paraId="1390AB0A">
            <w:pPr>
              <w:spacing w:line="360" w:lineRule="auto"/>
              <w:jc w:val="center"/>
              <w:rPr>
                <w:rFonts w:ascii="宋体" w:hAnsi="宋体"/>
                <w:szCs w:val="21"/>
              </w:rPr>
            </w:pPr>
          </w:p>
        </w:tc>
        <w:tc>
          <w:tcPr>
            <w:tcW w:w="1065" w:type="dxa"/>
            <w:noWrap w:val="0"/>
            <w:vAlign w:val="center"/>
          </w:tcPr>
          <w:p w14:paraId="61360434">
            <w:pPr>
              <w:spacing w:line="360" w:lineRule="auto"/>
              <w:jc w:val="center"/>
              <w:rPr>
                <w:rFonts w:ascii="宋体" w:hAnsi="宋体"/>
                <w:szCs w:val="21"/>
              </w:rPr>
            </w:pPr>
          </w:p>
        </w:tc>
      </w:tr>
      <w:tr w14:paraId="36BE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BCBDC39">
            <w:pPr>
              <w:spacing w:line="360" w:lineRule="auto"/>
              <w:jc w:val="center"/>
              <w:rPr>
                <w:rFonts w:hint="eastAsia" w:ascii="宋体" w:hAnsi="宋体" w:eastAsia="宋体"/>
                <w:szCs w:val="21"/>
                <w:lang w:eastAsia="zh-CN"/>
              </w:rPr>
            </w:pPr>
            <w:r>
              <w:rPr>
                <w:rFonts w:hint="eastAsia" w:ascii="宋体" w:hAnsi="宋体" w:cs="仿宋_GB2312"/>
                <w:color w:val="808080" w:themeColor="text1" w:themeTint="80"/>
                <w:kern w:val="0"/>
                <w:szCs w:val="21"/>
                <w:lang w:val="en-US" w:eastAsia="zh-CN"/>
                <w14:textFill>
                  <w14:solidFill>
                    <w14:schemeClr w14:val="tx1">
                      <w14:lumMod w14:val="50000"/>
                      <w14:lumOff w14:val="50000"/>
                    </w14:schemeClr>
                  </w14:solidFill>
                </w14:textFill>
              </w:rPr>
              <w:t>2</w:t>
            </w:r>
          </w:p>
        </w:tc>
        <w:tc>
          <w:tcPr>
            <w:tcW w:w="1169" w:type="dxa"/>
            <w:noWrap w:val="0"/>
            <w:vAlign w:val="center"/>
          </w:tcPr>
          <w:p w14:paraId="0144DE54">
            <w:pPr>
              <w:spacing w:line="360" w:lineRule="auto"/>
              <w:jc w:val="center"/>
              <w:rPr>
                <w:rFonts w:hint="default" w:ascii="宋体" w:hAnsi="宋体" w:cs="Arial"/>
                <w:color w:val="000000"/>
                <w:kern w:val="0"/>
                <w:szCs w:val="21"/>
                <w:lang w:val="en-US" w:eastAsia="zh-CN"/>
              </w:rPr>
            </w:pPr>
          </w:p>
        </w:tc>
        <w:tc>
          <w:tcPr>
            <w:tcW w:w="1106" w:type="dxa"/>
            <w:noWrap w:val="0"/>
            <w:vAlign w:val="center"/>
          </w:tcPr>
          <w:p w14:paraId="0CB8211C">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677A4210">
            <w:pPr>
              <w:spacing w:line="360" w:lineRule="auto"/>
              <w:jc w:val="center"/>
              <w:rPr>
                <w:rFonts w:ascii="宋体" w:hAnsi="宋体"/>
                <w:szCs w:val="21"/>
              </w:rPr>
            </w:pPr>
          </w:p>
        </w:tc>
        <w:tc>
          <w:tcPr>
            <w:tcW w:w="1150" w:type="dxa"/>
            <w:noWrap w:val="0"/>
            <w:vAlign w:val="center"/>
          </w:tcPr>
          <w:p w14:paraId="7E17FA2A">
            <w:pPr>
              <w:spacing w:line="360" w:lineRule="auto"/>
              <w:jc w:val="center"/>
              <w:rPr>
                <w:rFonts w:ascii="宋体" w:hAnsi="宋体"/>
                <w:szCs w:val="21"/>
              </w:rPr>
            </w:pPr>
          </w:p>
        </w:tc>
        <w:tc>
          <w:tcPr>
            <w:tcW w:w="1259" w:type="dxa"/>
            <w:noWrap w:val="0"/>
            <w:vAlign w:val="center"/>
          </w:tcPr>
          <w:p w14:paraId="56E1DBBC">
            <w:pPr>
              <w:keepNext w:val="0"/>
              <w:keepLines w:val="0"/>
              <w:widowControl/>
              <w:suppressLineNumbers w:val="0"/>
              <w:jc w:val="center"/>
              <w:textAlignment w:val="center"/>
              <w:rPr>
                <w:rFonts w:ascii="宋体" w:hAnsi="宋体"/>
                <w:szCs w:val="21"/>
              </w:rPr>
            </w:pPr>
          </w:p>
        </w:tc>
        <w:tc>
          <w:tcPr>
            <w:tcW w:w="690" w:type="dxa"/>
            <w:noWrap w:val="0"/>
            <w:vAlign w:val="top"/>
          </w:tcPr>
          <w:p w14:paraId="20766510">
            <w:pPr>
              <w:spacing w:line="360" w:lineRule="auto"/>
              <w:jc w:val="center"/>
              <w:rPr>
                <w:rFonts w:hint="eastAsia" w:ascii="宋体" w:hAnsi="宋体"/>
                <w:szCs w:val="21"/>
                <w:lang w:val="en-US" w:eastAsia="zh-CN"/>
              </w:rPr>
            </w:pPr>
          </w:p>
        </w:tc>
        <w:tc>
          <w:tcPr>
            <w:tcW w:w="765" w:type="dxa"/>
            <w:noWrap w:val="0"/>
            <w:vAlign w:val="top"/>
          </w:tcPr>
          <w:p w14:paraId="7C9ABB98">
            <w:pPr>
              <w:spacing w:line="360" w:lineRule="auto"/>
              <w:jc w:val="center"/>
              <w:rPr>
                <w:rFonts w:ascii="宋体" w:hAnsi="宋体"/>
                <w:szCs w:val="21"/>
              </w:rPr>
            </w:pPr>
          </w:p>
        </w:tc>
        <w:tc>
          <w:tcPr>
            <w:tcW w:w="1290" w:type="dxa"/>
            <w:gridSpan w:val="2"/>
            <w:noWrap w:val="0"/>
            <w:vAlign w:val="center"/>
          </w:tcPr>
          <w:p w14:paraId="43E0B641">
            <w:pPr>
              <w:spacing w:line="360" w:lineRule="auto"/>
              <w:jc w:val="center"/>
              <w:rPr>
                <w:rFonts w:ascii="宋体" w:hAnsi="宋体"/>
                <w:szCs w:val="21"/>
              </w:rPr>
            </w:pPr>
          </w:p>
        </w:tc>
        <w:tc>
          <w:tcPr>
            <w:tcW w:w="1065" w:type="dxa"/>
            <w:noWrap w:val="0"/>
            <w:vAlign w:val="center"/>
          </w:tcPr>
          <w:p w14:paraId="5E0071E5">
            <w:pPr>
              <w:spacing w:line="360" w:lineRule="auto"/>
              <w:jc w:val="center"/>
              <w:rPr>
                <w:rFonts w:ascii="宋体" w:hAnsi="宋体"/>
                <w:szCs w:val="21"/>
              </w:rPr>
            </w:pPr>
          </w:p>
        </w:tc>
      </w:tr>
      <w:tr w14:paraId="4544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37" w:type="dxa"/>
            <w:gridSpan w:val="11"/>
            <w:noWrap w:val="0"/>
            <w:vAlign w:val="center"/>
          </w:tcPr>
          <w:p w14:paraId="4087C9E3">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tc>
      </w:tr>
      <w:tr w14:paraId="08EC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861" w:type="dxa"/>
            <w:gridSpan w:val="9"/>
            <w:noWrap w:val="0"/>
            <w:vAlign w:val="center"/>
          </w:tcPr>
          <w:p w14:paraId="2FA3EF57">
            <w:pPr>
              <w:spacing w:line="360" w:lineRule="auto"/>
              <w:jc w:val="right"/>
              <w:rPr>
                <w:rFonts w:hint="default" w:ascii="宋体" w:hAnsi="宋体" w:eastAsia="宋体"/>
                <w:szCs w:val="21"/>
                <w:lang w:val="en-US" w:eastAsia="zh-CN"/>
              </w:rPr>
            </w:pPr>
            <w:r>
              <w:rPr>
                <w:rFonts w:hint="eastAsia" w:ascii="宋体" w:hAnsi="宋体"/>
                <w:szCs w:val="21"/>
                <w:lang w:val="en-US" w:eastAsia="zh-CN"/>
              </w:rPr>
              <w:t>合计：</w:t>
            </w:r>
          </w:p>
        </w:tc>
        <w:tc>
          <w:tcPr>
            <w:tcW w:w="1776" w:type="dxa"/>
            <w:gridSpan w:val="2"/>
            <w:noWrap w:val="0"/>
            <w:vAlign w:val="center"/>
          </w:tcPr>
          <w:p w14:paraId="6B0B9367">
            <w:pPr>
              <w:spacing w:line="360" w:lineRule="auto"/>
              <w:jc w:val="center"/>
              <w:rPr>
                <w:rFonts w:ascii="宋体" w:hAnsi="宋体"/>
                <w:szCs w:val="21"/>
              </w:rPr>
            </w:pPr>
          </w:p>
        </w:tc>
      </w:tr>
    </w:tbl>
    <w:p w14:paraId="2F0FA173">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6313E40A">
      <w:pPr>
        <w:widowControl/>
        <w:spacing w:line="360" w:lineRule="atLeast"/>
        <w:ind w:firstLine="420" w:firstLineChars="200"/>
        <w:jc w:val="left"/>
        <w:rPr>
          <w:rFonts w:cs="宋体" w:asciiTheme="minorEastAsia" w:hAnsiTheme="minorEastAsia" w:eastAsiaTheme="minorEastAsia"/>
          <w:bCs/>
          <w:kern w:val="0"/>
          <w:sz w:val="28"/>
          <w:szCs w:val="28"/>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5393CB10">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7D915031">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sz w:val="21"/>
          <w:szCs w:val="21"/>
        </w:rPr>
      </w:pPr>
      <w:r>
        <w:rPr>
          <w:rFonts w:hint="eastAsia" w:ascii="宋体" w:hAnsi="宋体" w:eastAsia="宋体" w:cs="宋体"/>
          <w:b/>
          <w:bCs/>
          <w:color w:val="FF0000"/>
          <w:sz w:val="21"/>
          <w:szCs w:val="21"/>
        </w:rPr>
        <w:t>评审中出现下列情形之一的，评审委员会应当启动异常低价投标（响应）审查程序：</w:t>
      </w:r>
    </w:p>
    <w:p w14:paraId="3DE936E8">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1.投标（响应）报价低于全部通过符合性审查供应商投标（响应）报价平均值50%的，即投标（响应）报价&lt;全部通过符合性审查供应商投标（响应）报价平均值×50%；</w:t>
      </w:r>
    </w:p>
    <w:p w14:paraId="1D310E6D">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2.投标（响应）报价低于通过符合性审查的次低报价供应商投标（响应）报价50%的，即投标（响应）报价&lt;通过符合性审查的次低报价供应商投标（响应）报价×50%；</w:t>
      </w:r>
    </w:p>
    <w:p w14:paraId="0B70A6D3">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3.投标（响应）报价低于采购项目最高限价45%的，即投标（响应）报价&lt;采购项目最高限价×45%；</w:t>
      </w:r>
    </w:p>
    <w:p w14:paraId="6ACE7FC1">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4.评审委员会基于专业判断，认为供应商报价过低，有可能影响产品质量或者不能诚信履约的其他情形。</w:t>
      </w:r>
    </w:p>
    <w:p w14:paraId="0149ED2E">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A97981">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宋体" w:hAnsi="宋体" w:eastAsia="宋体" w:cs="宋体"/>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C1EC9A7">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04C31"/>
    <w:multiLevelType w:val="singleLevel"/>
    <w:tmpl w:val="C2804C31"/>
    <w:lvl w:ilvl="0" w:tentative="0">
      <w:start w:val="1"/>
      <w:numFmt w:val="chineseCounting"/>
      <w:suff w:val="nothing"/>
      <w:lvlText w:val="%1、"/>
      <w:lvlJc w:val="left"/>
      <w:rPr>
        <w:rFonts w:hint="eastAsia"/>
      </w:r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320746"/>
    <w:rsid w:val="016043AA"/>
    <w:rsid w:val="01664283"/>
    <w:rsid w:val="01A87AFF"/>
    <w:rsid w:val="01AF64BC"/>
    <w:rsid w:val="01B21119"/>
    <w:rsid w:val="01EA0A25"/>
    <w:rsid w:val="01F26FB9"/>
    <w:rsid w:val="02105DD0"/>
    <w:rsid w:val="02137F4C"/>
    <w:rsid w:val="023579C8"/>
    <w:rsid w:val="02365537"/>
    <w:rsid w:val="023A1380"/>
    <w:rsid w:val="02A143D0"/>
    <w:rsid w:val="02A623F4"/>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EA06F1"/>
    <w:rsid w:val="06311C08"/>
    <w:rsid w:val="064B7848"/>
    <w:rsid w:val="064F28F7"/>
    <w:rsid w:val="06606E3A"/>
    <w:rsid w:val="06947DDF"/>
    <w:rsid w:val="06A4344F"/>
    <w:rsid w:val="07235607"/>
    <w:rsid w:val="07750484"/>
    <w:rsid w:val="07AF7E3A"/>
    <w:rsid w:val="07CB416F"/>
    <w:rsid w:val="07D50310"/>
    <w:rsid w:val="08277A83"/>
    <w:rsid w:val="084148CC"/>
    <w:rsid w:val="087E6008"/>
    <w:rsid w:val="089A065A"/>
    <w:rsid w:val="08CB0CA3"/>
    <w:rsid w:val="08DF3D52"/>
    <w:rsid w:val="09015385"/>
    <w:rsid w:val="093F3971"/>
    <w:rsid w:val="094009C2"/>
    <w:rsid w:val="097E5C8C"/>
    <w:rsid w:val="09861D3A"/>
    <w:rsid w:val="09975CDD"/>
    <w:rsid w:val="09A03EDE"/>
    <w:rsid w:val="09A12E0A"/>
    <w:rsid w:val="09E0601E"/>
    <w:rsid w:val="0A2B08CC"/>
    <w:rsid w:val="0A5F1762"/>
    <w:rsid w:val="0ABF5336"/>
    <w:rsid w:val="0ACF69F6"/>
    <w:rsid w:val="0AD42A6C"/>
    <w:rsid w:val="0ADB6776"/>
    <w:rsid w:val="0AE41BA8"/>
    <w:rsid w:val="0B0A6753"/>
    <w:rsid w:val="0B0C7351"/>
    <w:rsid w:val="0B572679"/>
    <w:rsid w:val="0B6E5B51"/>
    <w:rsid w:val="0BF4035C"/>
    <w:rsid w:val="0BF66511"/>
    <w:rsid w:val="0C0249C1"/>
    <w:rsid w:val="0C026B10"/>
    <w:rsid w:val="0C546A8C"/>
    <w:rsid w:val="0C61289A"/>
    <w:rsid w:val="0CFD3DDF"/>
    <w:rsid w:val="0D0137BF"/>
    <w:rsid w:val="0D476125"/>
    <w:rsid w:val="0D607708"/>
    <w:rsid w:val="0DA7141F"/>
    <w:rsid w:val="0DAD030B"/>
    <w:rsid w:val="0DB87CD2"/>
    <w:rsid w:val="0DEA30FF"/>
    <w:rsid w:val="0DFB52FC"/>
    <w:rsid w:val="0E415753"/>
    <w:rsid w:val="0E576B35"/>
    <w:rsid w:val="0E6E1608"/>
    <w:rsid w:val="0EEF2A8D"/>
    <w:rsid w:val="0F065696"/>
    <w:rsid w:val="0F0C2F2C"/>
    <w:rsid w:val="0F293116"/>
    <w:rsid w:val="0F467170"/>
    <w:rsid w:val="0F7B0BBA"/>
    <w:rsid w:val="0FCE0F47"/>
    <w:rsid w:val="0FD7617F"/>
    <w:rsid w:val="0FE12519"/>
    <w:rsid w:val="0FE26120"/>
    <w:rsid w:val="0FFB6426"/>
    <w:rsid w:val="100B174F"/>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4201F34"/>
    <w:rsid w:val="1469095F"/>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72D03"/>
    <w:rsid w:val="17193B6F"/>
    <w:rsid w:val="172C618F"/>
    <w:rsid w:val="172E1B66"/>
    <w:rsid w:val="17424826"/>
    <w:rsid w:val="175B7696"/>
    <w:rsid w:val="1791646E"/>
    <w:rsid w:val="17CF144B"/>
    <w:rsid w:val="17E943D9"/>
    <w:rsid w:val="17F473A0"/>
    <w:rsid w:val="182B19A1"/>
    <w:rsid w:val="188E71BC"/>
    <w:rsid w:val="18B708FC"/>
    <w:rsid w:val="18C816C6"/>
    <w:rsid w:val="195C4BF4"/>
    <w:rsid w:val="197C0007"/>
    <w:rsid w:val="19D454DE"/>
    <w:rsid w:val="1A4D6620"/>
    <w:rsid w:val="1A943556"/>
    <w:rsid w:val="1AAB623F"/>
    <w:rsid w:val="1AB258A4"/>
    <w:rsid w:val="1AC76DF0"/>
    <w:rsid w:val="1AE810AB"/>
    <w:rsid w:val="1B0B56E3"/>
    <w:rsid w:val="1B5F527B"/>
    <w:rsid w:val="1B826CAD"/>
    <w:rsid w:val="1BB33561"/>
    <w:rsid w:val="1BBE3026"/>
    <w:rsid w:val="1BDA45A3"/>
    <w:rsid w:val="1C136593"/>
    <w:rsid w:val="1C1B2640"/>
    <w:rsid w:val="1C3D2105"/>
    <w:rsid w:val="1C3F1570"/>
    <w:rsid w:val="1C4A1E12"/>
    <w:rsid w:val="1C813548"/>
    <w:rsid w:val="1C8F27F1"/>
    <w:rsid w:val="1CF82E88"/>
    <w:rsid w:val="1D43058A"/>
    <w:rsid w:val="1D5458F4"/>
    <w:rsid w:val="1D86647B"/>
    <w:rsid w:val="1DC454C9"/>
    <w:rsid w:val="1DE57900"/>
    <w:rsid w:val="1E105B1F"/>
    <w:rsid w:val="1E4C2703"/>
    <w:rsid w:val="1E9F4EDC"/>
    <w:rsid w:val="1EA57C51"/>
    <w:rsid w:val="1EBA1E08"/>
    <w:rsid w:val="1EBE176F"/>
    <w:rsid w:val="1ED701A5"/>
    <w:rsid w:val="1F277B72"/>
    <w:rsid w:val="1F6C5D0D"/>
    <w:rsid w:val="1F8C3FD1"/>
    <w:rsid w:val="1F951999"/>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D2898"/>
    <w:rsid w:val="21C821E1"/>
    <w:rsid w:val="21EA7433"/>
    <w:rsid w:val="21F20627"/>
    <w:rsid w:val="223B7515"/>
    <w:rsid w:val="22452CD9"/>
    <w:rsid w:val="226C057B"/>
    <w:rsid w:val="2273608F"/>
    <w:rsid w:val="22A275AD"/>
    <w:rsid w:val="22C76102"/>
    <w:rsid w:val="23005595"/>
    <w:rsid w:val="23036D2C"/>
    <w:rsid w:val="2395624F"/>
    <w:rsid w:val="2396465A"/>
    <w:rsid w:val="23B63181"/>
    <w:rsid w:val="23DC0131"/>
    <w:rsid w:val="24065683"/>
    <w:rsid w:val="240A020C"/>
    <w:rsid w:val="24220625"/>
    <w:rsid w:val="242E18FB"/>
    <w:rsid w:val="24375C15"/>
    <w:rsid w:val="246A53D5"/>
    <w:rsid w:val="247A690F"/>
    <w:rsid w:val="24D84CE9"/>
    <w:rsid w:val="24E92284"/>
    <w:rsid w:val="2511759F"/>
    <w:rsid w:val="256D6D05"/>
    <w:rsid w:val="25744C7A"/>
    <w:rsid w:val="263453F8"/>
    <w:rsid w:val="263C68E5"/>
    <w:rsid w:val="26400EBA"/>
    <w:rsid w:val="2650148C"/>
    <w:rsid w:val="26A21003"/>
    <w:rsid w:val="26BC34E5"/>
    <w:rsid w:val="26DF58EA"/>
    <w:rsid w:val="26DF638E"/>
    <w:rsid w:val="26E86FA4"/>
    <w:rsid w:val="26F369E1"/>
    <w:rsid w:val="278A7B32"/>
    <w:rsid w:val="27D26266"/>
    <w:rsid w:val="27DA025D"/>
    <w:rsid w:val="28011B74"/>
    <w:rsid w:val="2861644F"/>
    <w:rsid w:val="28683667"/>
    <w:rsid w:val="286F4204"/>
    <w:rsid w:val="287D074A"/>
    <w:rsid w:val="28832A7D"/>
    <w:rsid w:val="28B75145"/>
    <w:rsid w:val="28F76ACD"/>
    <w:rsid w:val="29336DE1"/>
    <w:rsid w:val="29B02846"/>
    <w:rsid w:val="2A491472"/>
    <w:rsid w:val="2A5F682C"/>
    <w:rsid w:val="2A7D214D"/>
    <w:rsid w:val="2A866380"/>
    <w:rsid w:val="2AA50EFC"/>
    <w:rsid w:val="2B2B321E"/>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B44748"/>
    <w:rsid w:val="2EF3258C"/>
    <w:rsid w:val="2F36293F"/>
    <w:rsid w:val="2F7A5790"/>
    <w:rsid w:val="2F834F89"/>
    <w:rsid w:val="2F944BAA"/>
    <w:rsid w:val="2F9B5244"/>
    <w:rsid w:val="2FA02C29"/>
    <w:rsid w:val="30110A49"/>
    <w:rsid w:val="30220BB7"/>
    <w:rsid w:val="303435E0"/>
    <w:rsid w:val="304235BD"/>
    <w:rsid w:val="30674160"/>
    <w:rsid w:val="309B06AC"/>
    <w:rsid w:val="30A6499A"/>
    <w:rsid w:val="311F45E1"/>
    <w:rsid w:val="314074A8"/>
    <w:rsid w:val="31600B93"/>
    <w:rsid w:val="3185370E"/>
    <w:rsid w:val="31A76597"/>
    <w:rsid w:val="31B42A02"/>
    <w:rsid w:val="321761DD"/>
    <w:rsid w:val="324A2A66"/>
    <w:rsid w:val="32A035D1"/>
    <w:rsid w:val="32D2354E"/>
    <w:rsid w:val="330B5D79"/>
    <w:rsid w:val="33274478"/>
    <w:rsid w:val="3333192C"/>
    <w:rsid w:val="33BC7EC4"/>
    <w:rsid w:val="34014456"/>
    <w:rsid w:val="34BA1016"/>
    <w:rsid w:val="34FC38DA"/>
    <w:rsid w:val="352F4FEE"/>
    <w:rsid w:val="355C665B"/>
    <w:rsid w:val="35E90F65"/>
    <w:rsid w:val="35F03248"/>
    <w:rsid w:val="35FD7D7F"/>
    <w:rsid w:val="36064F2B"/>
    <w:rsid w:val="36117B51"/>
    <w:rsid w:val="36282051"/>
    <w:rsid w:val="36490B63"/>
    <w:rsid w:val="36676D44"/>
    <w:rsid w:val="366B6DD7"/>
    <w:rsid w:val="36764774"/>
    <w:rsid w:val="368911B7"/>
    <w:rsid w:val="36D54A9B"/>
    <w:rsid w:val="374061D6"/>
    <w:rsid w:val="376A08E2"/>
    <w:rsid w:val="37B44001"/>
    <w:rsid w:val="37B80232"/>
    <w:rsid w:val="37CF2E52"/>
    <w:rsid w:val="37EF5645"/>
    <w:rsid w:val="38451629"/>
    <w:rsid w:val="384E323D"/>
    <w:rsid w:val="386D2ED1"/>
    <w:rsid w:val="388574E5"/>
    <w:rsid w:val="388E2006"/>
    <w:rsid w:val="38960196"/>
    <w:rsid w:val="391705BD"/>
    <w:rsid w:val="391C31AE"/>
    <w:rsid w:val="39415092"/>
    <w:rsid w:val="394413FB"/>
    <w:rsid w:val="398203D3"/>
    <w:rsid w:val="39832EE4"/>
    <w:rsid w:val="399F2BC2"/>
    <w:rsid w:val="39A572D1"/>
    <w:rsid w:val="39D23390"/>
    <w:rsid w:val="39D435F1"/>
    <w:rsid w:val="39DA5E98"/>
    <w:rsid w:val="3A015D92"/>
    <w:rsid w:val="3A306D57"/>
    <w:rsid w:val="3A676BB4"/>
    <w:rsid w:val="3A976388"/>
    <w:rsid w:val="3AB818AA"/>
    <w:rsid w:val="3AF43E0B"/>
    <w:rsid w:val="3B1B0D67"/>
    <w:rsid w:val="3B3A1DA3"/>
    <w:rsid w:val="3B3D42BE"/>
    <w:rsid w:val="3B753098"/>
    <w:rsid w:val="3B8713C1"/>
    <w:rsid w:val="3BCA412D"/>
    <w:rsid w:val="3C277F6E"/>
    <w:rsid w:val="3C4A6A2B"/>
    <w:rsid w:val="3C650E53"/>
    <w:rsid w:val="3C680688"/>
    <w:rsid w:val="3C757B77"/>
    <w:rsid w:val="3C823848"/>
    <w:rsid w:val="3C9F2ED3"/>
    <w:rsid w:val="3CDD15A3"/>
    <w:rsid w:val="3D0A18CB"/>
    <w:rsid w:val="3D4A6087"/>
    <w:rsid w:val="3DAC5CA6"/>
    <w:rsid w:val="3DB50E5B"/>
    <w:rsid w:val="3DFA1540"/>
    <w:rsid w:val="3E1C3315"/>
    <w:rsid w:val="3E247A94"/>
    <w:rsid w:val="3E2D18ED"/>
    <w:rsid w:val="3E723E2B"/>
    <w:rsid w:val="3E9A01F4"/>
    <w:rsid w:val="3EA03B8E"/>
    <w:rsid w:val="3EE84F11"/>
    <w:rsid w:val="3F1955BD"/>
    <w:rsid w:val="3F5C76FF"/>
    <w:rsid w:val="3F6260FB"/>
    <w:rsid w:val="3FA453FB"/>
    <w:rsid w:val="3FF8211E"/>
    <w:rsid w:val="3FFB33B2"/>
    <w:rsid w:val="401772A8"/>
    <w:rsid w:val="401D2DFC"/>
    <w:rsid w:val="403E3527"/>
    <w:rsid w:val="404F3622"/>
    <w:rsid w:val="4071181D"/>
    <w:rsid w:val="40CA3130"/>
    <w:rsid w:val="411A6C40"/>
    <w:rsid w:val="416D2F7D"/>
    <w:rsid w:val="41784C41"/>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4FF34A7"/>
    <w:rsid w:val="45234642"/>
    <w:rsid w:val="45330E97"/>
    <w:rsid w:val="456227F4"/>
    <w:rsid w:val="458D6121"/>
    <w:rsid w:val="45B75A6E"/>
    <w:rsid w:val="46026FB0"/>
    <w:rsid w:val="46297974"/>
    <w:rsid w:val="466B0DF4"/>
    <w:rsid w:val="47395B76"/>
    <w:rsid w:val="47D75D20"/>
    <w:rsid w:val="47D91706"/>
    <w:rsid w:val="48371BE1"/>
    <w:rsid w:val="49002A19"/>
    <w:rsid w:val="491D2267"/>
    <w:rsid w:val="49D3002D"/>
    <w:rsid w:val="4A012B81"/>
    <w:rsid w:val="4A4E4255"/>
    <w:rsid w:val="4A821CA3"/>
    <w:rsid w:val="4AAE19D8"/>
    <w:rsid w:val="4B0C247A"/>
    <w:rsid w:val="4B3763D8"/>
    <w:rsid w:val="4B3B5C13"/>
    <w:rsid w:val="4B63702B"/>
    <w:rsid w:val="4B783852"/>
    <w:rsid w:val="4BC36FDC"/>
    <w:rsid w:val="4BF83930"/>
    <w:rsid w:val="4C0558EF"/>
    <w:rsid w:val="4C2575F9"/>
    <w:rsid w:val="4C3C4C39"/>
    <w:rsid w:val="4C425B1B"/>
    <w:rsid w:val="4C7E2F03"/>
    <w:rsid w:val="4CB311FE"/>
    <w:rsid w:val="4CE60A20"/>
    <w:rsid w:val="4D090380"/>
    <w:rsid w:val="4D0A1CC7"/>
    <w:rsid w:val="4D3A3304"/>
    <w:rsid w:val="4D6C0AE1"/>
    <w:rsid w:val="4DAE5A6A"/>
    <w:rsid w:val="4DD21613"/>
    <w:rsid w:val="4E2054D7"/>
    <w:rsid w:val="4E212877"/>
    <w:rsid w:val="4E394F2A"/>
    <w:rsid w:val="4E433CC7"/>
    <w:rsid w:val="4E5C1022"/>
    <w:rsid w:val="4E76219C"/>
    <w:rsid w:val="4EAA72A2"/>
    <w:rsid w:val="4F4A14E2"/>
    <w:rsid w:val="4F4E4E0F"/>
    <w:rsid w:val="4F5435A5"/>
    <w:rsid w:val="4F7F0B09"/>
    <w:rsid w:val="4FA87C2D"/>
    <w:rsid w:val="50645CA8"/>
    <w:rsid w:val="506A2FF0"/>
    <w:rsid w:val="506B379F"/>
    <w:rsid w:val="50AB003F"/>
    <w:rsid w:val="50D938DF"/>
    <w:rsid w:val="50FF1F96"/>
    <w:rsid w:val="51040A17"/>
    <w:rsid w:val="51435239"/>
    <w:rsid w:val="514B0B63"/>
    <w:rsid w:val="51AA73FC"/>
    <w:rsid w:val="51EF346F"/>
    <w:rsid w:val="52012CAB"/>
    <w:rsid w:val="5219602A"/>
    <w:rsid w:val="523123A0"/>
    <w:rsid w:val="52612683"/>
    <w:rsid w:val="52625AA7"/>
    <w:rsid w:val="52873A90"/>
    <w:rsid w:val="52BF5A65"/>
    <w:rsid w:val="52DE6BCC"/>
    <w:rsid w:val="5333015A"/>
    <w:rsid w:val="53344776"/>
    <w:rsid w:val="536F66F8"/>
    <w:rsid w:val="537C7D09"/>
    <w:rsid w:val="53887A7F"/>
    <w:rsid w:val="53972158"/>
    <w:rsid w:val="53B54930"/>
    <w:rsid w:val="53CE3177"/>
    <w:rsid w:val="53F50F2E"/>
    <w:rsid w:val="53F87A3F"/>
    <w:rsid w:val="5409540B"/>
    <w:rsid w:val="544C3F9D"/>
    <w:rsid w:val="54813181"/>
    <w:rsid w:val="548A7C35"/>
    <w:rsid w:val="549A5C9F"/>
    <w:rsid w:val="54A36C24"/>
    <w:rsid w:val="54F1729A"/>
    <w:rsid w:val="55670D23"/>
    <w:rsid w:val="55992A17"/>
    <w:rsid w:val="560E29D8"/>
    <w:rsid w:val="561B066F"/>
    <w:rsid w:val="562E599A"/>
    <w:rsid w:val="5649544A"/>
    <w:rsid w:val="56685A5F"/>
    <w:rsid w:val="567A204F"/>
    <w:rsid w:val="567B68CE"/>
    <w:rsid w:val="56D4449B"/>
    <w:rsid w:val="570A64DF"/>
    <w:rsid w:val="5712720C"/>
    <w:rsid w:val="573C4F11"/>
    <w:rsid w:val="57E83B4D"/>
    <w:rsid w:val="582C095E"/>
    <w:rsid w:val="58626A55"/>
    <w:rsid w:val="589E5285"/>
    <w:rsid w:val="58B02FBD"/>
    <w:rsid w:val="58D97457"/>
    <w:rsid w:val="59606088"/>
    <w:rsid w:val="5A1F5B49"/>
    <w:rsid w:val="5A2E3994"/>
    <w:rsid w:val="5A4F76B4"/>
    <w:rsid w:val="5A645B22"/>
    <w:rsid w:val="5AAF3568"/>
    <w:rsid w:val="5B150205"/>
    <w:rsid w:val="5B6156CC"/>
    <w:rsid w:val="5B7C7936"/>
    <w:rsid w:val="5BEF42CB"/>
    <w:rsid w:val="5C871960"/>
    <w:rsid w:val="5C991000"/>
    <w:rsid w:val="5CAC6EDF"/>
    <w:rsid w:val="5CBC47AD"/>
    <w:rsid w:val="5D445AA3"/>
    <w:rsid w:val="5D5850AB"/>
    <w:rsid w:val="5D88386E"/>
    <w:rsid w:val="5DD44C9F"/>
    <w:rsid w:val="5DDF14F1"/>
    <w:rsid w:val="5DEC4171"/>
    <w:rsid w:val="5DFB43B4"/>
    <w:rsid w:val="5E4F7594"/>
    <w:rsid w:val="5E651423"/>
    <w:rsid w:val="5E943229"/>
    <w:rsid w:val="5ED35A81"/>
    <w:rsid w:val="5EEC1F4F"/>
    <w:rsid w:val="5F0E6B03"/>
    <w:rsid w:val="5F6D710E"/>
    <w:rsid w:val="5F7A0EDD"/>
    <w:rsid w:val="5F8A33DA"/>
    <w:rsid w:val="5FA83F53"/>
    <w:rsid w:val="5FE61209"/>
    <w:rsid w:val="601E4304"/>
    <w:rsid w:val="602844BB"/>
    <w:rsid w:val="60285A78"/>
    <w:rsid w:val="605B0D86"/>
    <w:rsid w:val="606469A1"/>
    <w:rsid w:val="606E7AE8"/>
    <w:rsid w:val="606F170E"/>
    <w:rsid w:val="60C97836"/>
    <w:rsid w:val="619024AA"/>
    <w:rsid w:val="61A74EFB"/>
    <w:rsid w:val="61AF0925"/>
    <w:rsid w:val="61E37639"/>
    <w:rsid w:val="61F734FF"/>
    <w:rsid w:val="61F74869"/>
    <w:rsid w:val="62312A9A"/>
    <w:rsid w:val="62683FE2"/>
    <w:rsid w:val="626F0E29"/>
    <w:rsid w:val="62861B77"/>
    <w:rsid w:val="629506A5"/>
    <w:rsid w:val="62A10CA5"/>
    <w:rsid w:val="62A17D34"/>
    <w:rsid w:val="62AC4541"/>
    <w:rsid w:val="62C6236D"/>
    <w:rsid w:val="62F91AE9"/>
    <w:rsid w:val="63811696"/>
    <w:rsid w:val="63BF400D"/>
    <w:rsid w:val="63E15A7D"/>
    <w:rsid w:val="64354559"/>
    <w:rsid w:val="64582E10"/>
    <w:rsid w:val="647C349D"/>
    <w:rsid w:val="64925E76"/>
    <w:rsid w:val="649A7622"/>
    <w:rsid w:val="64F102BF"/>
    <w:rsid w:val="65326CE0"/>
    <w:rsid w:val="653B7E49"/>
    <w:rsid w:val="65416341"/>
    <w:rsid w:val="65565C63"/>
    <w:rsid w:val="655A5E64"/>
    <w:rsid w:val="655E31F6"/>
    <w:rsid w:val="65651AD3"/>
    <w:rsid w:val="65986EAB"/>
    <w:rsid w:val="65A61FF0"/>
    <w:rsid w:val="65BE4AE3"/>
    <w:rsid w:val="65CC6BBB"/>
    <w:rsid w:val="65DA10DB"/>
    <w:rsid w:val="65E36988"/>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DE445D"/>
    <w:rsid w:val="68FB0F95"/>
    <w:rsid w:val="695D352A"/>
    <w:rsid w:val="69C667D5"/>
    <w:rsid w:val="69FE202C"/>
    <w:rsid w:val="6A6A7556"/>
    <w:rsid w:val="6A740D55"/>
    <w:rsid w:val="6AB86746"/>
    <w:rsid w:val="6ABE7379"/>
    <w:rsid w:val="6AEB1C2B"/>
    <w:rsid w:val="6B0034CD"/>
    <w:rsid w:val="6B022B8D"/>
    <w:rsid w:val="6B8C66BD"/>
    <w:rsid w:val="6BC1533B"/>
    <w:rsid w:val="6BCF0494"/>
    <w:rsid w:val="6BED516E"/>
    <w:rsid w:val="6C1A0813"/>
    <w:rsid w:val="6C2D4165"/>
    <w:rsid w:val="6C52176C"/>
    <w:rsid w:val="6C5312A4"/>
    <w:rsid w:val="6C563B87"/>
    <w:rsid w:val="6CA56CEA"/>
    <w:rsid w:val="6CBC7A3A"/>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EF429F"/>
    <w:rsid w:val="6EF07817"/>
    <w:rsid w:val="6EF27CED"/>
    <w:rsid w:val="6EFB1DAB"/>
    <w:rsid w:val="6F03527C"/>
    <w:rsid w:val="6F097C10"/>
    <w:rsid w:val="6F5B05E8"/>
    <w:rsid w:val="6F5C6481"/>
    <w:rsid w:val="6F7A5A8E"/>
    <w:rsid w:val="6F930BF3"/>
    <w:rsid w:val="6F9A0300"/>
    <w:rsid w:val="6FD346A9"/>
    <w:rsid w:val="6FEE49DF"/>
    <w:rsid w:val="6FFF5205"/>
    <w:rsid w:val="701D586D"/>
    <w:rsid w:val="70921395"/>
    <w:rsid w:val="70C234E6"/>
    <w:rsid w:val="70D95C27"/>
    <w:rsid w:val="70E00746"/>
    <w:rsid w:val="70F353BF"/>
    <w:rsid w:val="71157C60"/>
    <w:rsid w:val="71387836"/>
    <w:rsid w:val="714C1EF3"/>
    <w:rsid w:val="7152003D"/>
    <w:rsid w:val="717779D3"/>
    <w:rsid w:val="723D16C0"/>
    <w:rsid w:val="725162FB"/>
    <w:rsid w:val="72564976"/>
    <w:rsid w:val="726423A5"/>
    <w:rsid w:val="727E23B0"/>
    <w:rsid w:val="72877D76"/>
    <w:rsid w:val="72AE1539"/>
    <w:rsid w:val="72CA214F"/>
    <w:rsid w:val="72E071A0"/>
    <w:rsid w:val="72F27A06"/>
    <w:rsid w:val="7312757E"/>
    <w:rsid w:val="734C3EE7"/>
    <w:rsid w:val="7362007D"/>
    <w:rsid w:val="736C6845"/>
    <w:rsid w:val="73942E89"/>
    <w:rsid w:val="73A6293C"/>
    <w:rsid w:val="73C0566E"/>
    <w:rsid w:val="73EC4A73"/>
    <w:rsid w:val="74122000"/>
    <w:rsid w:val="74393CE7"/>
    <w:rsid w:val="743B1B1E"/>
    <w:rsid w:val="746E403A"/>
    <w:rsid w:val="748B3EC4"/>
    <w:rsid w:val="74B63BFA"/>
    <w:rsid w:val="74E37DF5"/>
    <w:rsid w:val="7536480C"/>
    <w:rsid w:val="754341A3"/>
    <w:rsid w:val="75643B8A"/>
    <w:rsid w:val="75645FE6"/>
    <w:rsid w:val="75994EC8"/>
    <w:rsid w:val="75D72DC6"/>
    <w:rsid w:val="761340A0"/>
    <w:rsid w:val="767C658F"/>
    <w:rsid w:val="769A0BED"/>
    <w:rsid w:val="76CC54DC"/>
    <w:rsid w:val="76EE63EF"/>
    <w:rsid w:val="76FA1E88"/>
    <w:rsid w:val="7723683F"/>
    <w:rsid w:val="779B7BAD"/>
    <w:rsid w:val="77E43D15"/>
    <w:rsid w:val="78717198"/>
    <w:rsid w:val="787B5C11"/>
    <w:rsid w:val="78904137"/>
    <w:rsid w:val="78CE172C"/>
    <w:rsid w:val="78FD327E"/>
    <w:rsid w:val="791653FC"/>
    <w:rsid w:val="794E7981"/>
    <w:rsid w:val="79650AA5"/>
    <w:rsid w:val="79B060D9"/>
    <w:rsid w:val="79BD0E2F"/>
    <w:rsid w:val="79F41C7B"/>
    <w:rsid w:val="79FD4690"/>
    <w:rsid w:val="7A0F3269"/>
    <w:rsid w:val="7A2D0AA1"/>
    <w:rsid w:val="7A6C06BC"/>
    <w:rsid w:val="7A7E6973"/>
    <w:rsid w:val="7AAD6DD9"/>
    <w:rsid w:val="7AAE578C"/>
    <w:rsid w:val="7B0B72D4"/>
    <w:rsid w:val="7B282F94"/>
    <w:rsid w:val="7B355031"/>
    <w:rsid w:val="7BAE5967"/>
    <w:rsid w:val="7BBB2EEA"/>
    <w:rsid w:val="7BE3090B"/>
    <w:rsid w:val="7C4F341F"/>
    <w:rsid w:val="7C63519C"/>
    <w:rsid w:val="7CA17C79"/>
    <w:rsid w:val="7CA97FA9"/>
    <w:rsid w:val="7CF000CF"/>
    <w:rsid w:val="7D3950B2"/>
    <w:rsid w:val="7D6A7126"/>
    <w:rsid w:val="7D802E56"/>
    <w:rsid w:val="7D8711C0"/>
    <w:rsid w:val="7DC22469"/>
    <w:rsid w:val="7E0711A6"/>
    <w:rsid w:val="7E356D01"/>
    <w:rsid w:val="7E4B71C3"/>
    <w:rsid w:val="7E54225E"/>
    <w:rsid w:val="7EAB405F"/>
    <w:rsid w:val="7EB579F0"/>
    <w:rsid w:val="7EC56E62"/>
    <w:rsid w:val="7ECC25FB"/>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tabs>
        <w:tab w:val="left" w:pos="562"/>
        <w:tab w:val="left" w:pos="3372"/>
        <w:tab w:val="left" w:pos="3653"/>
      </w:tabs>
    </w:pPr>
    <w:rPr>
      <w:sz w:val="24"/>
    </w:rPr>
  </w:style>
  <w:style w:type="paragraph" w:styleId="6">
    <w:name w:val="Normal Indent"/>
    <w:basedOn w:val="1"/>
    <w:next w:val="2"/>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6"/>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2"/>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5760</Words>
  <Characters>6276</Characters>
  <Lines>102</Lines>
  <Paragraphs>28</Paragraphs>
  <TotalTime>1</TotalTime>
  <ScaleCrop>false</ScaleCrop>
  <LinksUpToDate>false</LinksUpToDate>
  <CharactersWithSpaces>6375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2026-08-19T02:06:44Z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