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85D" w:rsidRDefault="003A485D" w:rsidP="003A485D">
      <w:pPr>
        <w:pStyle w:val="1"/>
        <w:spacing w:line="560" w:lineRule="exact"/>
        <w:jc w:val="both"/>
        <w:rPr>
          <w:rFonts w:ascii="仿宋" w:eastAsia="仿宋" w:hAnsi="仿宋" w:cs="仿宋"/>
          <w:sz w:val="40"/>
          <w:szCs w:val="40"/>
        </w:rPr>
      </w:pPr>
      <w:bookmarkStart w:id="0" w:name="_Toc28059"/>
      <w:r>
        <w:rPr>
          <w:rFonts w:ascii="仿宋" w:eastAsia="仿宋" w:hAnsi="仿宋" w:cs="仿宋"/>
          <w:sz w:val="40"/>
          <w:szCs w:val="40"/>
        </w:rPr>
        <w:t>附件</w:t>
      </w:r>
      <w:r>
        <w:rPr>
          <w:rFonts w:ascii="仿宋" w:eastAsia="仿宋" w:hAnsi="仿宋" w:cs="仿宋" w:hint="eastAsia"/>
          <w:sz w:val="40"/>
          <w:szCs w:val="40"/>
        </w:rPr>
        <w:t>1</w:t>
      </w:r>
      <w:r>
        <w:rPr>
          <w:rFonts w:ascii="仿宋" w:eastAsia="仿宋" w:hAnsi="仿宋" w:cs="仿宋"/>
          <w:sz w:val="40"/>
          <w:szCs w:val="40"/>
        </w:rPr>
        <w:t>：</w:t>
      </w:r>
    </w:p>
    <w:p w:rsidR="003A485D" w:rsidRDefault="003A485D" w:rsidP="003A485D">
      <w:pPr>
        <w:pStyle w:val="1"/>
        <w:spacing w:line="560" w:lineRule="exact"/>
        <w:ind w:firstLineChars="800" w:firstLine="3213"/>
        <w:jc w:val="both"/>
        <w:rPr>
          <w:rFonts w:ascii="仿宋" w:eastAsia="仿宋" w:hAnsi="仿宋" w:cs="仿宋"/>
          <w:sz w:val="40"/>
          <w:szCs w:val="40"/>
          <w:lang w:val="en-US"/>
        </w:rPr>
      </w:pPr>
      <w:r>
        <w:rPr>
          <w:rFonts w:ascii="仿宋" w:eastAsia="仿宋" w:hAnsi="仿宋" w:cs="仿宋" w:hint="eastAsia"/>
          <w:sz w:val="40"/>
          <w:szCs w:val="40"/>
          <w:lang w:val="en-US"/>
        </w:rPr>
        <w:t xml:space="preserve"> 项目服务要求</w:t>
      </w:r>
      <w:bookmarkEnd w:id="0"/>
    </w:p>
    <w:p w:rsidR="003A485D" w:rsidRDefault="003A485D" w:rsidP="003A485D">
      <w:pPr>
        <w:pStyle w:val="Default1"/>
      </w:pPr>
    </w:p>
    <w:p w:rsidR="003A485D" w:rsidRDefault="003A485D" w:rsidP="003A485D">
      <w:pPr>
        <w:pStyle w:val="a6"/>
        <w:ind w:firstLineChars="0" w:firstLine="0"/>
        <w:rPr>
          <w:rFonts w:ascii="宋体" w:eastAsia="宋体" w:hAnsi="宋体" w:cs="宋体"/>
          <w:b/>
          <w:bCs/>
          <w:color w:val="FF0000"/>
          <w:sz w:val="24"/>
        </w:rPr>
      </w:pPr>
      <w:r>
        <w:rPr>
          <w:rFonts w:ascii="宋体" w:eastAsia="宋体" w:hAnsi="宋体" w:cs="宋体" w:hint="eastAsia"/>
          <w:b/>
          <w:bCs/>
          <w:color w:val="FF0000"/>
          <w:sz w:val="24"/>
        </w:rPr>
        <w:t>特别提醒：为确保询价结果具备可参考性，以下内容为本项目的服务要求。请各供应商参与报价前确保能够达到以下要求：</w:t>
      </w:r>
    </w:p>
    <w:p w:rsidR="003A485D" w:rsidRDefault="003A485D" w:rsidP="003A485D">
      <w:pPr>
        <w:pStyle w:val="a6"/>
        <w:ind w:firstLineChars="0" w:firstLine="0"/>
        <w:rPr>
          <w:rFonts w:ascii="宋体" w:eastAsia="宋体" w:hAnsi="宋体" w:cs="宋体"/>
          <w:b/>
          <w:bCs/>
          <w:szCs w:val="32"/>
        </w:rPr>
      </w:pPr>
    </w:p>
    <w:p w:rsidR="003A485D" w:rsidRDefault="003A485D" w:rsidP="003A485D">
      <w:pPr>
        <w:keepNext/>
        <w:keepLines/>
        <w:spacing w:before="280" w:after="290" w:line="377" w:lineRule="auto"/>
        <w:jc w:val="center"/>
        <w:outlineLvl w:val="1"/>
        <w:rPr>
          <w:rFonts w:ascii="宋体" w:eastAsia="宋体" w:hAnsi="宋体" w:cs="宋体"/>
          <w:b/>
          <w:bCs/>
          <w:szCs w:val="32"/>
        </w:rPr>
      </w:pPr>
      <w:r>
        <w:rPr>
          <w:rFonts w:ascii="宋体" w:eastAsia="宋体" w:hAnsi="宋体" w:cs="宋体" w:hint="eastAsia"/>
          <w:b/>
          <w:bCs/>
          <w:szCs w:val="32"/>
        </w:rPr>
        <w:t>一、基本情况</w:t>
      </w:r>
    </w:p>
    <w:p w:rsidR="003A485D" w:rsidRDefault="003A485D" w:rsidP="003A485D">
      <w:pPr>
        <w:ind w:firstLineChars="200" w:firstLine="480"/>
        <w:rPr>
          <w:rFonts w:ascii="宋体" w:eastAsia="宋体" w:hAnsi="宋体" w:cs="宋体"/>
          <w:kern w:val="0"/>
          <w:sz w:val="24"/>
        </w:rPr>
      </w:pPr>
      <w:r>
        <w:rPr>
          <w:rFonts w:ascii="宋体" w:eastAsia="宋体" w:hAnsi="宋体" w:cs="宋体" w:hint="eastAsia"/>
          <w:kern w:val="0"/>
          <w:sz w:val="24"/>
        </w:rPr>
        <w:t>污水处理站整体运维管理服务：</w:t>
      </w:r>
    </w:p>
    <w:p w:rsidR="003A485D" w:rsidRPr="00B97916" w:rsidRDefault="003A485D" w:rsidP="003A485D">
      <w:pPr>
        <w:pStyle w:val="a7"/>
        <w:numPr>
          <w:ilvl w:val="0"/>
          <w:numId w:val="1"/>
        </w:numPr>
        <w:ind w:firstLineChars="0"/>
        <w:rPr>
          <w:rFonts w:ascii="宋体" w:eastAsia="宋体" w:hAnsi="宋体" w:cs="宋体"/>
          <w:kern w:val="0"/>
          <w:sz w:val="24"/>
        </w:rPr>
      </w:pPr>
      <w:r w:rsidRPr="00B97916">
        <w:rPr>
          <w:rFonts w:ascii="宋体" w:eastAsia="宋体" w:hAnsi="宋体" w:cs="宋体" w:hint="eastAsia"/>
          <w:kern w:val="0"/>
          <w:sz w:val="24"/>
        </w:rPr>
        <w:t>包含院本部的污水处理站所有设施、设备（含除臭设备</w:t>
      </w:r>
      <w:r>
        <w:rPr>
          <w:rFonts w:ascii="宋体" w:eastAsia="宋体" w:hAnsi="宋体" w:cs="宋体" w:hint="eastAsia"/>
          <w:kern w:val="0"/>
          <w:sz w:val="24"/>
        </w:rPr>
        <w:t>运维，在线监测系统运维）、管道的运营管理和维护保养，负责污泥</w:t>
      </w:r>
      <w:r w:rsidRPr="00B97916">
        <w:rPr>
          <w:rFonts w:ascii="宋体" w:eastAsia="宋体" w:hAnsi="宋体" w:cs="宋体" w:hint="eastAsia"/>
          <w:kern w:val="0"/>
          <w:sz w:val="24"/>
        </w:rPr>
        <w:t>压榨清理外运，日常水质检测费、废水及废气监测费用，保证污水处理站正常、稳定运行，排放废水达到规定的排放标准的要求。处理系统按照1400m3/d的处理能力进行设计，污水处理主体工艺采用“调节池+混凝沉淀+接触消毒”工艺。污泥处理工艺采用“板框压滤机”脱水处理工艺。消毒方式：目前配有1.5kg/h次氯酸钠发生器一套，漂水加药装置一套。</w:t>
      </w:r>
      <w:r w:rsidRPr="00B97916">
        <w:rPr>
          <w:rFonts w:ascii="宋体" w:eastAsia="宋体" w:hAnsi="宋体" w:cs="宋体"/>
          <w:kern w:val="0"/>
          <w:sz w:val="24"/>
        </w:rPr>
        <w:t>废气除臭处理设施采用“生物除臭法”工艺。</w:t>
      </w:r>
    </w:p>
    <w:p w:rsidR="003A485D" w:rsidRPr="00B97916" w:rsidRDefault="003A485D" w:rsidP="003A485D">
      <w:pPr>
        <w:pStyle w:val="a7"/>
        <w:numPr>
          <w:ilvl w:val="0"/>
          <w:numId w:val="1"/>
        </w:numPr>
        <w:ind w:firstLineChars="0"/>
        <w:rPr>
          <w:rFonts w:ascii="宋体" w:eastAsia="宋体" w:hAnsi="宋体" w:cs="宋体"/>
          <w:kern w:val="0"/>
          <w:sz w:val="24"/>
        </w:rPr>
      </w:pPr>
      <w:r w:rsidRPr="00B97916">
        <w:rPr>
          <w:rFonts w:ascii="宋体" w:eastAsia="宋体" w:hAnsi="宋体" w:cs="宋体" w:hint="eastAsia"/>
          <w:kern w:val="0"/>
          <w:sz w:val="24"/>
        </w:rPr>
        <w:t>下属</w:t>
      </w:r>
      <w:r w:rsidRPr="00B97916">
        <w:rPr>
          <w:rFonts w:ascii="宋体" w:eastAsia="宋体" w:hAnsi="宋体" w:cs="宋体"/>
          <w:color w:val="000000" w:themeColor="text1"/>
          <w:kern w:val="0"/>
          <w:sz w:val="24"/>
        </w:rPr>
        <w:t>6</w:t>
      </w:r>
      <w:r w:rsidRPr="00B97916">
        <w:rPr>
          <w:rFonts w:ascii="宋体" w:eastAsia="宋体" w:hAnsi="宋体" w:cs="宋体" w:hint="eastAsia"/>
          <w:color w:val="000000" w:themeColor="text1"/>
          <w:kern w:val="0"/>
          <w:sz w:val="24"/>
        </w:rPr>
        <w:t>家</w:t>
      </w:r>
      <w:r w:rsidRPr="00B97916">
        <w:rPr>
          <w:rFonts w:ascii="宋体" w:eastAsia="宋体" w:hAnsi="宋体" w:cs="宋体" w:hint="eastAsia"/>
          <w:kern w:val="0"/>
          <w:sz w:val="24"/>
        </w:rPr>
        <w:t>社康的污水处理工作，保证排放的废水达到规定的排放标准的要求。</w:t>
      </w:r>
    </w:p>
    <w:p w:rsidR="003A485D" w:rsidRPr="00190E2B" w:rsidRDefault="003A485D" w:rsidP="003A485D">
      <w:pPr>
        <w:ind w:firstLineChars="200" w:firstLine="480"/>
        <w:rPr>
          <w:rFonts w:ascii="宋体" w:eastAsia="宋体" w:hAnsi="宋体" w:cs="宋体"/>
          <w:kern w:val="0"/>
          <w:sz w:val="24"/>
        </w:rPr>
      </w:pPr>
      <w:r>
        <w:rPr>
          <w:rFonts w:ascii="宋体" w:eastAsia="宋体" w:hAnsi="宋体" w:cs="宋体" w:hint="eastAsia"/>
          <w:noProof/>
          <w:kern w:val="0"/>
          <w:sz w:val="24"/>
        </w:rPr>
        <w:drawing>
          <wp:anchor distT="0" distB="0" distL="114300" distR="114300" simplePos="0" relativeHeight="251659264" behindDoc="0" locked="0" layoutInCell="1" allowOverlap="1" wp14:anchorId="579EDC77" wp14:editId="047CB3F3">
            <wp:simplePos x="0" y="0"/>
            <wp:positionH relativeFrom="column">
              <wp:posOffset>83712</wp:posOffset>
            </wp:positionH>
            <wp:positionV relativeFrom="paragraph">
              <wp:posOffset>438666</wp:posOffset>
            </wp:positionV>
            <wp:extent cx="5586095" cy="1339215"/>
            <wp:effectExtent l="0" t="0" r="0" b="0"/>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586095" cy="1339215"/>
                    </a:xfrm>
                    <a:prstGeom prst="rect">
                      <a:avLst/>
                    </a:prstGeom>
                  </pic:spPr>
                </pic:pic>
              </a:graphicData>
            </a:graphic>
            <wp14:sizeRelV relativeFrom="margin">
              <wp14:pctHeight>0</wp14:pctHeight>
            </wp14:sizeRelV>
          </wp:anchor>
        </w:drawing>
      </w:r>
      <w:r>
        <w:rPr>
          <w:rFonts w:ascii="宋体" w:eastAsia="宋体" w:hAnsi="宋体" w:cs="宋体" w:hint="eastAsia"/>
          <w:kern w:val="0"/>
          <w:sz w:val="24"/>
        </w:rPr>
        <w:t>院本部污水站具体工艺流程框图如下：</w:t>
      </w:r>
    </w:p>
    <w:p w:rsidR="003A485D" w:rsidRDefault="003A485D" w:rsidP="003A485D">
      <w:pPr>
        <w:keepNext/>
        <w:keepLines/>
        <w:spacing w:before="280" w:after="290" w:line="377" w:lineRule="auto"/>
        <w:jc w:val="center"/>
        <w:outlineLvl w:val="1"/>
        <w:rPr>
          <w:rFonts w:ascii="宋体" w:eastAsia="宋体" w:hAnsi="宋体" w:cs="宋体"/>
          <w:b/>
          <w:bCs/>
          <w:szCs w:val="32"/>
        </w:rPr>
      </w:pPr>
      <w:r>
        <w:rPr>
          <w:rFonts w:ascii="宋体" w:eastAsia="宋体" w:hAnsi="宋体" w:cs="宋体" w:hint="eastAsia"/>
          <w:b/>
          <w:bCs/>
          <w:szCs w:val="32"/>
        </w:rPr>
        <w:lastRenderedPageBreak/>
        <w:t>二、项目服务要求</w:t>
      </w:r>
    </w:p>
    <w:p w:rsidR="003A485D" w:rsidRDefault="003A485D" w:rsidP="003A485D">
      <w:pPr>
        <w:ind w:firstLineChars="200" w:firstLine="480"/>
        <w:rPr>
          <w:rFonts w:ascii="宋体" w:eastAsia="宋体" w:hAnsi="宋体" w:cs="宋体"/>
          <w:kern w:val="0"/>
          <w:sz w:val="24"/>
        </w:rPr>
      </w:pPr>
      <w:r>
        <w:rPr>
          <w:rFonts w:ascii="宋体" w:eastAsia="宋体" w:hAnsi="宋体" w:cs="宋体" w:hint="eastAsia"/>
          <w:kern w:val="0"/>
          <w:sz w:val="24"/>
        </w:rPr>
        <w:t>1、该项目为长期服务类项目。服务期限为三年，合同一年一签，根据履约情况考核续签。</w:t>
      </w:r>
    </w:p>
    <w:p w:rsidR="003A485D" w:rsidRDefault="003A485D" w:rsidP="003A485D">
      <w:pPr>
        <w:ind w:firstLineChars="200" w:firstLine="480"/>
        <w:rPr>
          <w:rFonts w:ascii="宋体" w:eastAsia="宋体" w:hAnsi="宋体" w:cs="宋体"/>
          <w:kern w:val="0"/>
          <w:sz w:val="24"/>
        </w:rPr>
      </w:pPr>
      <w:r>
        <w:rPr>
          <w:rFonts w:ascii="宋体" w:eastAsia="宋体" w:hAnsi="宋体" w:cs="宋体" w:hint="eastAsia"/>
          <w:kern w:val="0"/>
          <w:sz w:val="24"/>
        </w:rPr>
        <w:t>2、院本部服务期限内预计平均处理水量为</w:t>
      </w:r>
      <w:r>
        <w:rPr>
          <w:rFonts w:ascii="宋体" w:eastAsia="宋体" w:hAnsi="宋体" w:cs="宋体"/>
          <w:kern w:val="0"/>
          <w:sz w:val="24"/>
        </w:rPr>
        <w:t>669</w:t>
      </w:r>
      <w:r>
        <w:rPr>
          <w:rFonts w:ascii="宋体" w:eastAsia="宋体" w:hAnsi="宋体" w:cs="宋体" w:hint="eastAsia"/>
          <w:kern w:val="0"/>
          <w:sz w:val="24"/>
        </w:rPr>
        <w:t>m3/d</w:t>
      </w:r>
      <w:r w:rsidRPr="00067BC4">
        <w:rPr>
          <w:rFonts w:ascii="宋体" w:eastAsia="宋体" w:hAnsi="宋体" w:cs="宋体"/>
          <w:kern w:val="0"/>
          <w:sz w:val="24"/>
        </w:rPr>
        <w:t>（按实际进入污水处理站的污水为准）</w:t>
      </w:r>
      <w:r>
        <w:rPr>
          <w:rFonts w:ascii="宋体" w:eastAsia="宋体" w:hAnsi="宋体" w:cs="宋体"/>
          <w:kern w:val="0"/>
          <w:sz w:val="24"/>
        </w:rPr>
        <w:t>，</w:t>
      </w:r>
      <w:r>
        <w:rPr>
          <w:rFonts w:ascii="宋体" w:eastAsia="宋体" w:hAnsi="宋体" w:cs="宋体" w:hint="eastAsia"/>
          <w:kern w:val="0"/>
          <w:sz w:val="24"/>
        </w:rPr>
        <w:t>全天候24小时运行，运营方须处理所有进入污水处理站的废水，并确保达标排放，严禁未经处理或处理不达标的污水外排。处理后水质标准：根据排污许可证的要求，出水需要达到《医疗机构水污染物排放标准》GB18466-2005表2预处理标准；</w:t>
      </w:r>
      <w:r w:rsidRPr="00DC0576">
        <w:rPr>
          <w:rFonts w:ascii="宋体" w:eastAsia="宋体" w:hAnsi="宋体" w:cs="宋体" w:hint="eastAsia"/>
          <w:kern w:val="0"/>
          <w:sz w:val="24"/>
        </w:rPr>
        <w:t>废气排放标准：污水处理站废气经处理后，周边大气污染物浓度满足</w:t>
      </w:r>
      <w:r>
        <w:rPr>
          <w:rFonts w:ascii="宋体" w:eastAsia="宋体" w:hAnsi="宋体" w:cs="宋体" w:hint="eastAsia"/>
          <w:kern w:val="0"/>
          <w:sz w:val="24"/>
        </w:rPr>
        <w:t xml:space="preserve"> </w:t>
      </w:r>
      <w:r w:rsidRPr="00DC0576">
        <w:rPr>
          <w:rFonts w:ascii="宋体" w:eastAsia="宋体" w:hAnsi="宋体" w:cs="宋体" w:hint="eastAsia"/>
          <w:kern w:val="0"/>
          <w:sz w:val="24"/>
        </w:rPr>
        <w:t>《医疗机构水污染物排放标准》（GB 18466-2005）要求。噪声控制标准：污水处理站厂界噪声满足《工业企业厂界环境噪声排放标准》（GB 12348-2008）中2类标准要求。</w:t>
      </w:r>
      <w:r w:rsidRPr="00C21E69">
        <w:rPr>
          <w:rFonts w:ascii="宋体" w:eastAsia="宋体" w:hAnsi="宋体" w:cs="宋体" w:hint="eastAsia"/>
          <w:kern w:val="0"/>
          <w:sz w:val="24"/>
        </w:rPr>
        <w:t>因运营方原因导致超标排放、环保处罚、投诉或舆情，由运营方承担全部责任及费用</w:t>
      </w:r>
      <w:r>
        <w:rPr>
          <w:rFonts w:ascii="宋体" w:eastAsia="宋体" w:hAnsi="宋体" w:cs="宋体" w:hint="eastAsia"/>
          <w:kern w:val="0"/>
          <w:sz w:val="24"/>
        </w:rPr>
        <w:t>。</w:t>
      </w:r>
    </w:p>
    <w:p w:rsidR="003A485D" w:rsidRDefault="003A485D" w:rsidP="003A485D">
      <w:pPr>
        <w:ind w:firstLineChars="200" w:firstLine="480"/>
        <w:rPr>
          <w:rFonts w:ascii="宋体" w:eastAsia="宋体" w:hAnsi="宋体" w:cs="宋体"/>
          <w:kern w:val="0"/>
          <w:sz w:val="24"/>
        </w:rPr>
      </w:pPr>
      <w:r>
        <w:rPr>
          <w:rFonts w:ascii="宋体" w:eastAsia="宋体" w:hAnsi="宋体" w:cs="宋体" w:hint="eastAsia"/>
          <w:kern w:val="0"/>
          <w:sz w:val="24"/>
        </w:rPr>
        <w:t>3、本项目实行总价包干，报价包括运营单位负责污水处理站运行管理所产生的人工工资成本、药剂费、维保耗材的费用、日常设备零配件、易损件、易耗品的更换和全部人工及管理费、增值税、1000元以下维修材料费、维修设备及检测仪器等设备使用费、管理标识制作费、办公用品等、本项目环保平台申报对接咨询服务费用、污泥处置费、委托有资质第三方监测废水废气检测费、社康巡查产生的相关费用、运营单位管理费、税费(增值税专票)及其它与本项目相关的费用。</w:t>
      </w:r>
    </w:p>
    <w:p w:rsidR="003A485D" w:rsidRDefault="003A485D" w:rsidP="003A485D">
      <w:pPr>
        <w:ind w:firstLineChars="200" w:firstLine="480"/>
        <w:rPr>
          <w:rFonts w:ascii="宋体" w:eastAsia="宋体" w:hAnsi="宋体" w:cs="宋体"/>
          <w:kern w:val="0"/>
          <w:sz w:val="24"/>
        </w:rPr>
      </w:pPr>
      <w:r>
        <w:rPr>
          <w:rFonts w:ascii="宋体" w:eastAsia="宋体" w:hAnsi="宋体" w:cs="宋体"/>
          <w:kern w:val="0"/>
          <w:sz w:val="24"/>
        </w:rPr>
        <w:t>4</w:t>
      </w:r>
      <w:r>
        <w:rPr>
          <w:rFonts w:ascii="宋体" w:eastAsia="宋体" w:hAnsi="宋体" w:cs="宋体" w:hint="eastAsia"/>
          <w:kern w:val="0"/>
          <w:sz w:val="24"/>
        </w:rPr>
        <w:t>、水电费由院方负责。</w:t>
      </w:r>
    </w:p>
    <w:p w:rsidR="003A485D" w:rsidRDefault="003A485D" w:rsidP="003A485D">
      <w:pPr>
        <w:ind w:firstLineChars="200" w:firstLine="480"/>
        <w:rPr>
          <w:rFonts w:ascii="宋体" w:eastAsia="宋体" w:hAnsi="宋体" w:cs="宋体"/>
          <w:kern w:val="0"/>
          <w:sz w:val="24"/>
        </w:rPr>
      </w:pPr>
      <w:r>
        <w:rPr>
          <w:rFonts w:ascii="宋体" w:eastAsia="宋体" w:hAnsi="宋体" w:cs="宋体"/>
          <w:kern w:val="0"/>
          <w:sz w:val="24"/>
        </w:rPr>
        <w:t>5</w:t>
      </w:r>
      <w:r>
        <w:rPr>
          <w:rFonts w:ascii="宋体" w:eastAsia="宋体" w:hAnsi="宋体" w:cs="宋体" w:hint="eastAsia"/>
          <w:kern w:val="0"/>
          <w:sz w:val="24"/>
        </w:rPr>
        <w:t>、处理在运营过程中产生的污泥和在线监测产生的废液，污泥定期压榨清理，废液妥善保管，污泥和废液都必须委托有相应危废/</w:t>
      </w:r>
      <w:r>
        <w:rPr>
          <w:rFonts w:ascii="宋体" w:eastAsia="宋体" w:hAnsi="宋体" w:cs="宋体"/>
          <w:kern w:val="0"/>
          <w:sz w:val="24"/>
        </w:rPr>
        <w:t>一般固废</w:t>
      </w:r>
      <w:r>
        <w:rPr>
          <w:rFonts w:ascii="宋体" w:eastAsia="宋体" w:hAnsi="宋体" w:cs="宋体" w:hint="eastAsia"/>
          <w:kern w:val="0"/>
          <w:sz w:val="24"/>
        </w:rPr>
        <w:t>处置资质的环保单位外运合规处置，建立污泥、废液台帐和清运记录，供院方留档，不得随意倾倒、偷排。</w:t>
      </w:r>
    </w:p>
    <w:p w:rsidR="003A485D" w:rsidRDefault="003A485D" w:rsidP="003A485D">
      <w:pPr>
        <w:ind w:firstLineChars="200" w:firstLine="480"/>
        <w:rPr>
          <w:rFonts w:ascii="宋体" w:eastAsia="宋体" w:hAnsi="宋体" w:cs="宋体"/>
          <w:kern w:val="0"/>
          <w:sz w:val="24"/>
        </w:rPr>
      </w:pPr>
      <w:r>
        <w:rPr>
          <w:rFonts w:ascii="宋体" w:eastAsia="宋体" w:hAnsi="宋体" w:cs="宋体"/>
          <w:kern w:val="0"/>
          <w:sz w:val="24"/>
        </w:rPr>
        <w:lastRenderedPageBreak/>
        <w:t>6</w:t>
      </w:r>
      <w:r>
        <w:rPr>
          <w:rFonts w:ascii="宋体" w:eastAsia="宋体" w:hAnsi="宋体" w:cs="宋体" w:hint="eastAsia"/>
          <w:kern w:val="0"/>
          <w:sz w:val="24"/>
        </w:rPr>
        <w:t>、对废水系统建(构)筑物进行清洁工作；对废水处理系统设备及仪器仪表等设施(含在线监测系统)进行维护、保养、维修工作；废气除臭处理设施的运维，包括活性炭更换等。</w:t>
      </w:r>
    </w:p>
    <w:p w:rsidR="003A485D" w:rsidRDefault="003A485D" w:rsidP="003A485D">
      <w:pPr>
        <w:ind w:firstLineChars="200" w:firstLine="480"/>
        <w:rPr>
          <w:rFonts w:ascii="宋体" w:eastAsia="宋体" w:hAnsi="宋体" w:cs="宋体"/>
          <w:kern w:val="0"/>
          <w:sz w:val="24"/>
        </w:rPr>
      </w:pPr>
      <w:r>
        <w:rPr>
          <w:rFonts w:ascii="宋体" w:eastAsia="宋体" w:hAnsi="宋体" w:cs="宋体"/>
          <w:kern w:val="0"/>
          <w:sz w:val="24"/>
        </w:rPr>
        <w:t>7</w:t>
      </w:r>
      <w:r>
        <w:rPr>
          <w:rFonts w:ascii="宋体" w:eastAsia="宋体" w:hAnsi="宋体" w:cs="宋体" w:hint="eastAsia"/>
          <w:kern w:val="0"/>
          <w:sz w:val="24"/>
        </w:rPr>
        <w:t>、</w:t>
      </w:r>
      <w:r w:rsidRPr="00810C4B">
        <w:rPr>
          <w:rFonts w:ascii="宋体" w:eastAsia="宋体" w:hAnsi="宋体" w:cs="宋体"/>
          <w:kern w:val="0"/>
          <w:sz w:val="24"/>
        </w:rPr>
        <w:t>在线监测设备运维：负责</w:t>
      </w:r>
      <w:r>
        <w:rPr>
          <w:rFonts w:ascii="宋体" w:eastAsia="宋体" w:hAnsi="宋体" w:cs="宋体" w:hint="eastAsia"/>
          <w:kern w:val="0"/>
          <w:sz w:val="24"/>
        </w:rPr>
        <w:t>已安装的监测因子（PH、COD、余氯、SS、流量）</w:t>
      </w:r>
      <w:r w:rsidRPr="00810C4B">
        <w:rPr>
          <w:rFonts w:ascii="宋体" w:eastAsia="宋体" w:hAnsi="宋体" w:cs="宋体"/>
          <w:kern w:val="0"/>
          <w:sz w:val="24"/>
        </w:rPr>
        <w:t>日常运营、维保</w:t>
      </w:r>
      <w:r>
        <w:rPr>
          <w:rFonts w:ascii="宋体" w:eastAsia="宋体" w:hAnsi="宋体" w:cs="宋体"/>
          <w:kern w:val="0"/>
          <w:sz w:val="24"/>
        </w:rPr>
        <w:t>、定期比对</w:t>
      </w:r>
      <w:r w:rsidRPr="00810C4B">
        <w:rPr>
          <w:rFonts w:ascii="宋体" w:eastAsia="宋体" w:hAnsi="宋体" w:cs="宋体"/>
          <w:kern w:val="0"/>
          <w:sz w:val="24"/>
        </w:rPr>
        <w:t>及故障</w:t>
      </w:r>
      <w:r>
        <w:rPr>
          <w:rFonts w:ascii="宋体" w:eastAsia="宋体" w:hAnsi="宋体" w:cs="宋体" w:hint="eastAsia"/>
          <w:kern w:val="0"/>
          <w:sz w:val="24"/>
        </w:rPr>
        <w:t>/</w:t>
      </w:r>
      <w:r w:rsidRPr="00810C4B">
        <w:rPr>
          <w:rFonts w:ascii="宋体" w:eastAsia="宋体" w:hAnsi="宋体" w:cs="宋体"/>
          <w:kern w:val="0"/>
          <w:sz w:val="24"/>
        </w:rPr>
        <w:t>异常报告提交，保障平台数据正常。</w:t>
      </w:r>
      <w:r w:rsidRPr="00C21E69">
        <w:rPr>
          <w:rFonts w:ascii="宋体" w:eastAsia="宋体" w:hAnsi="宋体" w:cs="宋体" w:hint="eastAsia"/>
          <w:kern w:val="0"/>
          <w:sz w:val="24"/>
        </w:rPr>
        <w:t>数据上传率≥95%，缺失或异常须在 24 小时内修复并书面说明原因。每季度完成后提供由具备资质的第三方出具的在线监测比对报告（依据 HJ 355-2019 等现行规范）。</w:t>
      </w:r>
    </w:p>
    <w:p w:rsidR="003A485D" w:rsidRDefault="003A485D" w:rsidP="003A485D">
      <w:pPr>
        <w:ind w:firstLineChars="200" w:firstLine="480"/>
        <w:rPr>
          <w:rFonts w:ascii="宋体" w:eastAsia="宋体" w:hAnsi="宋体" w:cs="宋体"/>
          <w:kern w:val="0"/>
          <w:sz w:val="24"/>
        </w:rPr>
      </w:pPr>
      <w:r>
        <w:rPr>
          <w:rFonts w:ascii="宋体" w:eastAsia="宋体" w:hAnsi="宋体" w:cs="宋体"/>
          <w:kern w:val="0"/>
          <w:sz w:val="24"/>
        </w:rPr>
        <w:t>8</w:t>
      </w:r>
      <w:r>
        <w:rPr>
          <w:rFonts w:ascii="宋体" w:eastAsia="宋体" w:hAnsi="宋体" w:cs="宋体" w:hint="eastAsia"/>
          <w:kern w:val="0"/>
          <w:sz w:val="24"/>
        </w:rPr>
        <w:t>、水质检测：</w:t>
      </w:r>
      <w:r w:rsidRPr="00C21E69">
        <w:rPr>
          <w:rFonts w:ascii="宋体" w:eastAsia="宋体" w:hAnsi="宋体" w:cs="宋体" w:hint="eastAsia"/>
          <w:kern w:val="0"/>
          <w:sz w:val="24"/>
        </w:rPr>
        <w:t>运营方按</w:t>
      </w:r>
      <w:r>
        <w:rPr>
          <w:rFonts w:ascii="宋体" w:eastAsia="宋体" w:hAnsi="宋体" w:cs="宋体" w:hint="eastAsia"/>
          <w:kern w:val="0"/>
          <w:sz w:val="24"/>
        </w:rPr>
        <w:t>污水站</w:t>
      </w:r>
      <w:r w:rsidRPr="00C21E69">
        <w:rPr>
          <w:rFonts w:ascii="宋体" w:eastAsia="宋体" w:hAnsi="宋体" w:cs="宋体" w:hint="eastAsia"/>
          <w:kern w:val="0"/>
          <w:sz w:val="24"/>
        </w:rPr>
        <w:t>排污许可证要求的检测频率，委托具备资质的第三方检测机构进行废水及废气检测，出具具有法律效力的检测报告，并对报告数据负责。</w:t>
      </w:r>
      <w:r>
        <w:rPr>
          <w:rFonts w:ascii="宋体" w:eastAsia="宋体" w:hAnsi="宋体" w:cs="宋体" w:hint="eastAsia"/>
          <w:kern w:val="0"/>
          <w:sz w:val="24"/>
        </w:rPr>
        <w:t>污水站</w:t>
      </w:r>
      <w:r w:rsidRPr="00C21E69">
        <w:rPr>
          <w:rFonts w:ascii="宋体" w:eastAsia="宋体" w:hAnsi="宋体" w:cs="宋体" w:hint="eastAsia"/>
          <w:kern w:val="0"/>
          <w:sz w:val="24"/>
        </w:rPr>
        <w:t>日常每日不少于</w:t>
      </w:r>
      <w:r w:rsidRPr="00C21E69">
        <w:rPr>
          <w:rFonts w:ascii="宋体" w:eastAsia="宋体" w:hAnsi="宋体" w:cs="宋体"/>
          <w:kern w:val="0"/>
          <w:sz w:val="24"/>
        </w:rPr>
        <w:t xml:space="preserve"> 4 </w:t>
      </w:r>
      <w:r w:rsidRPr="00C21E69">
        <w:rPr>
          <w:rFonts w:ascii="宋体" w:eastAsia="宋体" w:hAnsi="宋体" w:cs="宋体" w:hint="eastAsia"/>
          <w:kern w:val="0"/>
          <w:sz w:val="24"/>
        </w:rPr>
        <w:t>次的手工检测（</w:t>
      </w:r>
      <w:r w:rsidRPr="00C21E69">
        <w:rPr>
          <w:rFonts w:ascii="宋体" w:eastAsia="宋体" w:hAnsi="宋体" w:cs="宋体"/>
          <w:kern w:val="0"/>
          <w:sz w:val="24"/>
        </w:rPr>
        <w:t>pH</w:t>
      </w:r>
      <w:r w:rsidRPr="00C21E69">
        <w:rPr>
          <w:rFonts w:ascii="宋体" w:eastAsia="宋体" w:hAnsi="宋体" w:cs="宋体" w:hint="eastAsia"/>
          <w:kern w:val="0"/>
          <w:sz w:val="24"/>
        </w:rPr>
        <w:t>、余氯等）由运营方自行完成并留存记录，相关人工及耗材含在总价中</w:t>
      </w:r>
      <w:r>
        <w:rPr>
          <w:rFonts w:ascii="宋体" w:eastAsia="宋体" w:hAnsi="宋体" w:cs="宋体" w:hint="eastAsia"/>
          <w:kern w:val="0"/>
          <w:sz w:val="24"/>
        </w:rPr>
        <w:t>。</w:t>
      </w:r>
    </w:p>
    <w:p w:rsidR="003A485D" w:rsidRDefault="003A485D" w:rsidP="003A485D">
      <w:pPr>
        <w:ind w:firstLineChars="200" w:firstLine="480"/>
        <w:rPr>
          <w:rFonts w:ascii="宋体" w:eastAsia="宋体" w:hAnsi="宋体" w:cs="宋体"/>
          <w:kern w:val="0"/>
          <w:sz w:val="24"/>
        </w:rPr>
      </w:pPr>
      <w:r>
        <w:rPr>
          <w:rFonts w:ascii="宋体" w:eastAsia="宋体" w:hAnsi="宋体" w:cs="宋体"/>
          <w:kern w:val="0"/>
          <w:sz w:val="24"/>
        </w:rPr>
        <w:t>9</w:t>
      </w:r>
      <w:r>
        <w:rPr>
          <w:rFonts w:ascii="宋体" w:eastAsia="宋体" w:hAnsi="宋体" w:cs="宋体" w:hint="eastAsia"/>
          <w:kern w:val="0"/>
          <w:sz w:val="24"/>
        </w:rPr>
        <w:t>、含化粪池、应急水池的运维管理，如疫情期间化粪池需增加预消毒处理，应无条件配合。</w:t>
      </w:r>
    </w:p>
    <w:p w:rsidR="003A485D" w:rsidRDefault="003A485D" w:rsidP="003A485D">
      <w:pPr>
        <w:ind w:firstLineChars="200" w:firstLine="480"/>
        <w:rPr>
          <w:rFonts w:ascii="宋体" w:eastAsia="宋体" w:hAnsi="宋体" w:cs="宋体"/>
          <w:kern w:val="0"/>
          <w:sz w:val="24"/>
        </w:rPr>
      </w:pPr>
      <w:r>
        <w:rPr>
          <w:rFonts w:ascii="宋体" w:eastAsia="宋体" w:hAnsi="宋体" w:cs="宋体"/>
          <w:kern w:val="0"/>
          <w:sz w:val="24"/>
        </w:rPr>
        <w:t>10、污水站</w:t>
      </w:r>
      <w:r>
        <w:rPr>
          <w:rFonts w:ascii="宋体" w:eastAsia="宋体" w:hAnsi="宋体" w:cs="宋体" w:hint="eastAsia"/>
          <w:kern w:val="0"/>
          <w:sz w:val="24"/>
        </w:rPr>
        <w:t>运行时间为24小时运营，为了保证污水处理站正常运行，应安排</w:t>
      </w:r>
      <w:r w:rsidR="00113A58">
        <w:rPr>
          <w:rFonts w:ascii="宋体" w:eastAsia="宋体" w:hAnsi="宋体" w:cs="宋体" w:hint="eastAsia"/>
          <w:kern w:val="0"/>
          <w:sz w:val="24"/>
        </w:rPr>
        <w:t>至少</w:t>
      </w:r>
      <w:r w:rsidRPr="003B3E43">
        <w:rPr>
          <w:rFonts w:ascii="宋体" w:eastAsia="宋体" w:hAnsi="宋体" w:cs="宋体" w:hint="eastAsia"/>
          <w:kern w:val="0"/>
          <w:sz w:val="24"/>
        </w:rPr>
        <w:t>四名</w:t>
      </w:r>
      <w:r w:rsidRPr="00033F22">
        <w:rPr>
          <w:rFonts w:ascii="宋体" w:eastAsia="宋体" w:hAnsi="宋体" w:cs="宋体"/>
          <w:kern w:val="0"/>
          <w:sz w:val="24"/>
        </w:rPr>
        <w:t>持有</w:t>
      </w:r>
      <w:r>
        <w:rPr>
          <w:rFonts w:ascii="宋体" w:eastAsia="宋体" w:hAnsi="宋体" w:cs="宋体"/>
          <w:kern w:val="0"/>
          <w:sz w:val="24"/>
        </w:rPr>
        <w:t>效</w:t>
      </w:r>
      <w:r w:rsidRPr="00033F22">
        <w:rPr>
          <w:rFonts w:ascii="宋体" w:eastAsia="宋体" w:hAnsi="宋体" w:cs="宋体"/>
          <w:kern w:val="0"/>
          <w:sz w:val="24"/>
        </w:rPr>
        <w:t>环保设施运行人员培训合格证书</w:t>
      </w:r>
      <w:r>
        <w:rPr>
          <w:rFonts w:ascii="宋体" w:eastAsia="宋体" w:hAnsi="宋体" w:cs="宋体"/>
          <w:kern w:val="0"/>
          <w:sz w:val="24"/>
        </w:rPr>
        <w:t>（</w:t>
      </w:r>
      <w:r w:rsidRPr="00033F22">
        <w:rPr>
          <w:rFonts w:ascii="宋体" w:eastAsia="宋体" w:hAnsi="宋体" w:cs="宋体"/>
          <w:kern w:val="0"/>
          <w:sz w:val="24"/>
        </w:rPr>
        <w:t>或污水处理职业技能等级证</w:t>
      </w:r>
      <w:r>
        <w:rPr>
          <w:rFonts w:ascii="宋体" w:eastAsia="宋体" w:hAnsi="宋体" w:cs="宋体"/>
          <w:kern w:val="0"/>
          <w:sz w:val="24"/>
        </w:rPr>
        <w:t>）</w:t>
      </w:r>
      <w:r>
        <w:rPr>
          <w:rFonts w:ascii="宋体" w:eastAsia="宋体" w:hAnsi="宋体" w:cs="宋体" w:hint="eastAsia"/>
          <w:kern w:val="0"/>
          <w:sz w:val="24"/>
        </w:rPr>
        <w:t>的污水处理工负责现场运营工作，保证2</w:t>
      </w:r>
      <w:r>
        <w:rPr>
          <w:rFonts w:ascii="宋体" w:eastAsia="宋体" w:hAnsi="宋体" w:cs="宋体"/>
          <w:kern w:val="0"/>
          <w:sz w:val="24"/>
        </w:rPr>
        <w:t>4小时在岗</w:t>
      </w:r>
      <w:r>
        <w:rPr>
          <w:rFonts w:ascii="宋体" w:eastAsia="宋体" w:hAnsi="宋体" w:cs="宋体" w:hint="eastAsia"/>
          <w:kern w:val="0"/>
          <w:sz w:val="24"/>
        </w:rPr>
        <w:t>。</w:t>
      </w:r>
    </w:p>
    <w:p w:rsidR="003A485D" w:rsidRDefault="003A485D" w:rsidP="003A485D">
      <w:pPr>
        <w:ind w:firstLineChars="200" w:firstLine="480"/>
        <w:rPr>
          <w:rFonts w:ascii="宋体" w:eastAsia="宋体" w:hAnsi="宋体" w:cs="宋体"/>
          <w:kern w:val="0"/>
          <w:sz w:val="24"/>
        </w:rPr>
      </w:pPr>
      <w:r w:rsidRPr="005F00BA">
        <w:rPr>
          <w:rFonts w:ascii="宋体" w:eastAsia="宋体" w:hAnsi="宋体" w:cs="宋体" w:hint="eastAsia"/>
          <w:kern w:val="0"/>
          <w:sz w:val="24"/>
        </w:rPr>
        <w:t>1</w:t>
      </w:r>
      <w:r>
        <w:rPr>
          <w:rFonts w:ascii="宋体" w:eastAsia="宋体" w:hAnsi="宋体" w:cs="宋体"/>
          <w:kern w:val="0"/>
          <w:sz w:val="24"/>
        </w:rPr>
        <w:t>1</w:t>
      </w:r>
      <w:r w:rsidRPr="005F00BA">
        <w:rPr>
          <w:rFonts w:ascii="宋体" w:eastAsia="宋体" w:hAnsi="宋体" w:cs="宋体"/>
          <w:kern w:val="0"/>
          <w:sz w:val="24"/>
        </w:rPr>
        <w:t>、下属</w:t>
      </w:r>
      <w:r w:rsidRPr="005F00BA">
        <w:rPr>
          <w:rFonts w:ascii="宋体" w:eastAsia="宋体" w:hAnsi="宋体" w:cs="宋体" w:hint="eastAsia"/>
          <w:kern w:val="0"/>
          <w:sz w:val="24"/>
        </w:rPr>
        <w:t>6家社康（官田、羊台苑、应人石天宝、龙腾、海谷、罗租）</w:t>
      </w:r>
      <w:r w:rsidRPr="005F00BA">
        <w:rPr>
          <w:rFonts w:ascii="宋体" w:eastAsia="宋体" w:hAnsi="宋体" w:cs="宋体"/>
          <w:kern w:val="0"/>
          <w:sz w:val="24"/>
        </w:rPr>
        <w:t>：须确保每周到场巡查设备不少于2</w:t>
      </w:r>
      <w:r>
        <w:rPr>
          <w:rFonts w:ascii="宋体" w:eastAsia="宋体" w:hAnsi="宋体" w:cs="宋体"/>
          <w:kern w:val="0"/>
          <w:sz w:val="24"/>
        </w:rPr>
        <w:t>次，巡查内容包括设备运行状态、药剂投加</w:t>
      </w:r>
      <w:r w:rsidRPr="005F00BA">
        <w:rPr>
          <w:rFonts w:ascii="宋体" w:eastAsia="宋体" w:hAnsi="宋体" w:cs="宋体"/>
          <w:kern w:val="0"/>
          <w:sz w:val="24"/>
        </w:rPr>
        <w:t>、出水水质等，并做好巡检记录</w:t>
      </w:r>
      <w:r>
        <w:rPr>
          <w:rFonts w:ascii="宋体" w:eastAsia="宋体" w:hAnsi="宋体" w:cs="宋体"/>
          <w:kern w:val="0"/>
          <w:sz w:val="24"/>
        </w:rPr>
        <w:t>（费用含在总价）</w:t>
      </w:r>
      <w:r w:rsidRPr="005F00BA">
        <w:rPr>
          <w:rFonts w:ascii="宋体" w:eastAsia="宋体" w:hAnsi="宋体" w:cs="宋体"/>
          <w:kern w:val="0"/>
          <w:sz w:val="24"/>
        </w:rPr>
        <w:t>。运营方须为下属各社康中心至少每季度出具一份具有法律效力的污水处理水质检测报告，并对报告数据负责。</w:t>
      </w:r>
      <w:r w:rsidRPr="00C21E69">
        <w:rPr>
          <w:rFonts w:ascii="宋体" w:eastAsia="宋体" w:hAnsi="宋体" w:cs="宋体" w:hint="eastAsia"/>
          <w:kern w:val="0"/>
          <w:sz w:val="24"/>
        </w:rPr>
        <w:t>社康不</w:t>
      </w:r>
      <w:bookmarkStart w:id="1" w:name="_GoBack"/>
      <w:bookmarkEnd w:id="1"/>
      <w:r w:rsidRPr="00C21E69">
        <w:rPr>
          <w:rFonts w:ascii="宋体" w:eastAsia="宋体" w:hAnsi="宋体" w:cs="宋体" w:hint="eastAsia"/>
          <w:kern w:val="0"/>
          <w:sz w:val="24"/>
        </w:rPr>
        <w:t>配置在线监测系统，以手工巡查 + 定期第三方检测为主</w:t>
      </w:r>
      <w:r>
        <w:rPr>
          <w:rFonts w:ascii="宋体" w:eastAsia="宋体" w:hAnsi="宋体" w:cs="宋体" w:hint="eastAsia"/>
          <w:kern w:val="0"/>
          <w:sz w:val="24"/>
        </w:rPr>
        <w:t>。</w:t>
      </w:r>
    </w:p>
    <w:p w:rsidR="003A485D" w:rsidRPr="00C21E69" w:rsidRDefault="003A485D" w:rsidP="003A485D">
      <w:pPr>
        <w:pStyle w:val="a0"/>
        <w:rPr>
          <w:rFonts w:ascii="宋体" w:eastAsia="宋体" w:hAnsi="宋体" w:cs="宋体"/>
          <w:kern w:val="0"/>
          <w:sz w:val="24"/>
        </w:rPr>
      </w:pPr>
      <w:r>
        <w:rPr>
          <w:rFonts w:hint="eastAsia"/>
        </w:rPr>
        <w:t xml:space="preserve"> </w:t>
      </w:r>
      <w:r>
        <w:t xml:space="preserve"> </w:t>
      </w:r>
      <w:r w:rsidRPr="00C21E69">
        <w:rPr>
          <w:rFonts w:ascii="宋体" w:eastAsia="宋体" w:hAnsi="宋体" w:cs="宋体"/>
          <w:kern w:val="0"/>
          <w:sz w:val="24"/>
        </w:rPr>
        <w:t xml:space="preserve"> 1</w:t>
      </w:r>
      <w:r>
        <w:rPr>
          <w:rFonts w:ascii="宋体" w:eastAsia="宋体" w:hAnsi="宋体" w:cs="宋体"/>
          <w:kern w:val="0"/>
          <w:sz w:val="24"/>
        </w:rPr>
        <w:t>2</w:t>
      </w:r>
      <w:r w:rsidRPr="00C21E69">
        <w:rPr>
          <w:rFonts w:ascii="宋体" w:eastAsia="宋体" w:hAnsi="宋体" w:cs="宋体"/>
          <w:kern w:val="0"/>
          <w:sz w:val="24"/>
        </w:rPr>
        <w:t>、</w:t>
      </w:r>
      <w:r w:rsidRPr="00C21E69">
        <w:rPr>
          <w:rFonts w:ascii="宋体" w:eastAsia="宋体" w:hAnsi="宋体" w:cs="宋体" w:hint="eastAsia"/>
          <w:kern w:val="0"/>
          <w:sz w:val="24"/>
        </w:rPr>
        <w:t>环保合规与台账：负责本项目在环保平台（排污许可证执行报告、自行监测信息公开等）的申报对接与咨询服务，保障合规。建立并持续更新污泥台账、</w:t>
      </w:r>
      <w:r w:rsidRPr="00C21E69">
        <w:rPr>
          <w:rFonts w:ascii="宋体" w:eastAsia="宋体" w:hAnsi="宋体" w:cs="宋体" w:hint="eastAsia"/>
          <w:kern w:val="0"/>
          <w:sz w:val="24"/>
        </w:rPr>
        <w:lastRenderedPageBreak/>
        <w:t>废液台账、清运记录、药剂使用记录、设备维保记录、巡检记录，按月装订成册交院方备查</w:t>
      </w:r>
      <w:r>
        <w:rPr>
          <w:rFonts w:ascii="宋体" w:eastAsia="宋体" w:hAnsi="宋体" w:cs="宋体" w:hint="eastAsia"/>
          <w:kern w:val="0"/>
          <w:sz w:val="24"/>
        </w:rPr>
        <w:t>。</w:t>
      </w:r>
    </w:p>
    <w:p w:rsidR="003A485D" w:rsidRDefault="003A485D" w:rsidP="003A485D">
      <w:pPr>
        <w:ind w:firstLineChars="200" w:firstLine="480"/>
        <w:rPr>
          <w:rFonts w:ascii="宋体" w:eastAsia="宋体" w:hAnsi="宋体" w:cs="宋体"/>
          <w:kern w:val="0"/>
          <w:sz w:val="24"/>
        </w:rPr>
      </w:pPr>
      <w:r>
        <w:rPr>
          <w:rFonts w:ascii="宋体" w:eastAsia="宋体" w:hAnsi="宋体" w:cs="宋体" w:hint="eastAsia"/>
          <w:kern w:val="0"/>
          <w:sz w:val="24"/>
        </w:rPr>
        <w:t>1</w:t>
      </w:r>
      <w:r>
        <w:rPr>
          <w:rFonts w:ascii="宋体" w:eastAsia="宋体" w:hAnsi="宋体" w:cs="宋体"/>
          <w:kern w:val="0"/>
          <w:sz w:val="24"/>
        </w:rPr>
        <w:t>3、</w:t>
      </w:r>
      <w:r w:rsidRPr="003B3E43">
        <w:rPr>
          <w:rFonts w:ascii="宋体" w:eastAsia="宋体" w:hAnsi="宋体" w:cs="宋体"/>
          <w:kern w:val="0"/>
          <w:sz w:val="24"/>
        </w:rPr>
        <w:t>应急处理：负责处理各种有关环保应急事件</w:t>
      </w:r>
      <w:r>
        <w:rPr>
          <w:rFonts w:ascii="宋体" w:eastAsia="宋体" w:hAnsi="宋体" w:cs="宋体"/>
          <w:kern w:val="0"/>
          <w:sz w:val="24"/>
        </w:rPr>
        <w:t>，接到通知后</w:t>
      </w:r>
      <w:r>
        <w:rPr>
          <w:rFonts w:ascii="宋体" w:eastAsia="宋体" w:hAnsi="宋体" w:cs="宋体" w:hint="eastAsia"/>
          <w:kern w:val="0"/>
          <w:sz w:val="24"/>
        </w:rPr>
        <w:t>2小时内到场处置并书面报告</w:t>
      </w:r>
      <w:r w:rsidRPr="003B3E43">
        <w:rPr>
          <w:rFonts w:ascii="宋体" w:eastAsia="宋体" w:hAnsi="宋体" w:cs="宋体"/>
          <w:kern w:val="0"/>
          <w:sz w:val="24"/>
        </w:rPr>
        <w:t>。</w:t>
      </w:r>
    </w:p>
    <w:p w:rsidR="003A485D" w:rsidRPr="00CD624C" w:rsidRDefault="003A485D" w:rsidP="003A485D">
      <w:pPr>
        <w:ind w:firstLineChars="200" w:firstLine="480"/>
        <w:rPr>
          <w:rFonts w:ascii="宋体" w:eastAsia="宋体" w:hAnsi="宋体" w:cs="宋体"/>
          <w:kern w:val="0"/>
          <w:sz w:val="24"/>
        </w:rPr>
      </w:pPr>
      <w:r w:rsidRPr="00CD624C">
        <w:rPr>
          <w:rFonts w:ascii="宋体" w:eastAsia="宋体" w:hAnsi="宋体" w:cs="宋体" w:hint="eastAsia"/>
          <w:kern w:val="0"/>
          <w:sz w:val="24"/>
        </w:rPr>
        <w:t>1</w:t>
      </w:r>
      <w:r>
        <w:rPr>
          <w:rFonts w:ascii="宋体" w:eastAsia="宋体" w:hAnsi="宋体" w:cs="宋体"/>
          <w:kern w:val="0"/>
          <w:sz w:val="24"/>
        </w:rPr>
        <w:t>4</w:t>
      </w:r>
      <w:r w:rsidRPr="00CD624C">
        <w:rPr>
          <w:rFonts w:ascii="宋体" w:eastAsia="宋体" w:hAnsi="宋体" w:cs="宋体"/>
          <w:kern w:val="0"/>
          <w:sz w:val="24"/>
        </w:rPr>
        <w:t>、</w:t>
      </w:r>
      <w:r>
        <w:rPr>
          <w:rFonts w:ascii="宋体" w:eastAsia="宋体" w:hAnsi="宋体" w:cs="宋体"/>
          <w:kern w:val="0"/>
          <w:sz w:val="24"/>
        </w:rPr>
        <w:t>污水站</w:t>
      </w:r>
      <w:r w:rsidRPr="00CD624C">
        <w:rPr>
          <w:rFonts w:ascii="宋体" w:eastAsia="宋体" w:hAnsi="宋体" w:cs="宋体"/>
          <w:kern w:val="0"/>
          <w:sz w:val="24"/>
        </w:rPr>
        <w:t>排污许可证自行监测</w:t>
      </w:r>
      <w:r>
        <w:rPr>
          <w:rFonts w:ascii="宋体" w:eastAsia="宋体" w:hAnsi="宋体" w:cs="宋体"/>
          <w:kern w:val="0"/>
          <w:sz w:val="24"/>
        </w:rPr>
        <w:t>频次</w:t>
      </w:r>
      <w:r w:rsidRPr="00CD624C">
        <w:rPr>
          <w:rFonts w:ascii="宋体" w:eastAsia="宋体" w:hAnsi="宋体" w:cs="宋体"/>
          <w:kern w:val="0"/>
          <w:sz w:val="24"/>
        </w:rPr>
        <w:t>要求：</w:t>
      </w:r>
    </w:p>
    <w:p w:rsidR="003A485D" w:rsidRPr="00CD624C" w:rsidRDefault="003A485D" w:rsidP="003A485D">
      <w:pPr>
        <w:pStyle w:val="a0"/>
      </w:pPr>
      <w:r>
        <w:rPr>
          <w:noProof/>
        </w:rPr>
        <w:drawing>
          <wp:anchor distT="0" distB="0" distL="114300" distR="114300" simplePos="0" relativeHeight="251660288" behindDoc="0" locked="0" layoutInCell="1" allowOverlap="1">
            <wp:simplePos x="0" y="0"/>
            <wp:positionH relativeFrom="column">
              <wp:posOffset>14605</wp:posOffset>
            </wp:positionH>
            <wp:positionV relativeFrom="paragraph">
              <wp:posOffset>63500</wp:posOffset>
            </wp:positionV>
            <wp:extent cx="5122545" cy="3462655"/>
            <wp:effectExtent l="0" t="0" r="1905" b="4445"/>
            <wp:wrapNone/>
            <wp:docPr id="6" name="图片 6" descr="微信图片_20260702165134_530_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微信图片_20260702165134_530_5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22545" cy="3462655"/>
                    </a:xfrm>
                    <a:prstGeom prst="rect">
                      <a:avLst/>
                    </a:prstGeom>
                    <a:noFill/>
                  </pic:spPr>
                </pic:pic>
              </a:graphicData>
            </a:graphic>
            <wp14:sizeRelH relativeFrom="page">
              <wp14:pctWidth>0</wp14:pctWidth>
            </wp14:sizeRelH>
            <wp14:sizeRelV relativeFrom="page">
              <wp14:pctHeight>0</wp14:pctHeight>
            </wp14:sizeRelV>
          </wp:anchor>
        </w:drawing>
      </w:r>
    </w:p>
    <w:p w:rsidR="003A485D" w:rsidRDefault="003A485D" w:rsidP="003A485D">
      <w:pPr>
        <w:pStyle w:val="a0"/>
      </w:pPr>
    </w:p>
    <w:p w:rsidR="003A485D" w:rsidRDefault="003A485D" w:rsidP="003A485D">
      <w:pPr>
        <w:pStyle w:val="a0"/>
      </w:pPr>
    </w:p>
    <w:p w:rsidR="003A485D" w:rsidRDefault="003A485D" w:rsidP="003A485D">
      <w:pPr>
        <w:pStyle w:val="a0"/>
      </w:pPr>
    </w:p>
    <w:p w:rsidR="003A485D" w:rsidRDefault="003A485D" w:rsidP="003A485D">
      <w:pPr>
        <w:pStyle w:val="a0"/>
      </w:pPr>
    </w:p>
    <w:p w:rsidR="003A485D" w:rsidRDefault="003A485D" w:rsidP="003A485D">
      <w:pPr>
        <w:pStyle w:val="a0"/>
      </w:pPr>
    </w:p>
    <w:p w:rsidR="003A485D" w:rsidRDefault="003A485D" w:rsidP="003A485D">
      <w:pPr>
        <w:pStyle w:val="a0"/>
      </w:pPr>
    </w:p>
    <w:p w:rsidR="003A485D" w:rsidRDefault="003A485D" w:rsidP="003A485D">
      <w:pPr>
        <w:pStyle w:val="a0"/>
      </w:pPr>
    </w:p>
    <w:p w:rsidR="003A485D" w:rsidRDefault="003A485D" w:rsidP="003A485D">
      <w:pPr>
        <w:pStyle w:val="a0"/>
      </w:pPr>
      <w:r>
        <w:rPr>
          <w:noProof/>
        </w:rPr>
        <w:drawing>
          <wp:anchor distT="0" distB="0" distL="114300" distR="114300" simplePos="0" relativeHeight="251661312" behindDoc="0" locked="0" layoutInCell="1" allowOverlap="1">
            <wp:simplePos x="0" y="0"/>
            <wp:positionH relativeFrom="column">
              <wp:posOffset>5080</wp:posOffset>
            </wp:positionH>
            <wp:positionV relativeFrom="paragraph">
              <wp:posOffset>89535</wp:posOffset>
            </wp:positionV>
            <wp:extent cx="5132070" cy="3499485"/>
            <wp:effectExtent l="0" t="0" r="0" b="5715"/>
            <wp:wrapNone/>
            <wp:docPr id="5" name="图片 5" descr="微信图片_20260702165134_531_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微信图片_20260702165134_531_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2070" cy="3499485"/>
                    </a:xfrm>
                    <a:prstGeom prst="rect">
                      <a:avLst/>
                    </a:prstGeom>
                    <a:noFill/>
                  </pic:spPr>
                </pic:pic>
              </a:graphicData>
            </a:graphic>
            <wp14:sizeRelH relativeFrom="page">
              <wp14:pctWidth>0</wp14:pctWidth>
            </wp14:sizeRelH>
            <wp14:sizeRelV relativeFrom="page">
              <wp14:pctHeight>0</wp14:pctHeight>
            </wp14:sizeRelV>
          </wp:anchor>
        </w:drawing>
      </w:r>
    </w:p>
    <w:p w:rsidR="003A485D" w:rsidRDefault="003A485D" w:rsidP="003A485D">
      <w:pPr>
        <w:pStyle w:val="a0"/>
      </w:pPr>
    </w:p>
    <w:p w:rsidR="003A485D" w:rsidRDefault="003A485D" w:rsidP="003A485D">
      <w:pPr>
        <w:pStyle w:val="a0"/>
      </w:pPr>
    </w:p>
    <w:p w:rsidR="003A485D" w:rsidRDefault="003A485D" w:rsidP="003A485D">
      <w:pPr>
        <w:pStyle w:val="a0"/>
      </w:pPr>
    </w:p>
    <w:p w:rsidR="003A485D" w:rsidRDefault="003A485D" w:rsidP="003A485D">
      <w:pPr>
        <w:pStyle w:val="a0"/>
      </w:pPr>
    </w:p>
    <w:p w:rsidR="003A485D" w:rsidRDefault="003A485D" w:rsidP="003A485D">
      <w:pPr>
        <w:pStyle w:val="a0"/>
      </w:pPr>
    </w:p>
    <w:p w:rsidR="003A485D" w:rsidRDefault="003A485D" w:rsidP="003A485D">
      <w:pPr>
        <w:pStyle w:val="a0"/>
      </w:pPr>
    </w:p>
    <w:p w:rsidR="003A485D" w:rsidRPr="00945B33" w:rsidRDefault="003A485D" w:rsidP="003A485D">
      <w:pPr>
        <w:pStyle w:val="a0"/>
      </w:pPr>
    </w:p>
    <w:p w:rsidR="003A485D" w:rsidRDefault="003A485D" w:rsidP="003A485D">
      <w:pPr>
        <w:pStyle w:val="a0"/>
      </w:pPr>
      <w:r>
        <w:rPr>
          <w:noProof/>
        </w:rPr>
        <w:lastRenderedPageBreak/>
        <w:drawing>
          <wp:anchor distT="0" distB="0" distL="114300" distR="114300" simplePos="0" relativeHeight="251662336" behindDoc="0" locked="0" layoutInCell="1" allowOverlap="1">
            <wp:simplePos x="0" y="0"/>
            <wp:positionH relativeFrom="column">
              <wp:posOffset>212090</wp:posOffset>
            </wp:positionH>
            <wp:positionV relativeFrom="paragraph">
              <wp:posOffset>-635</wp:posOffset>
            </wp:positionV>
            <wp:extent cx="4546600" cy="3013075"/>
            <wp:effectExtent l="0" t="0" r="6350" b="0"/>
            <wp:wrapNone/>
            <wp:docPr id="4" name="图片 4" descr="微信图片_20260702165135_532_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微信图片_20260702165135_532_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46600" cy="3013075"/>
                    </a:xfrm>
                    <a:prstGeom prst="rect">
                      <a:avLst/>
                    </a:prstGeom>
                    <a:noFill/>
                  </pic:spPr>
                </pic:pic>
              </a:graphicData>
            </a:graphic>
            <wp14:sizeRelH relativeFrom="page">
              <wp14:pctWidth>0</wp14:pctWidth>
            </wp14:sizeRelH>
            <wp14:sizeRelV relativeFrom="page">
              <wp14:pctHeight>0</wp14:pctHeight>
            </wp14:sizeRelV>
          </wp:anchor>
        </w:drawing>
      </w:r>
    </w:p>
    <w:p w:rsidR="003A485D" w:rsidRDefault="003A485D" w:rsidP="003A485D">
      <w:pPr>
        <w:pStyle w:val="a0"/>
      </w:pPr>
    </w:p>
    <w:p w:rsidR="003A485D" w:rsidRDefault="003A485D" w:rsidP="003A485D">
      <w:pPr>
        <w:pStyle w:val="a0"/>
      </w:pPr>
    </w:p>
    <w:p w:rsidR="003A485D" w:rsidRDefault="003A485D" w:rsidP="003A485D">
      <w:pPr>
        <w:pStyle w:val="a0"/>
      </w:pPr>
    </w:p>
    <w:p w:rsidR="003A485D" w:rsidRDefault="003A485D" w:rsidP="003A485D">
      <w:pPr>
        <w:pStyle w:val="a0"/>
      </w:pPr>
    </w:p>
    <w:p w:rsidR="003A485D" w:rsidRDefault="003A485D" w:rsidP="003A485D">
      <w:pPr>
        <w:pStyle w:val="a0"/>
      </w:pPr>
    </w:p>
    <w:p w:rsidR="003A485D" w:rsidRDefault="003A485D" w:rsidP="003A485D">
      <w:pPr>
        <w:pStyle w:val="a0"/>
      </w:pPr>
      <w:r>
        <w:rPr>
          <w:noProof/>
        </w:rPr>
        <w:drawing>
          <wp:anchor distT="0" distB="0" distL="114300" distR="114300" simplePos="0" relativeHeight="251663360" behindDoc="0" locked="0" layoutInCell="1" allowOverlap="1">
            <wp:simplePos x="0" y="0"/>
            <wp:positionH relativeFrom="column">
              <wp:posOffset>212090</wp:posOffset>
            </wp:positionH>
            <wp:positionV relativeFrom="paragraph">
              <wp:posOffset>407035</wp:posOffset>
            </wp:positionV>
            <wp:extent cx="4584065" cy="3410585"/>
            <wp:effectExtent l="0" t="0" r="6985" b="0"/>
            <wp:wrapNone/>
            <wp:docPr id="3" name="图片 3" descr="微信图片_20260702165135_533_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微信图片_20260702165135_533_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065" cy="3410585"/>
                    </a:xfrm>
                    <a:prstGeom prst="rect">
                      <a:avLst/>
                    </a:prstGeom>
                    <a:noFill/>
                  </pic:spPr>
                </pic:pic>
              </a:graphicData>
            </a:graphic>
            <wp14:sizeRelH relativeFrom="page">
              <wp14:pctWidth>0</wp14:pctWidth>
            </wp14:sizeRelH>
            <wp14:sizeRelV relativeFrom="page">
              <wp14:pctHeight>0</wp14:pctHeight>
            </wp14:sizeRelV>
          </wp:anchor>
        </w:drawing>
      </w:r>
    </w:p>
    <w:p w:rsidR="003A485D" w:rsidRDefault="003A485D" w:rsidP="003A485D">
      <w:pPr>
        <w:pStyle w:val="a0"/>
      </w:pPr>
    </w:p>
    <w:p w:rsidR="003A485D" w:rsidRDefault="003A485D" w:rsidP="003A485D">
      <w:pPr>
        <w:pStyle w:val="a0"/>
      </w:pPr>
    </w:p>
    <w:p w:rsidR="003A485D" w:rsidRDefault="003A485D" w:rsidP="003A485D">
      <w:pPr>
        <w:pStyle w:val="a0"/>
      </w:pPr>
    </w:p>
    <w:p w:rsidR="003A485D" w:rsidRDefault="003A485D" w:rsidP="003A485D">
      <w:pPr>
        <w:pStyle w:val="a0"/>
      </w:pPr>
    </w:p>
    <w:p w:rsidR="003A485D" w:rsidRDefault="003A485D" w:rsidP="003A485D">
      <w:pPr>
        <w:pStyle w:val="a0"/>
      </w:pPr>
    </w:p>
    <w:p w:rsidR="003A485D" w:rsidRDefault="003A485D" w:rsidP="003A485D">
      <w:pPr>
        <w:pStyle w:val="a0"/>
      </w:pPr>
    </w:p>
    <w:p w:rsidR="003A485D" w:rsidRDefault="003A485D" w:rsidP="003A485D">
      <w:pPr>
        <w:pStyle w:val="a0"/>
      </w:pPr>
    </w:p>
    <w:p w:rsidR="003A485D" w:rsidRDefault="003A485D" w:rsidP="003A485D">
      <w:pPr>
        <w:pStyle w:val="a0"/>
      </w:pPr>
      <w:r>
        <w:rPr>
          <w:noProof/>
        </w:rPr>
        <w:drawing>
          <wp:anchor distT="0" distB="0" distL="114300" distR="114300" simplePos="0" relativeHeight="251664384" behindDoc="0" locked="0" layoutInCell="1" allowOverlap="1">
            <wp:simplePos x="0" y="0"/>
            <wp:positionH relativeFrom="column">
              <wp:posOffset>212090</wp:posOffset>
            </wp:positionH>
            <wp:positionV relativeFrom="paragraph">
              <wp:posOffset>363220</wp:posOffset>
            </wp:positionV>
            <wp:extent cx="4627245" cy="2878455"/>
            <wp:effectExtent l="0" t="0" r="1905" b="0"/>
            <wp:wrapNone/>
            <wp:docPr id="2" name="图片 2" descr="微信图片_20260702165135_534_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微信图片_20260702165135_534_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7245" cy="2878455"/>
                    </a:xfrm>
                    <a:prstGeom prst="rect">
                      <a:avLst/>
                    </a:prstGeom>
                    <a:noFill/>
                  </pic:spPr>
                </pic:pic>
              </a:graphicData>
            </a:graphic>
            <wp14:sizeRelH relativeFrom="page">
              <wp14:pctWidth>0</wp14:pctWidth>
            </wp14:sizeRelH>
            <wp14:sizeRelV relativeFrom="page">
              <wp14:pctHeight>0</wp14:pctHeight>
            </wp14:sizeRelV>
          </wp:anchor>
        </w:drawing>
      </w:r>
    </w:p>
    <w:p w:rsidR="003A485D" w:rsidRDefault="003A485D" w:rsidP="003A485D">
      <w:pPr>
        <w:pStyle w:val="a0"/>
      </w:pPr>
    </w:p>
    <w:p w:rsidR="003A485D" w:rsidRDefault="003A485D" w:rsidP="003A485D">
      <w:pPr>
        <w:pStyle w:val="a0"/>
      </w:pPr>
    </w:p>
    <w:p w:rsidR="003A485D" w:rsidRDefault="003A485D" w:rsidP="003A485D">
      <w:pPr>
        <w:pStyle w:val="a0"/>
      </w:pPr>
    </w:p>
    <w:p w:rsidR="003A485D" w:rsidRDefault="003A485D" w:rsidP="003A485D">
      <w:pPr>
        <w:pStyle w:val="a0"/>
      </w:pPr>
    </w:p>
    <w:p w:rsidR="0047565F" w:rsidRPr="003A485D" w:rsidRDefault="0047565F" w:rsidP="00661C22"/>
    <w:sectPr w:rsidR="0047565F" w:rsidRPr="003A48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59EA" w:rsidRDefault="009D59EA" w:rsidP="00C62D7C">
      <w:r>
        <w:separator/>
      </w:r>
    </w:p>
  </w:endnote>
  <w:endnote w:type="continuationSeparator" w:id="0">
    <w:p w:rsidR="009D59EA" w:rsidRDefault="009D59EA" w:rsidP="00C62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59EA" w:rsidRDefault="009D59EA" w:rsidP="00C62D7C">
      <w:r>
        <w:separator/>
      </w:r>
    </w:p>
  </w:footnote>
  <w:footnote w:type="continuationSeparator" w:id="0">
    <w:p w:rsidR="009D59EA" w:rsidRDefault="009D59EA" w:rsidP="00C62D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94C5B"/>
    <w:multiLevelType w:val="hybridMultilevel"/>
    <w:tmpl w:val="81AACCA4"/>
    <w:lvl w:ilvl="0" w:tplc="27BA5CA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6F8"/>
    <w:rsid w:val="00113A58"/>
    <w:rsid w:val="003A485D"/>
    <w:rsid w:val="0047565F"/>
    <w:rsid w:val="00661C22"/>
    <w:rsid w:val="00740C4D"/>
    <w:rsid w:val="008126F8"/>
    <w:rsid w:val="009D59EA"/>
    <w:rsid w:val="00A90BA0"/>
    <w:rsid w:val="00C1217C"/>
    <w:rsid w:val="00C62D7C"/>
    <w:rsid w:val="00E5348F"/>
    <w:rsid w:val="00EC5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87B6EE0-B484-46C8-9AB0-8BB0E63D2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3A485D"/>
    <w:pPr>
      <w:widowControl w:val="0"/>
      <w:spacing w:line="560" w:lineRule="exact"/>
      <w:jc w:val="both"/>
    </w:pPr>
    <w:rPr>
      <w:rFonts w:ascii="Times New Roman" w:eastAsia="仿宋_GB2312" w:hAnsi="Times New Roman"/>
      <w:sz w:val="32"/>
      <w:szCs w:val="24"/>
    </w:rPr>
  </w:style>
  <w:style w:type="paragraph" w:styleId="1">
    <w:name w:val="heading 1"/>
    <w:basedOn w:val="a"/>
    <w:next w:val="a"/>
    <w:link w:val="1Char"/>
    <w:qFormat/>
    <w:rsid w:val="003A485D"/>
    <w:pPr>
      <w:keepNext/>
      <w:keepLines/>
      <w:spacing w:line="360" w:lineRule="auto"/>
      <w:jc w:val="center"/>
      <w:outlineLvl w:val="0"/>
    </w:pPr>
    <w:rPr>
      <w:b/>
      <w:bCs/>
      <w:kern w:val="44"/>
      <w:sz w:val="44"/>
      <w:szCs w:val="44"/>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C62D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C62D7C"/>
    <w:rPr>
      <w:sz w:val="18"/>
      <w:szCs w:val="18"/>
    </w:rPr>
  </w:style>
  <w:style w:type="paragraph" w:styleId="a5">
    <w:name w:val="footer"/>
    <w:basedOn w:val="a"/>
    <w:link w:val="Char0"/>
    <w:uiPriority w:val="99"/>
    <w:unhideWhenUsed/>
    <w:rsid w:val="00C62D7C"/>
    <w:pPr>
      <w:tabs>
        <w:tab w:val="center" w:pos="4153"/>
        <w:tab w:val="right" w:pos="8306"/>
      </w:tabs>
      <w:snapToGrid w:val="0"/>
      <w:jc w:val="left"/>
    </w:pPr>
    <w:rPr>
      <w:sz w:val="18"/>
      <w:szCs w:val="18"/>
    </w:rPr>
  </w:style>
  <w:style w:type="character" w:customStyle="1" w:styleId="Char0">
    <w:name w:val="页脚 Char"/>
    <w:basedOn w:val="a1"/>
    <w:link w:val="a5"/>
    <w:uiPriority w:val="99"/>
    <w:rsid w:val="00C62D7C"/>
    <w:rPr>
      <w:sz w:val="18"/>
      <w:szCs w:val="18"/>
    </w:rPr>
  </w:style>
  <w:style w:type="character" w:customStyle="1" w:styleId="1Char">
    <w:name w:val="标题 1 Char"/>
    <w:basedOn w:val="a1"/>
    <w:link w:val="1"/>
    <w:rsid w:val="003A485D"/>
    <w:rPr>
      <w:rFonts w:ascii="Times New Roman" w:eastAsia="仿宋_GB2312" w:hAnsi="Times New Roman"/>
      <w:b/>
      <w:bCs/>
      <w:kern w:val="44"/>
      <w:sz w:val="44"/>
      <w:szCs w:val="44"/>
      <w:lang w:val="zh-CN"/>
    </w:rPr>
  </w:style>
  <w:style w:type="paragraph" w:styleId="a0">
    <w:name w:val="Body Text"/>
    <w:basedOn w:val="a"/>
    <w:link w:val="Char1"/>
    <w:unhideWhenUsed/>
    <w:qFormat/>
    <w:rsid w:val="003A485D"/>
    <w:pPr>
      <w:spacing w:after="120"/>
    </w:pPr>
  </w:style>
  <w:style w:type="character" w:customStyle="1" w:styleId="Char1">
    <w:name w:val="正文文本 Char"/>
    <w:basedOn w:val="a1"/>
    <w:link w:val="a0"/>
    <w:rsid w:val="003A485D"/>
    <w:rPr>
      <w:rFonts w:ascii="Times New Roman" w:eastAsia="仿宋_GB2312" w:hAnsi="Times New Roman"/>
      <w:sz w:val="32"/>
      <w:szCs w:val="24"/>
    </w:rPr>
  </w:style>
  <w:style w:type="paragraph" w:styleId="a6">
    <w:name w:val="Body Text First Indent"/>
    <w:basedOn w:val="a0"/>
    <w:link w:val="Char2"/>
    <w:uiPriority w:val="99"/>
    <w:qFormat/>
    <w:rsid w:val="003A485D"/>
    <w:pPr>
      <w:ind w:firstLineChars="100" w:firstLine="420"/>
    </w:pPr>
  </w:style>
  <w:style w:type="character" w:customStyle="1" w:styleId="Char2">
    <w:name w:val="正文首行缩进 Char"/>
    <w:basedOn w:val="Char1"/>
    <w:link w:val="a6"/>
    <w:uiPriority w:val="99"/>
    <w:rsid w:val="003A485D"/>
    <w:rPr>
      <w:rFonts w:ascii="Times New Roman" w:eastAsia="仿宋_GB2312" w:hAnsi="Times New Roman"/>
      <w:sz w:val="32"/>
      <w:szCs w:val="24"/>
    </w:rPr>
  </w:style>
  <w:style w:type="paragraph" w:customStyle="1" w:styleId="Default1">
    <w:name w:val="Default1"/>
    <w:qFormat/>
    <w:rsid w:val="003A485D"/>
    <w:pPr>
      <w:widowControl w:val="0"/>
      <w:autoSpaceDE w:val="0"/>
      <w:autoSpaceDN w:val="0"/>
      <w:adjustRightInd w:val="0"/>
    </w:pPr>
    <w:rPr>
      <w:rFonts w:ascii="宋体" w:eastAsia="仿宋_GB2312" w:hAnsi="Times New Roman" w:cs="宋体"/>
      <w:color w:val="000000"/>
      <w:kern w:val="0"/>
      <w:sz w:val="24"/>
      <w:szCs w:val="24"/>
    </w:rPr>
  </w:style>
  <w:style w:type="paragraph" w:styleId="a7">
    <w:name w:val="List Paragraph"/>
    <w:basedOn w:val="a"/>
    <w:uiPriority w:val="34"/>
    <w:qFormat/>
    <w:rsid w:val="003A485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295</Words>
  <Characters>1687</Characters>
  <Application>Microsoft Office Word</Application>
  <DocSecurity>0</DocSecurity>
  <Lines>14</Lines>
  <Paragraphs>3</Paragraphs>
  <ScaleCrop>false</ScaleCrop>
  <Company/>
  <LinksUpToDate>false</LinksUpToDate>
  <CharactersWithSpaces>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2026-07-22T09:13:00Z</dcterms:created>
  <dcterms:modified xsi:type="dcterms:W3CDTF">2026-07-23T09:05:00Z</dcterms:modified>
</cp:coreProperties>
</file>