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BA13F">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深圳市宝安区人民医院整体改造工程（二期）</w:t>
      </w:r>
    </w:p>
    <w:p w14:paraId="68ACC5BB">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color w:val="000000"/>
          <w:kern w:val="0"/>
          <w:sz w:val="32"/>
          <w:szCs w:val="32"/>
        </w:rPr>
      </w:pPr>
      <w:r>
        <w:rPr>
          <w:rFonts w:hint="eastAsia" w:ascii="黑体" w:hAnsi="黑体" w:eastAsia="黑体" w:cs="黑体"/>
          <w:color w:val="000000"/>
          <w:sz w:val="32"/>
          <w:szCs w:val="32"/>
          <w:lang w:val="en-US" w:eastAsia="zh-CN"/>
        </w:rPr>
        <w:t>病理科实验室基础装备项目市场调研公告</w:t>
      </w:r>
    </w:p>
    <w:p w14:paraId="48535FA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各生产厂家（供应商）：</w:t>
      </w:r>
    </w:p>
    <w:p w14:paraId="61EDA0D8">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深圳市宝安区人民医院拟针对深圳市宝安区人民医院整体改造工程（二期）病理科实验室基础装备项目组织采购需求调查，</w:t>
      </w:r>
      <w:r>
        <w:rPr>
          <w:rFonts w:hint="eastAsia" w:ascii="宋体" w:hAnsi="宋体" w:eastAsia="宋体" w:cs="宋体"/>
          <w:color w:val="000000"/>
          <w:kern w:val="0"/>
          <w:sz w:val="22"/>
          <w:szCs w:val="22"/>
        </w:rPr>
        <w:t>本着“公平、公正、公开”原则，鼓励各</w:t>
      </w:r>
      <w:r>
        <w:rPr>
          <w:rFonts w:hint="eastAsia" w:ascii="宋体" w:hAnsi="宋体" w:eastAsia="宋体" w:cs="宋体"/>
          <w:color w:val="000000"/>
          <w:kern w:val="0"/>
          <w:sz w:val="22"/>
          <w:szCs w:val="22"/>
          <w:lang w:val="en-US" w:eastAsia="zh-CN"/>
        </w:rPr>
        <w:t>品牌供应商</w:t>
      </w:r>
      <w:r>
        <w:rPr>
          <w:rFonts w:hint="eastAsia" w:ascii="宋体" w:hAnsi="宋体" w:eastAsia="宋体" w:cs="宋体"/>
          <w:color w:val="000000"/>
          <w:kern w:val="0"/>
          <w:sz w:val="22"/>
          <w:szCs w:val="22"/>
        </w:rPr>
        <w:t>充分竞争，欢迎符合条件的厂家或代理商报名参加。有关事项通知如下：</w:t>
      </w:r>
    </w:p>
    <w:p w14:paraId="4FEB8F19">
      <w:pPr>
        <w:keepNext w:val="0"/>
        <w:keepLines w:val="0"/>
        <w:pageBreakBefore w:val="0"/>
        <w:widowControl/>
        <w:kinsoku/>
        <w:wordWrap/>
        <w:overflowPunct/>
        <w:topLinePunct w:val="0"/>
        <w:autoSpaceDE/>
        <w:autoSpaceDN/>
        <w:bidi w:val="0"/>
        <w:adjustRightInd/>
        <w:snapToGrid/>
        <w:spacing w:before="157" w:beforeLines="50" w:after="157" w:afterLines="50" w:line="360" w:lineRule="atLeast"/>
        <w:ind w:firstLine="482" w:firstLineChars="200"/>
        <w:jc w:val="left"/>
        <w:textAlignment w:val="auto"/>
        <w:rPr>
          <w:rFonts w:hint="eastAsia" w:ascii="微软雅黑" w:hAnsi="微软雅黑" w:eastAsia="宋体" w:cs="宋体"/>
          <w:color w:val="000000"/>
          <w:kern w:val="0"/>
          <w:sz w:val="24"/>
          <w:szCs w:val="24"/>
          <w:lang w:val="en-US" w:eastAsia="zh-CN"/>
        </w:rPr>
      </w:pPr>
      <w:r>
        <w:rPr>
          <w:rFonts w:hint="eastAsia" w:ascii="宋体" w:hAnsi="宋体" w:eastAsia="宋体" w:cs="宋体"/>
          <w:b/>
          <w:bCs/>
          <w:color w:val="000000"/>
          <w:kern w:val="0"/>
          <w:sz w:val="24"/>
          <w:szCs w:val="24"/>
        </w:rPr>
        <w:t>一、项目</w:t>
      </w:r>
      <w:r>
        <w:rPr>
          <w:rFonts w:hint="eastAsia" w:ascii="宋体" w:hAnsi="宋体" w:eastAsia="宋体" w:cs="宋体"/>
          <w:b/>
          <w:bCs/>
          <w:color w:val="000000"/>
          <w:kern w:val="0"/>
          <w:sz w:val="24"/>
          <w:szCs w:val="24"/>
          <w:lang w:val="en-US" w:eastAsia="zh-CN"/>
        </w:rPr>
        <w:t>信息</w:t>
      </w:r>
    </w:p>
    <w:tbl>
      <w:tblPr>
        <w:tblStyle w:val="5"/>
        <w:tblW w:w="4998" w:type="pct"/>
        <w:jc w:val="center"/>
        <w:tblLayout w:type="autofit"/>
        <w:tblCellMar>
          <w:top w:w="0" w:type="dxa"/>
          <w:left w:w="0" w:type="dxa"/>
          <w:bottom w:w="0" w:type="dxa"/>
          <w:right w:w="0" w:type="dxa"/>
        </w:tblCellMar>
      </w:tblPr>
      <w:tblGrid>
        <w:gridCol w:w="938"/>
        <w:gridCol w:w="5536"/>
        <w:gridCol w:w="1153"/>
        <w:gridCol w:w="976"/>
      </w:tblGrid>
      <w:tr w14:paraId="21341637">
        <w:tblPrEx>
          <w:tblCellMar>
            <w:top w:w="0" w:type="dxa"/>
            <w:left w:w="0" w:type="dxa"/>
            <w:bottom w:w="0" w:type="dxa"/>
            <w:right w:w="0" w:type="dxa"/>
          </w:tblCellMar>
        </w:tblPrEx>
        <w:trPr>
          <w:trHeight w:val="577" w:hRule="atLeast"/>
          <w:jc w:val="center"/>
        </w:trPr>
        <w:tc>
          <w:tcPr>
            <w:tcW w:w="545"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45BBBD55">
            <w:pPr>
              <w:widowControl/>
              <w:wordWrap w:val="0"/>
              <w:jc w:val="center"/>
              <w:rPr>
                <w:rFonts w:hint="eastAsia" w:ascii="宋体" w:hAnsi="宋体" w:eastAsia="宋体" w:cs="宋体"/>
                <w:kern w:val="0"/>
                <w:sz w:val="22"/>
                <w:szCs w:val="22"/>
              </w:rPr>
            </w:pPr>
            <w:r>
              <w:rPr>
                <w:rFonts w:hint="eastAsia" w:ascii="宋体" w:hAnsi="宋体" w:eastAsia="宋体" w:cs="宋体"/>
                <w:color w:val="333333"/>
                <w:spacing w:val="30"/>
                <w:kern w:val="0"/>
                <w:sz w:val="22"/>
                <w:szCs w:val="22"/>
              </w:rPr>
              <w:t>序号</w:t>
            </w:r>
          </w:p>
        </w:tc>
        <w:tc>
          <w:tcPr>
            <w:tcW w:w="321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1DB1C947">
            <w:pPr>
              <w:widowControl/>
              <w:wordWrap w:val="0"/>
              <w:jc w:val="center"/>
              <w:rPr>
                <w:rFonts w:hint="eastAsia" w:ascii="宋体" w:hAnsi="宋体" w:eastAsia="宋体" w:cs="宋体"/>
                <w:kern w:val="0"/>
                <w:sz w:val="22"/>
                <w:szCs w:val="22"/>
              </w:rPr>
            </w:pPr>
            <w:r>
              <w:rPr>
                <w:rFonts w:hint="eastAsia" w:ascii="宋体" w:hAnsi="宋体" w:eastAsia="宋体" w:cs="宋体"/>
                <w:color w:val="333333"/>
                <w:spacing w:val="30"/>
                <w:kern w:val="0"/>
                <w:sz w:val="22"/>
                <w:szCs w:val="22"/>
              </w:rPr>
              <w:t>项目名称</w:t>
            </w:r>
          </w:p>
        </w:tc>
        <w:tc>
          <w:tcPr>
            <w:tcW w:w="670"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21D89549">
            <w:pPr>
              <w:widowControl/>
              <w:wordWrap w:val="0"/>
              <w:jc w:val="center"/>
              <w:rPr>
                <w:rFonts w:hint="eastAsia" w:ascii="宋体" w:hAnsi="宋体" w:eastAsia="宋体" w:cs="宋体"/>
                <w:kern w:val="0"/>
                <w:sz w:val="22"/>
                <w:szCs w:val="22"/>
              </w:rPr>
            </w:pPr>
            <w:r>
              <w:rPr>
                <w:rFonts w:hint="eastAsia" w:ascii="宋体" w:hAnsi="宋体" w:eastAsia="宋体" w:cs="宋体"/>
                <w:color w:val="333333"/>
                <w:spacing w:val="30"/>
                <w:kern w:val="0"/>
                <w:sz w:val="22"/>
                <w:szCs w:val="22"/>
              </w:rPr>
              <w:t>数量</w:t>
            </w:r>
          </w:p>
        </w:tc>
        <w:tc>
          <w:tcPr>
            <w:tcW w:w="56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6CD8EEC2">
            <w:pPr>
              <w:widowControl/>
              <w:wordWrap w:val="0"/>
              <w:jc w:val="center"/>
              <w:rPr>
                <w:rFonts w:hint="eastAsia" w:ascii="宋体" w:hAnsi="宋体" w:eastAsia="宋体" w:cs="宋体"/>
                <w:kern w:val="0"/>
                <w:sz w:val="22"/>
                <w:szCs w:val="22"/>
              </w:rPr>
            </w:pPr>
            <w:r>
              <w:rPr>
                <w:rFonts w:hint="eastAsia" w:ascii="宋体" w:hAnsi="宋体" w:eastAsia="宋体" w:cs="宋体"/>
                <w:color w:val="333333"/>
                <w:spacing w:val="30"/>
                <w:kern w:val="0"/>
                <w:sz w:val="22"/>
                <w:szCs w:val="22"/>
              </w:rPr>
              <w:t>单位</w:t>
            </w:r>
          </w:p>
        </w:tc>
      </w:tr>
      <w:tr w14:paraId="76974A6F">
        <w:tblPrEx>
          <w:tblCellMar>
            <w:top w:w="0" w:type="dxa"/>
            <w:left w:w="0" w:type="dxa"/>
            <w:bottom w:w="0" w:type="dxa"/>
            <w:right w:w="0" w:type="dxa"/>
          </w:tblCellMar>
        </w:tblPrEx>
        <w:trPr>
          <w:trHeight w:val="567" w:hRule="atLeast"/>
          <w:jc w:val="center"/>
        </w:trPr>
        <w:tc>
          <w:tcPr>
            <w:tcW w:w="545"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2FFE543C">
            <w:pPr>
              <w:widowControl/>
              <w:wordWrap w:val="0"/>
              <w:jc w:val="center"/>
              <w:rPr>
                <w:rFonts w:hint="eastAsia" w:ascii="宋体" w:hAnsi="宋体" w:eastAsia="宋体" w:cs="宋体"/>
                <w:kern w:val="0"/>
                <w:sz w:val="22"/>
                <w:szCs w:val="22"/>
              </w:rPr>
            </w:pPr>
            <w:r>
              <w:rPr>
                <w:rFonts w:hint="eastAsia" w:ascii="宋体" w:hAnsi="宋体" w:eastAsia="宋体" w:cs="宋体"/>
                <w:color w:val="000000"/>
                <w:kern w:val="0"/>
                <w:sz w:val="22"/>
                <w:szCs w:val="22"/>
              </w:rPr>
              <w:t>1</w:t>
            </w:r>
          </w:p>
        </w:tc>
        <w:tc>
          <w:tcPr>
            <w:tcW w:w="321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6BCFABA8">
            <w:pPr>
              <w:widowControl/>
              <w:wordWrap w:val="0"/>
              <w:jc w:val="center"/>
              <w:rPr>
                <w:rFonts w:hint="default" w:ascii="宋体" w:hAnsi="宋体" w:eastAsia="宋体" w:cs="宋体"/>
                <w:kern w:val="0"/>
                <w:sz w:val="22"/>
                <w:szCs w:val="22"/>
                <w:lang w:val="en-US"/>
              </w:rPr>
            </w:pPr>
            <w:r>
              <w:rPr>
                <w:rFonts w:hint="eastAsia" w:ascii="宋体" w:hAnsi="宋体" w:eastAsia="宋体" w:cs="宋体"/>
                <w:b w:val="0"/>
                <w:bCs w:val="0"/>
                <w:color w:val="000000"/>
                <w:sz w:val="22"/>
                <w:szCs w:val="22"/>
                <w:lang w:val="en-US" w:eastAsia="zh-CN"/>
              </w:rPr>
              <w:t>深圳市宝安区人民医院整体改造工程（二期）病理科实验室基础装备项目</w:t>
            </w:r>
          </w:p>
        </w:tc>
        <w:tc>
          <w:tcPr>
            <w:tcW w:w="670"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27B94B76">
            <w:pPr>
              <w:widowControl/>
              <w:wordWrap w:val="0"/>
              <w:jc w:val="center"/>
              <w:rPr>
                <w:rFonts w:hint="eastAsia" w:ascii="宋体" w:hAnsi="宋体" w:eastAsia="宋体" w:cs="宋体"/>
                <w:kern w:val="0"/>
                <w:sz w:val="22"/>
                <w:szCs w:val="22"/>
              </w:rPr>
            </w:pPr>
            <w:r>
              <w:rPr>
                <w:rFonts w:hint="eastAsia" w:ascii="宋体" w:hAnsi="宋体" w:eastAsia="宋体" w:cs="宋体"/>
                <w:color w:val="000000"/>
                <w:kern w:val="0"/>
                <w:sz w:val="22"/>
                <w:szCs w:val="22"/>
              </w:rPr>
              <w:t>1</w:t>
            </w:r>
          </w:p>
        </w:tc>
        <w:tc>
          <w:tcPr>
            <w:tcW w:w="567" w:type="pct"/>
            <w:tcBorders>
              <w:top w:val="single" w:color="000000" w:sz="8" w:space="0"/>
              <w:left w:val="single" w:color="000000" w:sz="8" w:space="0"/>
              <w:bottom w:val="single" w:color="000000" w:sz="8" w:space="0"/>
              <w:right w:val="single" w:color="000000" w:sz="8" w:space="0"/>
            </w:tcBorders>
            <w:tcMar>
              <w:top w:w="75" w:type="dxa"/>
              <w:left w:w="150" w:type="dxa"/>
              <w:bottom w:w="75" w:type="dxa"/>
              <w:right w:w="150" w:type="dxa"/>
            </w:tcMar>
            <w:vAlign w:val="center"/>
          </w:tcPr>
          <w:p w14:paraId="76C58D39">
            <w:pPr>
              <w:widowControl/>
              <w:wordWrap w:val="0"/>
              <w:jc w:val="center"/>
              <w:rPr>
                <w:rFonts w:hint="eastAsia" w:ascii="宋体" w:hAnsi="宋体" w:eastAsia="宋体" w:cs="宋体"/>
                <w:kern w:val="0"/>
                <w:sz w:val="22"/>
                <w:szCs w:val="22"/>
                <w:lang w:eastAsia="zh-CN"/>
              </w:rPr>
            </w:pPr>
            <w:r>
              <w:rPr>
                <w:rFonts w:hint="eastAsia" w:ascii="宋体" w:hAnsi="宋体" w:eastAsia="宋体" w:cs="宋体"/>
                <w:color w:val="000000"/>
                <w:kern w:val="0"/>
                <w:sz w:val="22"/>
                <w:szCs w:val="22"/>
                <w:lang w:val="en-US" w:eastAsia="zh-CN"/>
              </w:rPr>
              <w:t>批</w:t>
            </w:r>
          </w:p>
        </w:tc>
      </w:tr>
    </w:tbl>
    <w:p w14:paraId="33FC77B0">
      <w:pPr>
        <w:keepNext w:val="0"/>
        <w:keepLines w:val="0"/>
        <w:pageBreakBefore w:val="0"/>
        <w:widowControl/>
        <w:numPr>
          <w:ilvl w:val="0"/>
          <w:numId w:val="1"/>
        </w:numPr>
        <w:kinsoku/>
        <w:wordWrap/>
        <w:overflowPunct/>
        <w:topLinePunct w:val="0"/>
        <w:autoSpaceDE/>
        <w:autoSpaceDN/>
        <w:bidi w:val="0"/>
        <w:adjustRightInd/>
        <w:snapToGrid w:val="0"/>
        <w:spacing w:before="157" w:beforeLines="50" w:line="360" w:lineRule="auto"/>
        <w:ind w:firstLine="482" w:firstLineChars="200"/>
        <w:jc w:val="both"/>
        <w:textAlignment w:val="auto"/>
        <w:rPr>
          <w:rFonts w:hint="eastAsia" w:ascii="宋体" w:hAnsi="宋体" w:eastAsia="宋体" w:cs="宋体"/>
          <w:b w:val="0"/>
          <w:bCs w:val="0"/>
          <w:color w:val="000000"/>
          <w:kern w:val="0"/>
          <w:sz w:val="22"/>
          <w:szCs w:val="22"/>
        </w:rPr>
      </w:pPr>
      <w:r>
        <w:rPr>
          <w:rFonts w:hint="eastAsia" w:ascii="宋体" w:hAnsi="宋体" w:eastAsia="宋体" w:cs="宋体"/>
          <w:b/>
          <w:bCs/>
          <w:color w:val="000000"/>
          <w:kern w:val="0"/>
          <w:sz w:val="24"/>
          <w:szCs w:val="24"/>
        </w:rPr>
        <w:t>报名时间</w:t>
      </w:r>
      <w:r>
        <w:rPr>
          <w:rFonts w:hint="eastAsia" w:ascii="宋体" w:hAnsi="宋体" w:eastAsia="宋体" w:cs="宋体"/>
          <w:b/>
          <w:bCs/>
          <w:color w:val="000000"/>
          <w:kern w:val="0"/>
          <w:sz w:val="24"/>
          <w:szCs w:val="24"/>
          <w:lang w:val="en-US" w:eastAsia="zh-CN"/>
        </w:rPr>
        <w:t xml:space="preserve"> </w:t>
      </w:r>
      <w:r>
        <w:rPr>
          <w:rFonts w:hint="eastAsia" w:ascii="宋体" w:hAnsi="宋体" w:eastAsia="宋体" w:cs="宋体"/>
          <w:b/>
          <w:bCs/>
          <w:color w:val="000000"/>
          <w:kern w:val="0"/>
          <w:sz w:val="22"/>
          <w:szCs w:val="22"/>
          <w:lang w:val="en-US" w:eastAsia="zh-CN"/>
        </w:rPr>
        <w:t xml:space="preserve"> </w:t>
      </w:r>
      <w:r>
        <w:rPr>
          <w:rFonts w:hint="eastAsia" w:ascii="宋体" w:hAnsi="宋体" w:eastAsia="宋体" w:cs="宋体"/>
          <w:b w:val="0"/>
          <w:bCs w:val="0"/>
          <w:color w:val="000000"/>
          <w:kern w:val="0"/>
          <w:sz w:val="22"/>
          <w:szCs w:val="22"/>
        </w:rPr>
        <w:t>公告发布之日起3个工作日（具体以医院官网实际发布时间为准），逾期提交不予受理；</w:t>
      </w:r>
    </w:p>
    <w:p w14:paraId="44FB6E51">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rPr>
      </w:pPr>
      <w:r>
        <w:rPr>
          <w:rFonts w:hint="eastAsia" w:ascii="宋体" w:hAnsi="宋体" w:eastAsia="宋体" w:cs="宋体"/>
          <w:b w:val="0"/>
          <w:bCs w:val="0"/>
          <w:color w:val="000000"/>
          <w:kern w:val="0"/>
          <w:sz w:val="22"/>
          <w:szCs w:val="22"/>
        </w:rPr>
        <w:t>邮件及附件命名要求：项目名称+</w:t>
      </w:r>
      <w:r>
        <w:rPr>
          <w:rFonts w:hint="eastAsia" w:ascii="宋体" w:hAnsi="宋体" w:eastAsia="宋体" w:cs="宋体"/>
          <w:b w:val="0"/>
          <w:bCs w:val="0"/>
          <w:color w:val="000000"/>
          <w:kern w:val="0"/>
          <w:sz w:val="22"/>
          <w:szCs w:val="22"/>
          <w:lang w:val="en-US" w:eastAsia="zh-CN"/>
        </w:rPr>
        <w:t>公司名称</w:t>
      </w:r>
      <w:r>
        <w:rPr>
          <w:rFonts w:hint="eastAsia" w:ascii="宋体" w:hAnsi="宋体" w:eastAsia="宋体" w:cs="宋体"/>
          <w:b w:val="0"/>
          <w:bCs w:val="0"/>
          <w:color w:val="000000"/>
          <w:kern w:val="0"/>
          <w:sz w:val="22"/>
          <w:szCs w:val="22"/>
        </w:rPr>
        <w:t>（项目名称须与</w:t>
      </w:r>
      <w:r>
        <w:rPr>
          <w:rFonts w:hint="eastAsia" w:ascii="宋体" w:hAnsi="宋体" w:eastAsia="宋体" w:cs="宋体"/>
          <w:b w:val="0"/>
          <w:bCs w:val="0"/>
          <w:color w:val="000000"/>
          <w:kern w:val="0"/>
          <w:sz w:val="22"/>
          <w:szCs w:val="22"/>
          <w:lang w:val="en-US" w:eastAsia="zh-CN"/>
        </w:rPr>
        <w:t>调研</w:t>
      </w:r>
      <w:r>
        <w:rPr>
          <w:rFonts w:hint="eastAsia" w:ascii="宋体" w:hAnsi="宋体" w:eastAsia="宋体" w:cs="宋体"/>
          <w:b w:val="0"/>
          <w:bCs w:val="0"/>
          <w:color w:val="000000"/>
          <w:kern w:val="0"/>
          <w:sz w:val="22"/>
          <w:szCs w:val="22"/>
        </w:rPr>
        <w:t>项目</w:t>
      </w:r>
      <w:r>
        <w:rPr>
          <w:rFonts w:hint="eastAsia" w:ascii="宋体" w:hAnsi="宋体" w:eastAsia="宋体" w:cs="宋体"/>
          <w:b w:val="0"/>
          <w:bCs w:val="0"/>
          <w:color w:val="000000"/>
          <w:kern w:val="0"/>
          <w:sz w:val="22"/>
          <w:szCs w:val="22"/>
          <w:lang w:val="en-US" w:eastAsia="zh-CN"/>
        </w:rPr>
        <w:t>信息</w:t>
      </w:r>
      <w:r>
        <w:rPr>
          <w:rFonts w:hint="eastAsia" w:ascii="宋体" w:hAnsi="宋体" w:eastAsia="宋体" w:cs="宋体"/>
          <w:b w:val="0"/>
          <w:bCs w:val="0"/>
          <w:color w:val="000000"/>
          <w:kern w:val="0"/>
          <w:sz w:val="22"/>
          <w:szCs w:val="22"/>
        </w:rPr>
        <w:t>一致）。邮件名称未按公告要求命名的视为无效邮件不予接收</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lang w:val="en-US" w:eastAsia="zh-CN"/>
        </w:rPr>
        <w:t>并同步扫描二维码填写相关信息</w:t>
      </w:r>
      <w:r>
        <w:rPr>
          <w:rFonts w:hint="eastAsia" w:ascii="宋体" w:hAnsi="宋体" w:eastAsia="宋体" w:cs="宋体"/>
          <w:b w:val="0"/>
          <w:bCs w:val="0"/>
          <w:color w:val="000000"/>
          <w:kern w:val="0"/>
          <w:sz w:val="22"/>
          <w:szCs w:val="22"/>
        </w:rPr>
        <w:t>。</w:t>
      </w:r>
    </w:p>
    <w:p w14:paraId="52ACC24E">
      <w:pPr>
        <w:keepNext w:val="0"/>
        <w:keepLines w:val="0"/>
        <w:pageBreakBefore w:val="0"/>
        <w:widowControl/>
        <w:kinsoku/>
        <w:wordWrap/>
        <w:overflowPunct/>
        <w:topLinePunct w:val="0"/>
        <w:autoSpaceDE/>
        <w:autoSpaceDN/>
        <w:bidi w:val="0"/>
        <w:adjustRightInd/>
        <w:snapToGrid/>
        <w:spacing w:before="157" w:beforeLines="50" w:after="157" w:afterLines="50" w:line="360" w:lineRule="atLeast"/>
        <w:ind w:firstLine="482" w:firstLineChars="200"/>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三、报名资料</w:t>
      </w:r>
    </w:p>
    <w:p w14:paraId="4FF9D3FC">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eastAsia="zh-CN"/>
        </w:rPr>
      </w:pPr>
      <w:r>
        <w:rPr>
          <w:rFonts w:hint="default" w:ascii="Times New Roman" w:hAnsi="Times New Roman" w:eastAsia="宋体" w:cs="Times New Roman"/>
          <w:b w:val="0"/>
          <w:bCs w:val="0"/>
          <w:color w:val="000000"/>
          <w:kern w:val="0"/>
          <w:sz w:val="22"/>
          <w:szCs w:val="22"/>
        </w:rPr>
        <w:t>1、报名表（</w:t>
      </w:r>
      <w:r>
        <w:rPr>
          <w:rFonts w:hint="eastAsia" w:ascii="Times New Roman" w:hAnsi="Times New Roman" w:eastAsia="宋体" w:cs="Times New Roman"/>
          <w:b w:val="0"/>
          <w:bCs w:val="0"/>
          <w:color w:val="000000"/>
          <w:kern w:val="0"/>
          <w:sz w:val="22"/>
          <w:szCs w:val="22"/>
          <w:lang w:val="en-US" w:eastAsia="zh-CN"/>
        </w:rPr>
        <w:t>详见</w:t>
      </w:r>
      <w:r>
        <w:rPr>
          <w:rFonts w:hint="default" w:ascii="Times New Roman" w:hAnsi="Times New Roman" w:eastAsia="宋体" w:cs="Times New Roman"/>
          <w:b w:val="0"/>
          <w:bCs w:val="0"/>
          <w:color w:val="000000"/>
          <w:kern w:val="0"/>
          <w:sz w:val="22"/>
          <w:szCs w:val="22"/>
        </w:rPr>
        <w:t>附件）</w:t>
      </w:r>
      <w:r>
        <w:rPr>
          <w:rFonts w:hint="eastAsia" w:ascii="Times New Roman" w:hAnsi="Times New Roman" w:eastAsia="宋体" w:cs="Times New Roman"/>
          <w:b w:val="0"/>
          <w:bCs w:val="0"/>
          <w:color w:val="000000"/>
          <w:kern w:val="0"/>
          <w:sz w:val="22"/>
          <w:szCs w:val="22"/>
          <w:lang w:eastAsia="zh-CN"/>
        </w:rPr>
        <w:t>；</w:t>
      </w:r>
      <w:bookmarkStart w:id="0" w:name="_GoBack"/>
      <w:bookmarkEnd w:id="0"/>
    </w:p>
    <w:p w14:paraId="228D50CF">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2、供应商是中华人民共和国境内注册的具有独立法人资格的企业，提供营业执照复印件；</w:t>
      </w:r>
    </w:p>
    <w:p w14:paraId="196E172B">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default" w:ascii="Times New Roman" w:hAnsi="Times New Roman" w:eastAsia="宋体" w:cs="Times New Roman"/>
          <w:b w:val="0"/>
          <w:bCs w:val="0"/>
          <w:color w:val="000000"/>
          <w:kern w:val="0"/>
          <w:sz w:val="22"/>
          <w:szCs w:val="22"/>
        </w:rPr>
      </w:pPr>
      <w:r>
        <w:rPr>
          <w:rFonts w:hint="eastAsia" w:ascii="Times New Roman" w:hAnsi="Times New Roman" w:eastAsia="宋体" w:cs="Times New Roman"/>
          <w:b w:val="0"/>
          <w:bCs w:val="0"/>
          <w:color w:val="000000"/>
          <w:kern w:val="0"/>
          <w:sz w:val="22"/>
          <w:szCs w:val="22"/>
          <w:lang w:val="en-US" w:eastAsia="zh-CN"/>
        </w:rPr>
        <w:t>3</w:t>
      </w:r>
      <w:r>
        <w:rPr>
          <w:rFonts w:hint="default" w:ascii="Times New Roman" w:hAnsi="Times New Roman" w:eastAsia="宋体" w:cs="Times New Roman"/>
          <w:b w:val="0"/>
          <w:bCs w:val="0"/>
          <w:color w:val="000000"/>
          <w:kern w:val="0"/>
          <w:sz w:val="22"/>
          <w:szCs w:val="22"/>
        </w:rPr>
        <w:t>、供应商企业法人证明</w:t>
      </w:r>
      <w:r>
        <w:rPr>
          <w:rFonts w:hint="eastAsia" w:ascii="Times New Roman" w:hAnsi="Times New Roman" w:eastAsia="宋体" w:cs="Times New Roman"/>
          <w:b w:val="0"/>
          <w:bCs w:val="0"/>
          <w:color w:val="000000"/>
          <w:kern w:val="0"/>
          <w:sz w:val="22"/>
          <w:szCs w:val="22"/>
          <w:lang w:val="en-US" w:eastAsia="zh-CN"/>
        </w:rPr>
        <w:t>书</w:t>
      </w:r>
      <w:r>
        <w:rPr>
          <w:rFonts w:hint="default" w:ascii="Times New Roman" w:hAnsi="Times New Roman" w:eastAsia="宋体" w:cs="Times New Roman"/>
          <w:b w:val="0"/>
          <w:bCs w:val="0"/>
          <w:color w:val="000000"/>
          <w:kern w:val="0"/>
          <w:sz w:val="22"/>
          <w:szCs w:val="22"/>
        </w:rPr>
        <w:t>及报名代表法人授权书（附身份证照片，被授权人必须为报名公司缴纳社保的员工，资料中无需提供社保证明）；</w:t>
      </w:r>
    </w:p>
    <w:p w14:paraId="1229F22A">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default"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4</w:t>
      </w:r>
      <w:r>
        <w:rPr>
          <w:rFonts w:hint="default" w:ascii="Times New Roman" w:hAnsi="Times New Roman" w:eastAsia="宋体" w:cs="Times New Roman"/>
          <w:b w:val="0"/>
          <w:bCs w:val="0"/>
          <w:color w:val="000000"/>
          <w:kern w:val="0"/>
          <w:sz w:val="22"/>
          <w:szCs w:val="22"/>
        </w:rPr>
        <w:t>、</w:t>
      </w:r>
      <w:r>
        <w:rPr>
          <w:rFonts w:hint="eastAsia" w:ascii="Times New Roman" w:hAnsi="Times New Roman" w:eastAsia="宋体" w:cs="Times New Roman"/>
          <w:b w:val="0"/>
          <w:bCs w:val="0"/>
          <w:color w:val="000000"/>
          <w:kern w:val="0"/>
          <w:sz w:val="22"/>
          <w:szCs w:val="22"/>
          <w:lang w:eastAsia="zh"/>
          <w:woUserID w:val="1"/>
        </w:rPr>
        <w:t>供应商（厂家）</w:t>
      </w:r>
      <w:r>
        <w:rPr>
          <w:rFonts w:hint="eastAsia" w:ascii="Times New Roman" w:hAnsi="Times New Roman" w:eastAsia="宋体" w:cs="Times New Roman"/>
          <w:b w:val="0"/>
          <w:bCs w:val="0"/>
          <w:color w:val="000000"/>
          <w:kern w:val="0"/>
          <w:sz w:val="22"/>
          <w:szCs w:val="22"/>
          <w:lang w:val="en-US" w:eastAsia="zh-CN"/>
        </w:rPr>
        <w:t>近3年具有医院病理科实验室基础装备项目同类业绩（</w:t>
      </w:r>
      <w:r>
        <w:rPr>
          <w:rFonts w:hint="default" w:ascii="Times New Roman" w:hAnsi="Times New Roman" w:eastAsia="宋体" w:cs="Times New Roman"/>
          <w:b w:val="0"/>
          <w:bCs w:val="0"/>
          <w:color w:val="000000"/>
          <w:kern w:val="0"/>
          <w:sz w:val="22"/>
          <w:szCs w:val="22"/>
        </w:rPr>
        <w:t>提供中标通知书/合同复印件</w:t>
      </w:r>
      <w:r>
        <w:rPr>
          <w:rFonts w:hint="eastAsia" w:ascii="Times New Roman" w:hAnsi="Times New Roman" w:eastAsia="宋体" w:cs="Times New Roman"/>
          <w:b w:val="0"/>
          <w:bCs w:val="0"/>
          <w:color w:val="000000"/>
          <w:kern w:val="0"/>
          <w:sz w:val="22"/>
          <w:szCs w:val="22"/>
          <w:lang w:val="en-US" w:eastAsia="zh-CN"/>
        </w:rPr>
        <w:t>）</w:t>
      </w:r>
    </w:p>
    <w:p w14:paraId="201E10B0">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default" w:ascii="Times New Roman" w:hAnsi="Times New Roman" w:eastAsia="宋体" w:cs="Times New Roman"/>
          <w:b w:val="0"/>
          <w:bCs w:val="0"/>
          <w:color w:val="000000"/>
          <w:kern w:val="0"/>
          <w:sz w:val="22"/>
          <w:szCs w:val="22"/>
        </w:rPr>
      </w:pPr>
      <w:r>
        <w:rPr>
          <w:rFonts w:hint="eastAsia" w:ascii="Times New Roman" w:hAnsi="Times New Roman" w:eastAsia="宋体" w:cs="Times New Roman"/>
          <w:b w:val="0"/>
          <w:bCs w:val="0"/>
          <w:color w:val="000000"/>
          <w:kern w:val="0"/>
          <w:sz w:val="22"/>
          <w:szCs w:val="22"/>
          <w:lang w:val="en-US" w:eastAsia="zh-CN"/>
        </w:rPr>
        <w:t>5</w:t>
      </w:r>
      <w:r>
        <w:rPr>
          <w:rFonts w:hint="default" w:ascii="Times New Roman" w:hAnsi="Times New Roman" w:eastAsia="宋体" w:cs="Times New Roman"/>
          <w:b w:val="0"/>
          <w:bCs w:val="0"/>
          <w:color w:val="000000"/>
          <w:kern w:val="0"/>
          <w:sz w:val="22"/>
          <w:szCs w:val="22"/>
        </w:rPr>
        <w:t>、近三年内无行贿犯罪记录，提供承诺函。</w:t>
      </w:r>
    </w:p>
    <w:p w14:paraId="1D50DB32">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rPr>
      </w:pPr>
      <w:r>
        <w:rPr>
          <w:rFonts w:hint="eastAsia" w:ascii="Times New Roman" w:hAnsi="Times New Roman" w:eastAsia="宋体" w:cs="Times New Roman"/>
          <w:b w:val="0"/>
          <w:bCs w:val="0"/>
          <w:color w:val="000000"/>
          <w:kern w:val="0"/>
          <w:sz w:val="22"/>
          <w:szCs w:val="22"/>
          <w:lang w:val="en-US" w:eastAsia="zh-CN"/>
        </w:rPr>
        <w:t>6</w:t>
      </w:r>
      <w:r>
        <w:rPr>
          <w:rFonts w:hint="eastAsia" w:ascii="Times New Roman" w:hAnsi="Times New Roman" w:eastAsia="宋体" w:cs="Times New Roman"/>
          <w:b w:val="0"/>
          <w:bCs w:val="0"/>
          <w:color w:val="000000"/>
          <w:kern w:val="0"/>
          <w:sz w:val="22"/>
          <w:szCs w:val="22"/>
        </w:rPr>
        <w:t>、提供在国家企业信用信息公示系统中自行打印的所有信息（包括基础信息，企业自行公示信息，行政许可信息，行政处罚信息，纳入经营异常名录信息，纳入严重违法失信企业名单（黑名单）信息（http://www.gsxt.gov.cn/index.html）。</w:t>
      </w:r>
    </w:p>
    <w:p w14:paraId="3A9C3EB9">
      <w:pPr>
        <w:widowControl/>
        <w:spacing w:line="475" w:lineRule="atLeast"/>
        <w:ind w:firstLine="403"/>
        <w:jc w:val="left"/>
        <w:rPr>
          <w:rFonts w:hint="eastAsia" w:ascii="宋体" w:hAnsi="宋体" w:eastAsia="宋体" w:cs="宋体"/>
          <w:color w:val="000000"/>
          <w:kern w:val="0"/>
          <w:sz w:val="21"/>
          <w:szCs w:val="21"/>
        </w:rPr>
      </w:pPr>
      <w:r>
        <w:rPr>
          <w:rFonts w:hint="eastAsia" w:ascii="宋体" w:hAnsi="宋体" w:eastAsia="宋体" w:cs="宋体"/>
          <w:b/>
          <w:bCs/>
          <w:color w:val="FF0000"/>
          <w:kern w:val="0"/>
          <w:sz w:val="21"/>
          <w:szCs w:val="21"/>
        </w:rPr>
        <w:t>以上报名资料请发送：</w:t>
      </w:r>
    </w:p>
    <w:p w14:paraId="70933B8A">
      <w:pPr>
        <w:widowControl/>
        <w:spacing w:line="475" w:lineRule="atLeast"/>
        <w:ind w:firstLine="403"/>
        <w:jc w:val="left"/>
        <w:rPr>
          <w:rFonts w:hint="eastAsia" w:ascii="宋体" w:hAnsi="宋体" w:eastAsia="宋体" w:cs="宋体"/>
          <w:color w:val="000000"/>
          <w:kern w:val="0"/>
          <w:sz w:val="21"/>
          <w:szCs w:val="21"/>
        </w:rPr>
      </w:pPr>
      <w:r>
        <w:rPr>
          <w:rFonts w:hint="eastAsia" w:ascii="宋体" w:hAnsi="宋体" w:eastAsia="宋体" w:cs="宋体"/>
          <w:b/>
          <w:bCs/>
          <w:color w:val="FF0000"/>
          <w:kern w:val="0"/>
          <w:sz w:val="21"/>
          <w:szCs w:val="21"/>
        </w:rPr>
        <w:t>1</w:t>
      </w:r>
      <w:r>
        <w:rPr>
          <w:rFonts w:hint="eastAsia" w:ascii="宋体" w:hAnsi="宋体" w:eastAsia="宋体" w:cs="宋体"/>
          <w:b/>
          <w:bCs/>
          <w:color w:val="FF0000"/>
          <w:kern w:val="0"/>
          <w:sz w:val="21"/>
          <w:szCs w:val="21"/>
          <w:lang w:eastAsia="zh-CN"/>
        </w:rPr>
        <w:t>、</w:t>
      </w:r>
      <w:r>
        <w:rPr>
          <w:rFonts w:hint="eastAsia" w:ascii="宋体" w:hAnsi="宋体" w:eastAsia="宋体" w:cs="宋体"/>
          <w:b/>
          <w:bCs/>
          <w:color w:val="FF0000"/>
          <w:kern w:val="0"/>
          <w:sz w:val="21"/>
          <w:szCs w:val="21"/>
        </w:rPr>
        <w:t>Word版报名表（附件1）；</w:t>
      </w:r>
    </w:p>
    <w:p w14:paraId="7EB5CDFA">
      <w:pPr>
        <w:widowControl/>
        <w:spacing w:line="475" w:lineRule="atLeast"/>
        <w:ind w:firstLine="403"/>
        <w:jc w:val="left"/>
        <w:rPr>
          <w:rFonts w:hint="eastAsia" w:ascii="宋体" w:hAnsi="宋体" w:eastAsia="宋体" w:cs="宋体"/>
          <w:color w:val="000000"/>
          <w:kern w:val="0"/>
          <w:sz w:val="21"/>
          <w:szCs w:val="21"/>
        </w:rPr>
      </w:pPr>
      <w:r>
        <w:rPr>
          <w:rFonts w:hint="eastAsia" w:ascii="宋体" w:hAnsi="宋体" w:eastAsia="宋体" w:cs="宋体"/>
          <w:b/>
          <w:bCs/>
          <w:color w:val="FF0000"/>
          <w:kern w:val="0"/>
          <w:sz w:val="21"/>
          <w:szCs w:val="21"/>
          <w:lang w:val="en-US" w:eastAsia="zh-CN"/>
        </w:rPr>
        <w:t>2、</w:t>
      </w:r>
      <w:r>
        <w:rPr>
          <w:rFonts w:hint="eastAsia" w:ascii="宋体" w:hAnsi="宋体" w:eastAsia="宋体" w:cs="宋体"/>
          <w:b/>
          <w:bCs/>
          <w:color w:val="FF0000"/>
          <w:kern w:val="0"/>
          <w:sz w:val="21"/>
          <w:szCs w:val="21"/>
        </w:rPr>
        <w:t>一份pdf扫描件（汇总第</w:t>
      </w:r>
      <w:r>
        <w:rPr>
          <w:rFonts w:hint="eastAsia" w:ascii="宋体" w:hAnsi="宋体" w:eastAsia="宋体" w:cs="宋体"/>
          <w:b/>
          <w:bCs/>
          <w:color w:val="FF0000"/>
          <w:kern w:val="0"/>
          <w:sz w:val="21"/>
          <w:szCs w:val="21"/>
          <w:lang w:val="en-US" w:eastAsia="zh-CN"/>
        </w:rPr>
        <w:t>1</w:t>
      </w:r>
      <w:r>
        <w:rPr>
          <w:rFonts w:hint="eastAsia" w:ascii="宋体" w:hAnsi="宋体" w:eastAsia="宋体" w:cs="宋体"/>
          <w:b/>
          <w:bCs/>
          <w:color w:val="FF0000"/>
          <w:kern w:val="0"/>
          <w:sz w:val="21"/>
          <w:szCs w:val="21"/>
        </w:rPr>
        <w:t>-</w:t>
      </w:r>
      <w:r>
        <w:rPr>
          <w:rFonts w:hint="eastAsia" w:ascii="宋体" w:hAnsi="宋体" w:eastAsia="宋体" w:cs="宋体"/>
          <w:b/>
          <w:bCs/>
          <w:color w:val="FF0000"/>
          <w:kern w:val="0"/>
          <w:sz w:val="21"/>
          <w:szCs w:val="21"/>
          <w:lang w:val="en-US" w:eastAsia="zh-CN"/>
        </w:rPr>
        <w:t>6</w:t>
      </w:r>
      <w:r>
        <w:rPr>
          <w:rFonts w:hint="eastAsia" w:ascii="宋体" w:hAnsi="宋体" w:eastAsia="宋体" w:cs="宋体"/>
          <w:b/>
          <w:bCs/>
          <w:color w:val="FF0000"/>
          <w:kern w:val="0"/>
          <w:sz w:val="21"/>
          <w:szCs w:val="21"/>
        </w:rPr>
        <w:t>项材料加盖公章）。</w:t>
      </w:r>
    </w:p>
    <w:p w14:paraId="43CC9670">
      <w:pPr>
        <w:widowControl/>
        <w:spacing w:line="475" w:lineRule="atLeast"/>
        <w:ind w:firstLine="202"/>
        <w:jc w:val="left"/>
        <w:rPr>
          <w:rFonts w:hint="eastAsia" w:ascii="宋体" w:hAnsi="宋体" w:eastAsia="宋体" w:cs="宋体"/>
          <w:color w:val="000000"/>
          <w:kern w:val="0"/>
          <w:sz w:val="21"/>
          <w:szCs w:val="21"/>
        </w:rPr>
      </w:pPr>
      <w:r>
        <w:rPr>
          <w:rFonts w:hint="eastAsia" w:ascii="宋体" w:hAnsi="宋体" w:eastAsia="宋体" w:cs="宋体"/>
          <w:b/>
          <w:bCs/>
          <w:color w:val="FF0000"/>
          <w:kern w:val="0"/>
          <w:sz w:val="21"/>
          <w:szCs w:val="21"/>
        </w:rPr>
        <w:t>请严格按照上述要求提供</w:t>
      </w:r>
      <w:r>
        <w:rPr>
          <w:rFonts w:hint="eastAsia" w:ascii="宋体" w:hAnsi="宋体" w:eastAsia="宋体" w:cs="宋体"/>
          <w:b/>
          <w:bCs/>
          <w:color w:val="FF0000"/>
          <w:kern w:val="0"/>
          <w:sz w:val="21"/>
          <w:szCs w:val="21"/>
          <w:lang w:val="en-US" w:eastAsia="zh-CN"/>
        </w:rPr>
        <w:t>项目</w:t>
      </w:r>
      <w:r>
        <w:rPr>
          <w:rFonts w:hint="eastAsia" w:ascii="宋体" w:hAnsi="宋体" w:eastAsia="宋体" w:cs="宋体"/>
          <w:b/>
          <w:bCs/>
          <w:color w:val="FF0000"/>
          <w:kern w:val="0"/>
          <w:sz w:val="21"/>
          <w:szCs w:val="21"/>
        </w:rPr>
        <w:t>的报名资料，否则视为报名无效。</w:t>
      </w:r>
    </w:p>
    <w:p w14:paraId="66A60613">
      <w:pPr>
        <w:widowControl/>
        <w:spacing w:line="475" w:lineRule="atLeast"/>
        <w:ind w:firstLine="403"/>
        <w:jc w:val="left"/>
        <w:rPr>
          <w:rFonts w:hint="eastAsia" w:ascii="宋体" w:hAnsi="宋体" w:eastAsia="宋体" w:cs="宋体"/>
          <w:color w:val="1D41D5"/>
          <w:kern w:val="0"/>
          <w:sz w:val="22"/>
          <w:szCs w:val="22"/>
          <w:u w:val="none"/>
          <w:lang w:val="en-US" w:eastAsia="zh-CN"/>
        </w:rPr>
      </w:pPr>
      <w:r>
        <w:rPr>
          <w:rFonts w:hint="eastAsia" w:ascii="宋体" w:hAnsi="宋体" w:eastAsia="宋体" w:cs="宋体"/>
          <w:color w:val="1D41D5"/>
          <w:kern w:val="0"/>
          <w:sz w:val="22"/>
          <w:szCs w:val="22"/>
        </w:rPr>
        <w:t>联系人：</w:t>
      </w:r>
      <w:r>
        <w:rPr>
          <w:rFonts w:hint="eastAsia" w:ascii="宋体" w:hAnsi="宋体" w:eastAsia="宋体" w:cs="宋体"/>
          <w:color w:val="1D41D5"/>
          <w:kern w:val="0"/>
          <w:sz w:val="22"/>
          <w:szCs w:val="22"/>
          <w:lang w:val="en-US" w:eastAsia="zh-CN"/>
        </w:rPr>
        <w:t>李工</w:t>
      </w:r>
      <w:r>
        <w:rPr>
          <w:rFonts w:hint="eastAsia" w:ascii="宋体" w:hAnsi="宋体" w:eastAsia="宋体" w:cs="宋体"/>
          <w:color w:val="1D41D5"/>
          <w:kern w:val="0"/>
          <w:sz w:val="22"/>
          <w:szCs w:val="22"/>
        </w:rPr>
        <w:t>   联系电话：</w:t>
      </w:r>
      <w:r>
        <w:rPr>
          <w:rFonts w:hint="eastAsia" w:ascii="宋体" w:hAnsi="宋体" w:eastAsia="宋体" w:cs="宋体"/>
          <w:color w:val="1D41D5"/>
          <w:kern w:val="0"/>
          <w:sz w:val="22"/>
          <w:szCs w:val="22"/>
          <w:lang w:val="en-US" w:eastAsia="zh-CN"/>
        </w:rPr>
        <w:t>0755-27788311-3036</w:t>
      </w:r>
      <w:r>
        <w:rPr>
          <w:rFonts w:hint="eastAsia" w:ascii="宋体" w:hAnsi="宋体" w:eastAsia="宋体" w:cs="宋体"/>
          <w:color w:val="1D41D5"/>
          <w:kern w:val="0"/>
          <w:sz w:val="22"/>
          <w:szCs w:val="22"/>
          <w:u w:val="none"/>
          <w:lang w:val="en-US" w:eastAsia="zh-CN"/>
        </w:rPr>
        <w:t xml:space="preserve">     </w:t>
      </w:r>
    </w:p>
    <w:p w14:paraId="68B121EC">
      <w:pPr>
        <w:widowControl/>
        <w:spacing w:line="475" w:lineRule="atLeast"/>
        <w:ind w:firstLine="403"/>
        <w:jc w:val="left"/>
        <w:rPr>
          <w:rFonts w:hint="default" w:ascii="宋体" w:hAnsi="宋体" w:eastAsia="宋体" w:cs="宋体"/>
          <w:b/>
          <w:bCs/>
          <w:color w:val="1D41D5"/>
          <w:kern w:val="0"/>
          <w:sz w:val="22"/>
          <w:szCs w:val="22"/>
          <w:lang w:val="en-US"/>
        </w:rPr>
      </w:pPr>
      <w:r>
        <w:rPr>
          <w:rFonts w:hint="eastAsia" w:ascii="宋体" w:hAnsi="宋体" w:eastAsia="宋体" w:cs="宋体"/>
          <w:color w:val="1D41D5"/>
          <w:kern w:val="0"/>
          <w:sz w:val="22"/>
          <w:szCs w:val="22"/>
          <w:u w:val="none"/>
          <w:lang w:val="en-US" w:eastAsia="zh-CN"/>
        </w:rPr>
        <w:t>邮箱：BYSBK@baoan.gov.cn</w:t>
      </w:r>
    </w:p>
    <w:p w14:paraId="52A3B48D">
      <w:pPr>
        <w:keepNext w:val="0"/>
        <w:keepLines w:val="0"/>
        <w:pageBreakBefore w:val="0"/>
        <w:widowControl/>
        <w:kinsoku/>
        <w:wordWrap/>
        <w:overflowPunct/>
        <w:topLinePunct w:val="0"/>
        <w:autoSpaceDE/>
        <w:autoSpaceDN/>
        <w:bidi w:val="0"/>
        <w:adjustRightInd/>
        <w:snapToGrid/>
        <w:spacing w:before="157" w:beforeLines="50" w:after="157" w:afterLines="50" w:line="360" w:lineRule="atLeast"/>
        <w:ind w:firstLine="482" w:firstLineChars="200"/>
        <w:jc w:val="lef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四</w:t>
      </w:r>
      <w:r>
        <w:rPr>
          <w:rFonts w:hint="eastAsia" w:ascii="宋体" w:hAnsi="宋体" w:eastAsia="宋体" w:cs="宋体"/>
          <w:b/>
          <w:bCs/>
          <w:color w:val="000000"/>
          <w:kern w:val="0"/>
          <w:sz w:val="24"/>
          <w:szCs w:val="24"/>
        </w:rPr>
        <w:t>、会议时间</w:t>
      </w:r>
    </w:p>
    <w:p w14:paraId="104F3749">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val="en-US" w:eastAsia="zh-CN"/>
        </w:rPr>
        <w:t>我单位</w:t>
      </w:r>
      <w:r>
        <w:rPr>
          <w:rFonts w:hint="eastAsia" w:ascii="宋体" w:hAnsi="宋体" w:eastAsia="宋体" w:cs="宋体"/>
          <w:b w:val="0"/>
          <w:bCs w:val="0"/>
          <w:color w:val="000000"/>
          <w:kern w:val="0"/>
          <w:sz w:val="22"/>
          <w:szCs w:val="22"/>
        </w:rPr>
        <w:t>将根据报名情况筛查符合要求的供应商</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rPr>
        <w:t>届时邀请</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lang w:val="en-US" w:eastAsia="zh-CN"/>
        </w:rPr>
        <w:t>邮件通知</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rPr>
        <w:t>到</w:t>
      </w:r>
      <w:r>
        <w:rPr>
          <w:rFonts w:hint="eastAsia" w:ascii="宋体" w:hAnsi="宋体" w:eastAsia="宋体" w:cs="宋体"/>
          <w:b w:val="0"/>
          <w:bCs w:val="0"/>
          <w:color w:val="000000"/>
          <w:kern w:val="0"/>
          <w:sz w:val="22"/>
          <w:szCs w:val="22"/>
          <w:lang w:val="en-US" w:eastAsia="zh-CN"/>
        </w:rPr>
        <w:t>深圳市宝安区人民医院召开调研</w:t>
      </w:r>
      <w:r>
        <w:rPr>
          <w:rFonts w:hint="eastAsia" w:ascii="宋体" w:hAnsi="宋体" w:eastAsia="宋体" w:cs="宋体"/>
          <w:b w:val="0"/>
          <w:bCs w:val="0"/>
          <w:color w:val="000000"/>
          <w:kern w:val="0"/>
          <w:sz w:val="22"/>
          <w:szCs w:val="22"/>
        </w:rPr>
        <w:t>论证会</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lang w:val="en-US" w:eastAsia="zh-CN"/>
        </w:rPr>
        <w:t>报名公司可</w:t>
      </w:r>
      <w:r>
        <w:rPr>
          <w:rFonts w:hint="eastAsia" w:ascii="宋体" w:hAnsi="宋体" w:eastAsia="宋体" w:cs="宋体"/>
          <w:b w:val="0"/>
          <w:bCs w:val="0"/>
          <w:color w:val="000000"/>
          <w:kern w:val="0"/>
          <w:sz w:val="22"/>
          <w:szCs w:val="22"/>
          <w:lang w:eastAsia="zh-CN"/>
        </w:rPr>
        <w:t>根据本项目基本情况，结合</w:t>
      </w:r>
      <w:r>
        <w:rPr>
          <w:rFonts w:hint="eastAsia" w:ascii="宋体" w:hAnsi="宋体" w:eastAsia="宋体" w:cs="宋体"/>
          <w:b w:val="0"/>
          <w:bCs w:val="0"/>
          <w:color w:val="000000"/>
          <w:kern w:val="0"/>
          <w:sz w:val="22"/>
          <w:szCs w:val="22"/>
          <w:lang w:val="en-US" w:eastAsia="zh-CN"/>
        </w:rPr>
        <w:t>自身医院病理科实验室基础装备项目</w:t>
      </w:r>
      <w:r>
        <w:rPr>
          <w:rFonts w:hint="eastAsia" w:ascii="宋体" w:hAnsi="宋体" w:eastAsia="宋体" w:cs="宋体"/>
          <w:b w:val="0"/>
          <w:bCs w:val="0"/>
          <w:color w:val="000000"/>
          <w:kern w:val="0"/>
          <w:sz w:val="22"/>
          <w:szCs w:val="22"/>
          <w:lang w:eastAsia="zh-CN"/>
        </w:rPr>
        <w:t>经验，就以下内容进行讲解：</w:t>
      </w:r>
    </w:p>
    <w:p w14:paraId="542E94FC">
      <w:pPr>
        <w:keepNext w:val="0"/>
        <w:keepLines w:val="0"/>
        <w:pageBreakBefore w:val="0"/>
        <w:widowControl/>
        <w:numPr>
          <w:ilvl w:val="0"/>
          <w:numId w:val="2"/>
        </w:numPr>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eastAsia="zh-CN"/>
        </w:rPr>
        <w:t>公司介绍（2分钟）</w:t>
      </w:r>
    </w:p>
    <w:p w14:paraId="6B406EA4">
      <w:pPr>
        <w:keepNext w:val="0"/>
        <w:keepLines w:val="0"/>
        <w:pageBreakBefore w:val="0"/>
        <w:widowControl/>
        <w:numPr>
          <w:ilvl w:val="0"/>
          <w:numId w:val="2"/>
        </w:numPr>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eastAsia="zh-CN"/>
        </w:rPr>
        <w:t>医院</w:t>
      </w:r>
      <w:r>
        <w:rPr>
          <w:rFonts w:hint="eastAsia" w:ascii="宋体" w:hAnsi="宋体" w:eastAsia="宋体" w:cs="宋体"/>
          <w:b w:val="0"/>
          <w:bCs w:val="0"/>
          <w:color w:val="000000"/>
          <w:kern w:val="0"/>
          <w:sz w:val="22"/>
          <w:szCs w:val="22"/>
          <w:lang w:val="en-US" w:eastAsia="zh-CN"/>
        </w:rPr>
        <w:t>病理科实验室基础装备服务项目</w:t>
      </w:r>
      <w:r>
        <w:rPr>
          <w:rFonts w:hint="eastAsia" w:ascii="宋体" w:hAnsi="宋体" w:eastAsia="宋体" w:cs="宋体"/>
          <w:b w:val="0"/>
          <w:bCs w:val="0"/>
          <w:color w:val="000000"/>
          <w:kern w:val="0"/>
          <w:sz w:val="22"/>
          <w:szCs w:val="22"/>
          <w:lang w:eastAsia="zh-CN"/>
        </w:rPr>
        <w:t>经验或特色</w:t>
      </w:r>
      <w:r>
        <w:rPr>
          <w:rFonts w:hint="eastAsia" w:ascii="宋体" w:hAnsi="宋体" w:eastAsia="宋体" w:cs="宋体"/>
          <w:b w:val="0"/>
          <w:bCs w:val="0"/>
          <w:color w:val="000000"/>
          <w:kern w:val="0"/>
          <w:sz w:val="22"/>
          <w:szCs w:val="22"/>
          <w:lang w:val="en-US" w:eastAsia="zh-CN"/>
        </w:rPr>
        <w:t>等</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lang w:val="en-US" w:eastAsia="zh-CN"/>
        </w:rPr>
        <w:t>2分钟</w:t>
      </w:r>
      <w:r>
        <w:rPr>
          <w:rFonts w:hint="eastAsia" w:ascii="宋体" w:hAnsi="宋体" w:eastAsia="宋体" w:cs="宋体"/>
          <w:b w:val="0"/>
          <w:bCs w:val="0"/>
          <w:color w:val="000000"/>
          <w:kern w:val="0"/>
          <w:sz w:val="22"/>
          <w:szCs w:val="22"/>
          <w:lang w:eastAsia="zh-CN"/>
        </w:rPr>
        <w:t>）</w:t>
      </w:r>
    </w:p>
    <w:p w14:paraId="1168A81B">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leftChars="0"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eastAsia="zh-CN"/>
        </w:rPr>
        <w:t>针对</w:t>
      </w:r>
      <w:r>
        <w:rPr>
          <w:rFonts w:hint="eastAsia" w:ascii="宋体" w:hAnsi="宋体" w:eastAsia="宋体" w:cs="宋体"/>
          <w:b w:val="0"/>
          <w:bCs w:val="0"/>
          <w:color w:val="000000"/>
          <w:kern w:val="0"/>
          <w:sz w:val="22"/>
          <w:szCs w:val="22"/>
          <w:lang w:val="en-US" w:eastAsia="zh-CN"/>
        </w:rPr>
        <w:t>深圳市宝安区人民医院整体改造工程（二期）病理科实验室基础装备项目的设计</w:t>
      </w:r>
      <w:r>
        <w:rPr>
          <w:rFonts w:hint="eastAsia" w:ascii="宋体" w:hAnsi="宋体" w:eastAsia="宋体" w:cs="宋体"/>
          <w:b w:val="0"/>
          <w:bCs w:val="0"/>
          <w:color w:val="000000"/>
          <w:kern w:val="0"/>
          <w:sz w:val="22"/>
          <w:szCs w:val="22"/>
          <w:lang w:eastAsia="zh-CN"/>
        </w:rPr>
        <w:t>方案</w:t>
      </w:r>
      <w:r>
        <w:rPr>
          <w:rFonts w:hint="eastAsia" w:ascii="宋体" w:hAnsi="宋体" w:eastAsia="宋体" w:cs="宋体"/>
          <w:b w:val="0"/>
          <w:bCs w:val="0"/>
          <w:color w:val="000000"/>
          <w:kern w:val="0"/>
          <w:sz w:val="22"/>
          <w:szCs w:val="22"/>
          <w:lang w:val="en-US" w:eastAsia="zh-CN"/>
        </w:rPr>
        <w:t>和产品介绍</w:t>
      </w:r>
      <w:r>
        <w:rPr>
          <w:rFonts w:hint="eastAsia" w:ascii="宋体" w:hAnsi="宋体" w:eastAsia="宋体" w:cs="宋体"/>
          <w:b w:val="0"/>
          <w:bCs w:val="0"/>
          <w:color w:val="000000"/>
          <w:kern w:val="0"/>
          <w:sz w:val="22"/>
          <w:szCs w:val="22"/>
          <w:lang w:eastAsia="zh-CN"/>
        </w:rPr>
        <w:t>（</w:t>
      </w:r>
      <w:r>
        <w:rPr>
          <w:rFonts w:hint="eastAsia" w:ascii="宋体" w:hAnsi="宋体" w:eastAsia="宋体" w:cs="宋体"/>
          <w:b w:val="0"/>
          <w:bCs w:val="0"/>
          <w:color w:val="000000"/>
          <w:kern w:val="0"/>
          <w:sz w:val="22"/>
          <w:szCs w:val="22"/>
          <w:lang w:val="en-US" w:eastAsia="zh-CN"/>
        </w:rPr>
        <w:t>8</w:t>
      </w:r>
      <w:r>
        <w:rPr>
          <w:rFonts w:hint="eastAsia" w:ascii="宋体" w:hAnsi="宋体" w:eastAsia="宋体" w:cs="宋体"/>
          <w:b w:val="0"/>
          <w:bCs w:val="0"/>
          <w:color w:val="000000"/>
          <w:kern w:val="0"/>
          <w:sz w:val="22"/>
          <w:szCs w:val="22"/>
          <w:lang w:eastAsia="zh-CN"/>
        </w:rPr>
        <w:t>分钟）</w:t>
      </w:r>
    </w:p>
    <w:p w14:paraId="2156FDFF">
      <w:pPr>
        <w:keepNext w:val="0"/>
        <w:keepLines w:val="0"/>
        <w:pageBreakBefore w:val="0"/>
        <w:widowControl/>
        <w:numPr>
          <w:ilvl w:val="0"/>
          <w:numId w:val="2"/>
        </w:numPr>
        <w:kinsoku/>
        <w:wordWrap/>
        <w:overflowPunct/>
        <w:topLinePunct w:val="0"/>
        <w:autoSpaceDE/>
        <w:autoSpaceDN/>
        <w:bidi w:val="0"/>
        <w:adjustRightInd/>
        <w:snapToGrid w:val="0"/>
        <w:spacing w:line="360" w:lineRule="auto"/>
        <w:ind w:left="0" w:leftChars="0"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val="en-US" w:eastAsia="zh-CN"/>
        </w:rPr>
        <w:t>现场提问及答疑（3分钟）；</w:t>
      </w:r>
    </w:p>
    <w:p w14:paraId="4EB67195">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eastAsia="zh-CN"/>
        </w:rPr>
        <w:t>注：（</w:t>
      </w:r>
      <w:r>
        <w:rPr>
          <w:rFonts w:hint="eastAsia" w:ascii="宋体" w:hAnsi="宋体" w:eastAsia="宋体" w:cs="宋体"/>
          <w:b w:val="0"/>
          <w:bCs w:val="0"/>
          <w:color w:val="000000"/>
          <w:kern w:val="0"/>
          <w:sz w:val="22"/>
          <w:szCs w:val="22"/>
          <w:lang w:val="en-US" w:eastAsia="zh-CN"/>
        </w:rPr>
        <w:t>1</w:t>
      </w:r>
      <w:r>
        <w:rPr>
          <w:rFonts w:hint="eastAsia" w:ascii="宋体" w:hAnsi="宋体" w:eastAsia="宋体" w:cs="宋体"/>
          <w:b w:val="0"/>
          <w:bCs w:val="0"/>
          <w:color w:val="000000"/>
          <w:kern w:val="0"/>
          <w:sz w:val="22"/>
          <w:szCs w:val="22"/>
          <w:lang w:eastAsia="zh-CN"/>
        </w:rPr>
        <w:t>）各单位</w:t>
      </w:r>
      <w:r>
        <w:rPr>
          <w:rFonts w:hint="eastAsia" w:ascii="宋体" w:hAnsi="宋体" w:eastAsia="宋体" w:cs="宋体"/>
          <w:b w:val="0"/>
          <w:bCs w:val="0"/>
          <w:color w:val="000000"/>
          <w:kern w:val="0"/>
          <w:sz w:val="22"/>
          <w:szCs w:val="22"/>
          <w:lang w:val="en-US" w:eastAsia="zh-CN"/>
        </w:rPr>
        <w:t>介绍</w:t>
      </w:r>
      <w:r>
        <w:rPr>
          <w:rFonts w:hint="eastAsia" w:ascii="宋体" w:hAnsi="宋体" w:eastAsia="宋体" w:cs="宋体"/>
          <w:b w:val="0"/>
          <w:bCs w:val="0"/>
          <w:color w:val="000000"/>
          <w:kern w:val="0"/>
          <w:sz w:val="22"/>
          <w:szCs w:val="22"/>
          <w:lang w:eastAsia="zh-CN"/>
        </w:rPr>
        <w:t>总时长不超过</w:t>
      </w:r>
      <w:r>
        <w:rPr>
          <w:rFonts w:hint="eastAsia" w:ascii="宋体" w:hAnsi="宋体" w:eastAsia="宋体" w:cs="宋体"/>
          <w:b w:val="0"/>
          <w:bCs w:val="0"/>
          <w:color w:val="000000"/>
          <w:kern w:val="0"/>
          <w:sz w:val="22"/>
          <w:szCs w:val="22"/>
          <w:lang w:val="en-US" w:eastAsia="zh-CN"/>
        </w:rPr>
        <w:t>15</w:t>
      </w:r>
      <w:r>
        <w:rPr>
          <w:rFonts w:hint="eastAsia" w:ascii="宋体" w:hAnsi="宋体" w:eastAsia="宋体" w:cs="宋体"/>
          <w:b w:val="0"/>
          <w:bCs w:val="0"/>
          <w:color w:val="000000"/>
          <w:kern w:val="0"/>
          <w:sz w:val="22"/>
          <w:szCs w:val="22"/>
          <w:lang w:eastAsia="zh-CN"/>
        </w:rPr>
        <w:t>分钟。</w:t>
      </w:r>
    </w:p>
    <w:p w14:paraId="7594EA31">
      <w:pPr>
        <w:keepNext w:val="0"/>
        <w:keepLines w:val="0"/>
        <w:pageBreakBefore w:val="0"/>
        <w:widowControl/>
        <w:numPr>
          <w:ilvl w:val="0"/>
          <w:numId w:val="3"/>
        </w:numPr>
        <w:kinsoku/>
        <w:wordWrap/>
        <w:overflowPunct/>
        <w:topLinePunct w:val="0"/>
        <w:autoSpaceDE/>
        <w:autoSpaceDN/>
        <w:bidi w:val="0"/>
        <w:adjustRightInd/>
        <w:snapToGrid w:val="0"/>
        <w:spacing w:line="360" w:lineRule="auto"/>
        <w:ind w:firstLine="440" w:firstLineChars="200"/>
        <w:jc w:val="both"/>
        <w:textAlignment w:val="auto"/>
        <w:rPr>
          <w:rFonts w:hint="eastAsia" w:ascii="宋体" w:hAnsi="宋体" w:eastAsia="宋体" w:cs="宋体"/>
          <w:b w:val="0"/>
          <w:bCs w:val="0"/>
          <w:color w:val="000000"/>
          <w:kern w:val="0"/>
          <w:sz w:val="22"/>
          <w:szCs w:val="22"/>
          <w:lang w:eastAsia="zh-CN"/>
        </w:rPr>
      </w:pPr>
      <w:r>
        <w:rPr>
          <w:rFonts w:hint="eastAsia" w:ascii="宋体" w:hAnsi="宋体" w:eastAsia="宋体" w:cs="宋体"/>
          <w:b w:val="0"/>
          <w:bCs w:val="0"/>
          <w:color w:val="000000"/>
          <w:kern w:val="0"/>
          <w:sz w:val="22"/>
          <w:szCs w:val="22"/>
          <w:lang w:val="en-US" w:eastAsia="zh-CN"/>
        </w:rPr>
        <w:t>介绍</w:t>
      </w:r>
      <w:r>
        <w:rPr>
          <w:rFonts w:hint="eastAsia" w:ascii="宋体" w:hAnsi="宋体" w:eastAsia="宋体" w:cs="宋体"/>
          <w:b w:val="0"/>
          <w:bCs w:val="0"/>
          <w:color w:val="000000"/>
          <w:kern w:val="0"/>
          <w:sz w:val="22"/>
          <w:szCs w:val="22"/>
          <w:lang w:eastAsia="zh-CN"/>
        </w:rPr>
        <w:t>环节形式至少包括PPT、</w:t>
      </w:r>
      <w:r>
        <w:rPr>
          <w:rFonts w:hint="eastAsia" w:ascii="宋体" w:hAnsi="宋体" w:eastAsia="宋体" w:cs="宋体"/>
          <w:b w:val="0"/>
          <w:bCs w:val="0"/>
          <w:color w:val="000000"/>
          <w:kern w:val="0"/>
          <w:sz w:val="22"/>
          <w:szCs w:val="22"/>
          <w:lang w:val="en-US" w:eastAsia="zh-CN"/>
        </w:rPr>
        <w:t>产品图册</w:t>
      </w:r>
      <w:r>
        <w:rPr>
          <w:rFonts w:hint="eastAsia" w:ascii="宋体" w:hAnsi="宋体" w:eastAsia="宋体" w:cs="宋体"/>
          <w:b w:val="0"/>
          <w:bCs w:val="0"/>
          <w:color w:val="000000"/>
          <w:kern w:val="0"/>
          <w:sz w:val="22"/>
          <w:szCs w:val="22"/>
          <w:lang w:eastAsia="zh-CN"/>
        </w:rPr>
        <w:t>等。（涉及到有关资料均由各单位自行准备）</w:t>
      </w:r>
    </w:p>
    <w:p w14:paraId="372BB288">
      <w:pPr>
        <w:keepNext w:val="0"/>
        <w:keepLines w:val="0"/>
        <w:pageBreakBefore w:val="0"/>
        <w:widowControl/>
        <w:kinsoku/>
        <w:wordWrap/>
        <w:overflowPunct/>
        <w:topLinePunct w:val="0"/>
        <w:autoSpaceDE/>
        <w:autoSpaceDN/>
        <w:bidi w:val="0"/>
        <w:adjustRightInd/>
        <w:snapToGrid/>
        <w:spacing w:before="157" w:beforeLines="50" w:after="157" w:afterLines="50" w:line="360" w:lineRule="atLeast"/>
        <w:ind w:firstLine="482" w:firstLineChars="200"/>
        <w:jc w:val="left"/>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五、注意事项</w:t>
      </w:r>
    </w:p>
    <w:p w14:paraId="4B91D5C3">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1、本次市场调研为确保项目需求编制科学性、合理性之目的，仅作为采购需求调查工作参考，不影响各潜在供应商参与本项目后续招标采购活动。</w:t>
      </w:r>
    </w:p>
    <w:p w14:paraId="14FE51AB">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2、各报名公司参与本次调研应遵循诚实、严谨、审慎原则，认真准备相关资料，如涉及有关费用均由各单位自行承担。</w:t>
      </w:r>
    </w:p>
    <w:p w14:paraId="6C35B4F5">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3、报名公司需确保所提交的方案和建议不得侵犯任何第三方的知识产权。</w:t>
      </w:r>
    </w:p>
    <w:p w14:paraId="0FCABEFD">
      <w:pPr>
        <w:keepNext w:val="0"/>
        <w:keepLines w:val="0"/>
        <w:pageBreakBefore w:val="0"/>
        <w:widowControl/>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eastAsia="宋体" w:cs="Times New Roman"/>
          <w:b w:val="0"/>
          <w:bCs w:val="0"/>
          <w:color w:val="000000"/>
          <w:kern w:val="0"/>
          <w:sz w:val="22"/>
          <w:szCs w:val="22"/>
          <w:lang w:val="en-US" w:eastAsia="zh-CN"/>
        </w:rPr>
      </w:pPr>
      <w:r>
        <w:rPr>
          <w:rFonts w:hint="eastAsia" w:ascii="Times New Roman" w:hAnsi="Times New Roman" w:eastAsia="宋体" w:cs="Times New Roman"/>
          <w:b w:val="0"/>
          <w:bCs w:val="0"/>
          <w:color w:val="000000"/>
          <w:kern w:val="0"/>
          <w:sz w:val="22"/>
          <w:szCs w:val="22"/>
          <w:lang w:val="en-US" w:eastAsia="zh-CN"/>
        </w:rPr>
        <w:t>4、本次调研会我单位将根据需求论证会结果，决定是否退还、使用或采纳报名公司提供的方案及建议，不承担因使用或采纳方案而产生的任何法律责任和纠纷。</w:t>
      </w:r>
    </w:p>
    <w:p w14:paraId="629DFFF5">
      <w:pPr>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000000"/>
          <w:kern w:val="0"/>
          <w:sz w:val="21"/>
          <w:szCs w:val="21"/>
          <w:lang w:val="en-US" w:eastAsia="zh-CN"/>
        </w:rPr>
      </w:pPr>
    </w:p>
    <w:p w14:paraId="6DC49DAE">
      <w:pPr>
        <w:keepNext w:val="0"/>
        <w:keepLines w:val="0"/>
        <w:pageBreakBefore w:val="0"/>
        <w:widowControl/>
        <w:kinsoku/>
        <w:wordWrap/>
        <w:overflowPunct/>
        <w:topLinePunct w:val="0"/>
        <w:autoSpaceDE/>
        <w:autoSpaceDN/>
        <w:bidi w:val="0"/>
        <w:adjustRightInd/>
        <w:snapToGrid w:val="0"/>
        <w:spacing w:line="360" w:lineRule="auto"/>
        <w:jc w:val="both"/>
        <w:textAlignment w:val="auto"/>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附件：深圳市宝安区人民医院整体改造工程（二期）病理科实验室基础装备项目市场调研报名表</w:t>
      </w:r>
    </w:p>
    <w:p w14:paraId="04F3D4C4">
      <w:pPr>
        <w:keepNext w:val="0"/>
        <w:keepLines w:val="0"/>
        <w:pageBreakBefore w:val="0"/>
        <w:widowControl/>
        <w:kinsoku/>
        <w:wordWrap/>
        <w:overflowPunct/>
        <w:topLinePunct w:val="0"/>
        <w:autoSpaceDE/>
        <w:autoSpaceDN/>
        <w:bidi w:val="0"/>
        <w:adjustRightInd/>
        <w:spacing w:line="360" w:lineRule="auto"/>
        <w:ind w:firstLine="403"/>
        <w:jc w:val="right"/>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rPr>
        <w:t>深圳市</w:t>
      </w:r>
      <w:r>
        <w:rPr>
          <w:rFonts w:hint="eastAsia" w:ascii="宋体" w:hAnsi="宋体" w:eastAsia="宋体" w:cs="宋体"/>
          <w:b/>
          <w:bCs/>
          <w:color w:val="000000"/>
          <w:kern w:val="0"/>
          <w:sz w:val="24"/>
          <w:szCs w:val="24"/>
          <w:lang w:val="en-US" w:eastAsia="zh-CN"/>
        </w:rPr>
        <w:t>宝安区人民医院</w:t>
      </w:r>
    </w:p>
    <w:p w14:paraId="42D83930">
      <w:pPr>
        <w:keepNext w:val="0"/>
        <w:keepLines w:val="0"/>
        <w:pageBreakBefore w:val="0"/>
        <w:widowControl/>
        <w:kinsoku/>
        <w:wordWrap/>
        <w:overflowPunct/>
        <w:topLinePunct w:val="0"/>
        <w:autoSpaceDE/>
        <w:autoSpaceDN/>
        <w:bidi w:val="0"/>
        <w:adjustRightInd/>
        <w:spacing w:line="360" w:lineRule="auto"/>
        <w:ind w:firstLine="403"/>
        <w:jc w:val="right"/>
        <w:textAlignment w:val="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2026年7月27日</w:t>
      </w:r>
    </w:p>
    <w:p w14:paraId="67A5E196">
      <w:pPr>
        <w:keepNext w:val="0"/>
        <w:keepLines w:val="0"/>
        <w:pageBreakBefore w:val="0"/>
        <w:widowControl/>
        <w:kinsoku/>
        <w:wordWrap/>
        <w:overflowPunct/>
        <w:topLinePunct w:val="0"/>
        <w:autoSpaceDE/>
        <w:autoSpaceDN/>
        <w:bidi w:val="0"/>
        <w:adjustRightInd/>
        <w:spacing w:line="360" w:lineRule="auto"/>
        <w:ind w:firstLine="403"/>
        <w:jc w:val="right"/>
        <w:textAlignment w:val="auto"/>
        <w:rPr>
          <w:rFonts w:hint="eastAsia" w:ascii="宋体" w:hAnsi="宋体" w:eastAsia="宋体" w:cs="宋体"/>
          <w:b/>
          <w:bCs/>
          <w:color w:val="000000"/>
          <w:kern w:val="0"/>
          <w:sz w:val="24"/>
          <w:szCs w:val="24"/>
          <w:lang w:val="en-US" w:eastAsia="zh-CN"/>
        </w:rPr>
      </w:pPr>
    </w:p>
    <w:p w14:paraId="6F7B3CA4">
      <w:pPr>
        <w:keepNext w:val="0"/>
        <w:keepLines w:val="0"/>
        <w:pageBreakBefore w:val="0"/>
        <w:widowControl/>
        <w:kinsoku/>
        <w:wordWrap/>
        <w:overflowPunct/>
        <w:topLinePunct w:val="0"/>
        <w:autoSpaceDE/>
        <w:autoSpaceDN/>
        <w:bidi w:val="0"/>
        <w:adjustRightInd/>
        <w:spacing w:line="360" w:lineRule="auto"/>
        <w:jc w:val="both"/>
        <w:textAlignment w:val="auto"/>
        <w:rPr>
          <w:rFonts w:hint="eastAsia" w:ascii="宋体" w:hAnsi="宋体" w:eastAsia="宋体" w:cs="宋体"/>
          <w:b/>
          <w:bCs/>
          <w:color w:val="000000"/>
          <w:kern w:val="0"/>
          <w:sz w:val="24"/>
          <w:szCs w:val="24"/>
          <w:lang w:val="en-US" w:eastAsia="zh-CN"/>
        </w:rPr>
      </w:pPr>
    </w:p>
    <w:p w14:paraId="701C062F">
      <w:pPr>
        <w:keepNext w:val="0"/>
        <w:keepLines w:val="0"/>
        <w:pageBreakBefore w:val="0"/>
        <w:widowControl/>
        <w:kinsoku/>
        <w:wordWrap/>
        <w:overflowPunct/>
        <w:topLinePunct w:val="0"/>
        <w:autoSpaceDE/>
        <w:autoSpaceDN/>
        <w:bidi w:val="0"/>
        <w:adjustRightInd/>
        <w:spacing w:line="360" w:lineRule="auto"/>
        <w:jc w:val="center"/>
        <w:textAlignment w:val="auto"/>
        <w:rPr>
          <w:rFonts w:hint="default" w:ascii="宋体" w:hAnsi="宋体" w:eastAsia="宋体" w:cs="宋体"/>
          <w:b/>
          <w:bCs/>
          <w:color w:val="000000"/>
          <w:kern w:val="0"/>
          <w:sz w:val="24"/>
          <w:szCs w:val="24"/>
          <w:lang w:val="en-US" w:eastAsia="zh-CN"/>
        </w:rPr>
      </w:pPr>
      <w:r>
        <w:rPr>
          <w:rFonts w:hint="default" w:ascii="宋体" w:hAnsi="宋体" w:eastAsia="宋体" w:cs="宋体"/>
          <w:b/>
          <w:bCs/>
          <w:color w:val="000000"/>
          <w:kern w:val="0"/>
          <w:sz w:val="24"/>
          <w:szCs w:val="24"/>
          <w:lang w:val="en-US" w:eastAsia="zh-CN"/>
        </w:rPr>
        <w:drawing>
          <wp:inline distT="0" distB="0" distL="114300" distR="114300">
            <wp:extent cx="5212080" cy="8248015"/>
            <wp:effectExtent l="0" t="0" r="7620" b="635"/>
            <wp:docPr id="1" name="图片 1" descr="b6d61e4f1515ecd3fc9c6d8d2c055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6d61e4f1515ecd3fc9c6d8d2c055f4e"/>
                    <pic:cNvPicPr>
                      <a:picLocks noChangeAspect="1"/>
                    </pic:cNvPicPr>
                  </pic:nvPicPr>
                  <pic:blipFill>
                    <a:blip r:embed="rId4"/>
                    <a:stretch>
                      <a:fillRect/>
                    </a:stretch>
                  </pic:blipFill>
                  <pic:spPr>
                    <a:xfrm>
                      <a:off x="0" y="0"/>
                      <a:ext cx="5212080" cy="824801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5668CF"/>
    <w:multiLevelType w:val="singleLevel"/>
    <w:tmpl w:val="8B5668CF"/>
    <w:lvl w:ilvl="0" w:tentative="0">
      <w:start w:val="2"/>
      <w:numFmt w:val="decimal"/>
      <w:suff w:val="nothing"/>
      <w:lvlText w:val="（%1）"/>
      <w:lvlJc w:val="left"/>
    </w:lvl>
  </w:abstractNum>
  <w:abstractNum w:abstractNumId="1">
    <w:nsid w:val="E2FFAFB2"/>
    <w:multiLevelType w:val="singleLevel"/>
    <w:tmpl w:val="E2FFAFB2"/>
    <w:lvl w:ilvl="0" w:tentative="0">
      <w:start w:val="1"/>
      <w:numFmt w:val="decimal"/>
      <w:suff w:val="nothing"/>
      <w:lvlText w:val="%1、"/>
      <w:lvlJc w:val="left"/>
    </w:lvl>
  </w:abstractNum>
  <w:abstractNum w:abstractNumId="2">
    <w:nsid w:val="E6579AE8"/>
    <w:multiLevelType w:val="singleLevel"/>
    <w:tmpl w:val="E6579AE8"/>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kYzU5Njc3MmExNzQ2ZDg1ZTkyMDFlNmZkZjVlYjIifQ=="/>
  </w:docVars>
  <w:rsids>
    <w:rsidRoot w:val="00484EBC"/>
    <w:rsid w:val="00051230"/>
    <w:rsid w:val="00484EBC"/>
    <w:rsid w:val="006F0292"/>
    <w:rsid w:val="007F5DAB"/>
    <w:rsid w:val="00A87335"/>
    <w:rsid w:val="00BE55E5"/>
    <w:rsid w:val="00CD1FB4"/>
    <w:rsid w:val="00E5098D"/>
    <w:rsid w:val="00F13565"/>
    <w:rsid w:val="01F571E8"/>
    <w:rsid w:val="024875EF"/>
    <w:rsid w:val="02532161"/>
    <w:rsid w:val="0284491A"/>
    <w:rsid w:val="0328539C"/>
    <w:rsid w:val="0380246A"/>
    <w:rsid w:val="03C50E3C"/>
    <w:rsid w:val="06545732"/>
    <w:rsid w:val="06EB243E"/>
    <w:rsid w:val="081A339A"/>
    <w:rsid w:val="09376339"/>
    <w:rsid w:val="097430E9"/>
    <w:rsid w:val="09B57B41"/>
    <w:rsid w:val="0A3D797F"/>
    <w:rsid w:val="0B9E7966"/>
    <w:rsid w:val="127D09A2"/>
    <w:rsid w:val="14772026"/>
    <w:rsid w:val="16D42134"/>
    <w:rsid w:val="171D767C"/>
    <w:rsid w:val="17F4715C"/>
    <w:rsid w:val="19C01A32"/>
    <w:rsid w:val="1B3A5814"/>
    <w:rsid w:val="1B701236"/>
    <w:rsid w:val="1C7865F4"/>
    <w:rsid w:val="1FF86FB8"/>
    <w:rsid w:val="20836B4B"/>
    <w:rsid w:val="21DB6374"/>
    <w:rsid w:val="227D1817"/>
    <w:rsid w:val="235A18C6"/>
    <w:rsid w:val="23F724F4"/>
    <w:rsid w:val="26E62053"/>
    <w:rsid w:val="26F05D70"/>
    <w:rsid w:val="2D016192"/>
    <w:rsid w:val="2E7F7DD4"/>
    <w:rsid w:val="2F676BBE"/>
    <w:rsid w:val="30B17ECF"/>
    <w:rsid w:val="340F73E6"/>
    <w:rsid w:val="363A367D"/>
    <w:rsid w:val="368F3FA2"/>
    <w:rsid w:val="36BA5D2F"/>
    <w:rsid w:val="39E101B2"/>
    <w:rsid w:val="3BB033DD"/>
    <w:rsid w:val="3C2D52F3"/>
    <w:rsid w:val="3CC0153B"/>
    <w:rsid w:val="3D9658CD"/>
    <w:rsid w:val="42DD58BF"/>
    <w:rsid w:val="44E65F41"/>
    <w:rsid w:val="4BD81792"/>
    <w:rsid w:val="4F4641AC"/>
    <w:rsid w:val="500F0A42"/>
    <w:rsid w:val="50316278"/>
    <w:rsid w:val="50597F0F"/>
    <w:rsid w:val="525C3CE7"/>
    <w:rsid w:val="52EB15D9"/>
    <w:rsid w:val="55C73B6D"/>
    <w:rsid w:val="56CD70AC"/>
    <w:rsid w:val="57623B4D"/>
    <w:rsid w:val="57F3399C"/>
    <w:rsid w:val="58D42829"/>
    <w:rsid w:val="58DC1A41"/>
    <w:rsid w:val="5B9014EF"/>
    <w:rsid w:val="5D467A6D"/>
    <w:rsid w:val="5EDD3DC5"/>
    <w:rsid w:val="5F4920BB"/>
    <w:rsid w:val="626C2ABC"/>
    <w:rsid w:val="66CF2882"/>
    <w:rsid w:val="66D93553"/>
    <w:rsid w:val="69B95EE2"/>
    <w:rsid w:val="6A6257BB"/>
    <w:rsid w:val="6BE03960"/>
    <w:rsid w:val="6FEF3963"/>
    <w:rsid w:val="701557A9"/>
    <w:rsid w:val="70B34FC2"/>
    <w:rsid w:val="71B11502"/>
    <w:rsid w:val="74D379E1"/>
    <w:rsid w:val="768A0573"/>
    <w:rsid w:val="76F61765"/>
    <w:rsid w:val="776514FB"/>
    <w:rsid w:val="784C1F84"/>
    <w:rsid w:val="7A964434"/>
    <w:rsid w:val="7D43367E"/>
    <w:rsid w:val="7DCC76C3"/>
    <w:rsid w:val="9BBBE1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character" w:customStyle="1" w:styleId="11">
    <w:name w:val="time"/>
    <w:basedOn w:val="6"/>
    <w:qFormat/>
    <w:uiPriority w:val="0"/>
  </w:style>
  <w:style w:type="paragraph" w:customStyle="1" w:styleId="12">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1218</Words>
  <Characters>1304</Characters>
  <Lines>8</Lines>
  <Paragraphs>2</Paragraphs>
  <TotalTime>0</TotalTime>
  <ScaleCrop>false</ScaleCrop>
  <LinksUpToDate>false</LinksUpToDate>
  <CharactersWithSpaces>1318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2024-06-25T15:12:00Z</dcterms:created>
  <dc:creator>蓝天</dc:creator>
  <cp:lastModifiedBy>☾</cp:lastModifiedBy>
  <dcterms:modified xsi:type="dcterms:W3CDTF">2026-07-27T01:03:47Z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BDDE91C0CBC9ECCADB8E616A273030B5_43</vt:lpwstr>
  </property>
  <property fmtid="{D5CDD505-2E9C-101B-9397-08002B2CF9AE}" pid="4" name="KSOTemplateDocerSaveRecord">
    <vt:lpwstr>eyJoZGlkIjoiNzBiYjRlMmJjZjE2YWVlYWQ5ZDVhZGExOGEwNzcxZTgiLCJ1c2VySWQiOiI2NTcxNjQzOTIifQ==</vt:lpwstr>
  </property>
</Properties>
</file>