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606</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8</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606</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10018" w:type="dxa"/>
        <w:tblInd w:w="130" w:type="dxa"/>
        <w:tblLayout w:type="fixed"/>
        <w:tblCellMar>
          <w:top w:w="0" w:type="dxa"/>
          <w:left w:w="108" w:type="dxa"/>
          <w:bottom w:w="0" w:type="dxa"/>
          <w:right w:w="108" w:type="dxa"/>
        </w:tblCellMar>
      </w:tblPr>
      <w:tblGrid>
        <w:gridCol w:w="811"/>
        <w:gridCol w:w="2527"/>
        <w:gridCol w:w="1477"/>
        <w:gridCol w:w="1003"/>
        <w:gridCol w:w="1731"/>
        <w:gridCol w:w="1269"/>
        <w:gridCol w:w="1200"/>
      </w:tblGrid>
      <w:tr w14:paraId="43131C23">
        <w:tblPrEx>
          <w:tblCellMar>
            <w:top w:w="0" w:type="dxa"/>
            <w:left w:w="108" w:type="dxa"/>
            <w:bottom w:w="0" w:type="dxa"/>
            <w:right w:w="108" w:type="dxa"/>
          </w:tblCellMar>
        </w:tblPrEx>
        <w:trPr>
          <w:trHeight w:val="505" w:hRule="atLeast"/>
        </w:trPr>
        <w:tc>
          <w:tcPr>
            <w:tcW w:w="811" w:type="dxa"/>
            <w:tcBorders>
              <w:top w:val="single" w:color="000000" w:sz="4" w:space="0"/>
              <w:left w:val="single" w:color="000000" w:sz="4" w:space="0"/>
              <w:bottom w:val="single" w:color="000000" w:sz="4" w:space="0"/>
              <w:right w:val="single" w:color="000000" w:sz="4" w:space="0"/>
            </w:tcBorders>
            <w:vAlign w:val="center"/>
          </w:tcPr>
          <w:p w14:paraId="6C9C861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388E2006">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477" w:type="dxa"/>
            <w:tcBorders>
              <w:top w:val="single" w:color="000000" w:sz="4" w:space="0"/>
              <w:left w:val="single" w:color="000000" w:sz="4" w:space="0"/>
              <w:bottom w:val="single" w:color="000000" w:sz="4" w:space="0"/>
              <w:right w:val="single" w:color="000000" w:sz="4" w:space="0"/>
            </w:tcBorders>
            <w:vAlign w:val="center"/>
          </w:tcPr>
          <w:p w14:paraId="6CD3098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规格</w:t>
            </w:r>
          </w:p>
        </w:tc>
        <w:tc>
          <w:tcPr>
            <w:tcW w:w="1003" w:type="dxa"/>
            <w:tcBorders>
              <w:top w:val="single" w:color="000000" w:sz="4" w:space="0"/>
              <w:left w:val="single" w:color="000000" w:sz="4" w:space="0"/>
              <w:bottom w:val="single" w:color="000000" w:sz="4" w:space="0"/>
              <w:right w:val="single" w:color="000000" w:sz="4" w:space="0"/>
            </w:tcBorders>
            <w:vAlign w:val="center"/>
          </w:tcPr>
          <w:p w14:paraId="1ED860E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1731" w:type="dxa"/>
            <w:tcBorders>
              <w:top w:val="single" w:color="000000" w:sz="4" w:space="0"/>
              <w:left w:val="single" w:color="000000" w:sz="4" w:space="0"/>
              <w:bottom w:val="single" w:color="000000" w:sz="4" w:space="0"/>
              <w:right w:val="single" w:color="000000" w:sz="4" w:space="0"/>
            </w:tcBorders>
            <w:vAlign w:val="center"/>
          </w:tcPr>
          <w:p w14:paraId="7C97FB5A">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最高</w:t>
            </w:r>
            <w:r>
              <w:rPr>
                <w:rFonts w:hint="eastAsia" w:ascii="宋体" w:hAnsi="宋体" w:cs="宋体"/>
                <w:color w:val="000000"/>
                <w:kern w:val="0"/>
                <w:sz w:val="24"/>
                <w:szCs w:val="24"/>
              </w:rPr>
              <w:t>单价（元）</w:t>
            </w:r>
          </w:p>
        </w:tc>
        <w:tc>
          <w:tcPr>
            <w:tcW w:w="1269" w:type="dxa"/>
            <w:tcBorders>
              <w:top w:val="single" w:color="000000" w:sz="4" w:space="0"/>
              <w:left w:val="single" w:color="000000" w:sz="4" w:space="0"/>
              <w:bottom w:val="single" w:color="000000" w:sz="4" w:space="0"/>
              <w:right w:val="single" w:color="000000" w:sz="4" w:space="0"/>
            </w:tcBorders>
            <w:vAlign w:val="center"/>
          </w:tcPr>
          <w:p w14:paraId="49D837A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供货周期</w:t>
            </w:r>
          </w:p>
        </w:tc>
        <w:tc>
          <w:tcPr>
            <w:tcW w:w="1200" w:type="dxa"/>
            <w:tcBorders>
              <w:top w:val="single" w:color="000000" w:sz="4" w:space="0"/>
              <w:left w:val="single" w:color="000000" w:sz="4" w:space="0"/>
              <w:bottom w:val="single" w:color="000000" w:sz="4" w:space="0"/>
              <w:right w:val="single" w:color="000000" w:sz="4" w:space="0"/>
            </w:tcBorders>
            <w:vAlign w:val="center"/>
          </w:tcPr>
          <w:p w14:paraId="4456BCF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6904E001">
        <w:tblPrEx>
          <w:tblCellMar>
            <w:top w:w="0" w:type="dxa"/>
            <w:left w:w="108" w:type="dxa"/>
            <w:bottom w:w="0" w:type="dxa"/>
            <w:right w:w="108" w:type="dxa"/>
          </w:tblCellMar>
        </w:tblPrEx>
        <w:trPr>
          <w:trHeight w:val="336" w:hRule="atLeast"/>
        </w:trPr>
        <w:tc>
          <w:tcPr>
            <w:tcW w:w="811" w:type="dxa"/>
            <w:vMerge w:val="restart"/>
            <w:tcBorders>
              <w:top w:val="single" w:color="auto" w:sz="4" w:space="0"/>
              <w:left w:val="single" w:color="000000" w:sz="4" w:space="0"/>
              <w:right w:val="single" w:color="000000" w:sz="4" w:space="0"/>
            </w:tcBorders>
            <w:vAlign w:val="center"/>
          </w:tcPr>
          <w:p w14:paraId="455100EF">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1</w:t>
            </w:r>
          </w:p>
        </w:tc>
        <w:tc>
          <w:tcPr>
            <w:tcW w:w="2527" w:type="dxa"/>
            <w:vMerge w:val="restart"/>
            <w:tcBorders>
              <w:top w:val="single" w:color="auto" w:sz="4" w:space="0"/>
              <w:left w:val="single" w:color="000000" w:sz="4" w:space="0"/>
              <w:right w:val="single" w:color="000000" w:sz="4" w:space="0"/>
            </w:tcBorders>
            <w:vAlign w:val="center"/>
          </w:tcPr>
          <w:p w14:paraId="0AAB58E6">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一次性医用橡胶检查手套</w:t>
            </w:r>
          </w:p>
        </w:tc>
        <w:tc>
          <w:tcPr>
            <w:tcW w:w="1477" w:type="dxa"/>
            <w:tcBorders>
              <w:top w:val="single" w:color="000000" w:sz="4" w:space="0"/>
              <w:left w:val="single" w:color="000000" w:sz="4" w:space="0"/>
              <w:bottom w:val="single" w:color="auto" w:sz="4" w:space="0"/>
              <w:right w:val="single" w:color="000000" w:sz="4" w:space="0"/>
            </w:tcBorders>
            <w:vAlign w:val="center"/>
          </w:tcPr>
          <w:p w14:paraId="5F995A4E">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有粉</w:t>
            </w:r>
          </w:p>
        </w:tc>
        <w:tc>
          <w:tcPr>
            <w:tcW w:w="1003" w:type="dxa"/>
            <w:vMerge w:val="restart"/>
            <w:tcBorders>
              <w:top w:val="single" w:color="000000" w:sz="4" w:space="0"/>
              <w:left w:val="single" w:color="000000" w:sz="4" w:space="0"/>
              <w:right w:val="single" w:color="000000" w:sz="4" w:space="0"/>
            </w:tcBorders>
            <w:vAlign w:val="center"/>
          </w:tcPr>
          <w:p w14:paraId="54AEE69B">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双</w:t>
            </w:r>
            <w:bookmarkStart w:id="0" w:name="_GoBack"/>
            <w:bookmarkEnd w:id="0"/>
          </w:p>
        </w:tc>
        <w:tc>
          <w:tcPr>
            <w:tcW w:w="1731" w:type="dxa"/>
            <w:vMerge w:val="restart"/>
            <w:tcBorders>
              <w:top w:val="single" w:color="000000" w:sz="4" w:space="0"/>
              <w:left w:val="single" w:color="000000" w:sz="4" w:space="0"/>
              <w:right w:val="single" w:color="000000" w:sz="4" w:space="0"/>
            </w:tcBorders>
            <w:vAlign w:val="center"/>
          </w:tcPr>
          <w:p w14:paraId="3D9FA34A">
            <w:pPr>
              <w:widowControl/>
              <w:spacing w:line="276" w:lineRule="auto"/>
              <w:jc w:val="center"/>
              <w:rPr>
                <w:rFonts w:hint="default"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0.80</w:t>
            </w:r>
          </w:p>
        </w:tc>
        <w:tc>
          <w:tcPr>
            <w:tcW w:w="1269" w:type="dxa"/>
            <w:vMerge w:val="restart"/>
            <w:tcBorders>
              <w:top w:val="single" w:color="000000" w:sz="4" w:space="0"/>
              <w:left w:val="single" w:color="000000" w:sz="4" w:space="0"/>
              <w:right w:val="single" w:color="000000" w:sz="4" w:space="0"/>
            </w:tcBorders>
            <w:vAlign w:val="center"/>
          </w:tcPr>
          <w:p w14:paraId="6DCEE1B4">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≤24个月</w:t>
            </w:r>
          </w:p>
        </w:tc>
        <w:tc>
          <w:tcPr>
            <w:tcW w:w="1200" w:type="dxa"/>
            <w:vMerge w:val="restart"/>
            <w:tcBorders>
              <w:left w:val="single" w:color="000000" w:sz="4" w:space="0"/>
              <w:right w:val="single" w:color="000000" w:sz="4" w:space="0"/>
            </w:tcBorders>
            <w:vAlign w:val="center"/>
          </w:tcPr>
          <w:p w14:paraId="5F5F12AD">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接受进口</w:t>
            </w:r>
          </w:p>
        </w:tc>
      </w:tr>
      <w:tr w14:paraId="30E5DD02">
        <w:tblPrEx>
          <w:tblCellMar>
            <w:top w:w="0" w:type="dxa"/>
            <w:left w:w="108" w:type="dxa"/>
            <w:bottom w:w="0" w:type="dxa"/>
            <w:right w:w="108" w:type="dxa"/>
          </w:tblCellMar>
        </w:tblPrEx>
        <w:trPr>
          <w:trHeight w:val="382" w:hRule="atLeast"/>
        </w:trPr>
        <w:tc>
          <w:tcPr>
            <w:tcW w:w="811" w:type="dxa"/>
            <w:vMerge w:val="continue"/>
            <w:tcBorders>
              <w:left w:val="single" w:color="000000" w:sz="4" w:space="0"/>
              <w:bottom w:val="single" w:color="auto" w:sz="4" w:space="0"/>
              <w:right w:val="single" w:color="000000" w:sz="4" w:space="0"/>
            </w:tcBorders>
            <w:vAlign w:val="center"/>
          </w:tcPr>
          <w:p w14:paraId="6E238BD7">
            <w:pPr>
              <w:spacing w:line="276" w:lineRule="auto"/>
              <w:jc w:val="center"/>
              <w:rPr>
                <w:rFonts w:ascii="宋体" w:hAnsi="宋体" w:cs="宋体"/>
                <w:color w:val="000000"/>
                <w:kern w:val="0"/>
                <w:sz w:val="24"/>
                <w:szCs w:val="24"/>
              </w:rPr>
            </w:pPr>
          </w:p>
        </w:tc>
        <w:tc>
          <w:tcPr>
            <w:tcW w:w="2527" w:type="dxa"/>
            <w:vMerge w:val="continue"/>
            <w:tcBorders>
              <w:left w:val="single" w:color="000000" w:sz="4" w:space="0"/>
              <w:bottom w:val="single" w:color="auto" w:sz="4" w:space="0"/>
              <w:right w:val="single" w:color="000000" w:sz="4" w:space="0"/>
            </w:tcBorders>
            <w:vAlign w:val="center"/>
          </w:tcPr>
          <w:p w14:paraId="2C3763DE">
            <w:pPr>
              <w:jc w:val="center"/>
              <w:rPr>
                <w:rFonts w:hint="eastAsia" w:ascii="宋体" w:hAnsi="宋体" w:cs="宋体"/>
                <w:color w:val="000000"/>
                <w:kern w:val="0"/>
                <w:sz w:val="24"/>
                <w:szCs w:val="24"/>
              </w:rPr>
            </w:pPr>
          </w:p>
        </w:tc>
        <w:tc>
          <w:tcPr>
            <w:tcW w:w="1477" w:type="dxa"/>
            <w:tcBorders>
              <w:top w:val="single" w:color="auto" w:sz="4" w:space="0"/>
              <w:left w:val="single" w:color="000000" w:sz="4" w:space="0"/>
              <w:bottom w:val="single" w:color="000000" w:sz="4" w:space="0"/>
              <w:right w:val="single" w:color="000000" w:sz="4" w:space="0"/>
            </w:tcBorders>
            <w:vAlign w:val="center"/>
          </w:tcPr>
          <w:p w14:paraId="37DC6142">
            <w:pPr>
              <w:jc w:val="center"/>
              <w:rPr>
                <w:rFonts w:hint="eastAsia" w:ascii="宋体" w:hAnsi="宋体" w:cs="宋体"/>
                <w:color w:val="000000"/>
                <w:kern w:val="0"/>
                <w:sz w:val="24"/>
                <w:szCs w:val="24"/>
              </w:rPr>
            </w:pPr>
            <w:r>
              <w:rPr>
                <w:rFonts w:hint="eastAsia" w:ascii="宋体" w:hAnsi="宋体" w:cs="宋体"/>
                <w:color w:val="000000"/>
                <w:kern w:val="0"/>
                <w:sz w:val="24"/>
                <w:szCs w:val="24"/>
              </w:rPr>
              <w:t>无粉</w:t>
            </w:r>
          </w:p>
        </w:tc>
        <w:tc>
          <w:tcPr>
            <w:tcW w:w="1003" w:type="dxa"/>
            <w:vMerge w:val="continue"/>
            <w:tcBorders>
              <w:left w:val="single" w:color="000000" w:sz="4" w:space="0"/>
              <w:bottom w:val="single" w:color="000000" w:sz="4" w:space="0"/>
              <w:right w:val="single" w:color="000000" w:sz="4" w:space="0"/>
            </w:tcBorders>
            <w:vAlign w:val="center"/>
          </w:tcPr>
          <w:p w14:paraId="00CBA182">
            <w:pPr>
              <w:jc w:val="center"/>
              <w:rPr>
                <w:rFonts w:hint="eastAsia" w:ascii="宋体" w:hAnsi="宋体" w:cs="宋体"/>
                <w:color w:val="000000"/>
                <w:kern w:val="0"/>
                <w:sz w:val="24"/>
                <w:szCs w:val="24"/>
              </w:rPr>
            </w:pPr>
          </w:p>
        </w:tc>
        <w:tc>
          <w:tcPr>
            <w:tcW w:w="1731" w:type="dxa"/>
            <w:vMerge w:val="continue"/>
            <w:tcBorders>
              <w:left w:val="single" w:color="000000" w:sz="4" w:space="0"/>
              <w:bottom w:val="single" w:color="000000" w:sz="4" w:space="0"/>
              <w:right w:val="single" w:color="000000" w:sz="4" w:space="0"/>
            </w:tcBorders>
            <w:vAlign w:val="center"/>
          </w:tcPr>
          <w:p w14:paraId="1DE8122D">
            <w:pPr>
              <w:jc w:val="center"/>
              <w:rPr>
                <w:rFonts w:hint="eastAsia" w:ascii="宋体" w:hAnsi="宋体" w:cs="宋体"/>
                <w:color w:val="000000"/>
                <w:kern w:val="0"/>
                <w:sz w:val="24"/>
                <w:szCs w:val="24"/>
              </w:rPr>
            </w:pPr>
          </w:p>
        </w:tc>
        <w:tc>
          <w:tcPr>
            <w:tcW w:w="1269" w:type="dxa"/>
            <w:vMerge w:val="continue"/>
            <w:tcBorders>
              <w:left w:val="single" w:color="000000" w:sz="4" w:space="0"/>
              <w:bottom w:val="single" w:color="000000" w:sz="4" w:space="0"/>
              <w:right w:val="single" w:color="000000" w:sz="4" w:space="0"/>
            </w:tcBorders>
            <w:vAlign w:val="center"/>
          </w:tcPr>
          <w:p w14:paraId="36497450">
            <w:pPr>
              <w:jc w:val="center"/>
              <w:rPr>
                <w:rFonts w:hint="eastAsia" w:ascii="宋体" w:hAnsi="宋体" w:cs="宋体"/>
                <w:color w:val="000000"/>
                <w:kern w:val="0"/>
                <w:sz w:val="24"/>
                <w:szCs w:val="24"/>
              </w:rPr>
            </w:pPr>
          </w:p>
        </w:tc>
        <w:tc>
          <w:tcPr>
            <w:tcW w:w="1200" w:type="dxa"/>
            <w:vMerge w:val="continue"/>
            <w:tcBorders>
              <w:left w:val="single" w:color="000000" w:sz="4" w:space="0"/>
              <w:bottom w:val="single" w:color="auto" w:sz="4" w:space="0"/>
              <w:right w:val="single" w:color="000000" w:sz="4" w:space="0"/>
            </w:tcBorders>
            <w:vAlign w:val="center"/>
          </w:tcPr>
          <w:p w14:paraId="59376B68">
            <w:pPr>
              <w:jc w:val="center"/>
              <w:rPr>
                <w:rFonts w:hint="eastAsia"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5B92E40"/>
    <w:rsid w:val="16554305"/>
    <w:rsid w:val="19DA3AE1"/>
    <w:rsid w:val="1E683A44"/>
    <w:rsid w:val="1FDB7534"/>
    <w:rsid w:val="23E20F57"/>
    <w:rsid w:val="25325B10"/>
    <w:rsid w:val="25BF2BE5"/>
    <w:rsid w:val="2A7C099F"/>
    <w:rsid w:val="2CC5455C"/>
    <w:rsid w:val="2ECB421F"/>
    <w:rsid w:val="305C3D81"/>
    <w:rsid w:val="321D311E"/>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FE3FB3"/>
    <w:rsid w:val="53DC2107"/>
    <w:rsid w:val="53E37289"/>
    <w:rsid w:val="59194BFB"/>
    <w:rsid w:val="5A9E6F82"/>
    <w:rsid w:val="5D7531C5"/>
    <w:rsid w:val="61F62246"/>
    <w:rsid w:val="65C74A4E"/>
    <w:rsid w:val="664D6E37"/>
    <w:rsid w:val="683A55EE"/>
    <w:rsid w:val="70E57987"/>
    <w:rsid w:val="748F38CC"/>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740</Words>
  <Characters>826</Characters>
  <Lines>6</Lines>
  <Paragraphs>1</Paragraphs>
  <TotalTime>1</TotalTime>
  <ScaleCrop>false</ScaleCrop>
  <LinksUpToDate>false</LinksUpToDate>
  <CharactersWithSpaces>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2026-06-25T07:40:34Z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