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深圳市宝安区人民医院</w:t>
      </w:r>
    </w:p>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202</w:t>
      </w:r>
      <w:r>
        <w:rPr>
          <w:rFonts w:hint="eastAsia" w:ascii="宋体" w:hAnsi="宋体" w:cs="宋体-18030"/>
          <w:b/>
          <w:bCs/>
          <w:color w:val="000000"/>
          <w:sz w:val="30"/>
          <w:szCs w:val="30"/>
        </w:rPr>
        <w:t>6</w:t>
      </w:r>
      <w:r>
        <w:rPr>
          <w:rFonts w:ascii="宋体" w:hAnsi="宋体" w:cs="宋体-18030"/>
          <w:b/>
          <w:bCs/>
          <w:color w:val="000000"/>
          <w:sz w:val="30"/>
          <w:szCs w:val="30"/>
        </w:rPr>
        <w:t>年第</w:t>
      </w:r>
      <w:r>
        <w:rPr>
          <w:rFonts w:hint="eastAsia" w:ascii="宋体" w:hAnsi="宋体" w:cs="宋体-18030"/>
          <w:b/>
          <w:bCs/>
          <w:color w:val="000000"/>
          <w:sz w:val="30"/>
          <w:szCs w:val="30"/>
          <w:lang w:val="en-US" w:eastAsia="zh-CN"/>
        </w:rPr>
        <w:t>30</w:t>
      </w:r>
      <w:r>
        <w:rPr>
          <w:rFonts w:ascii="宋体" w:hAnsi="宋体" w:cs="宋体-18030"/>
          <w:b/>
          <w:bCs/>
          <w:color w:val="000000"/>
          <w:sz w:val="30"/>
          <w:szCs w:val="30"/>
        </w:rPr>
        <w:t>期</w:t>
      </w:r>
      <w:r>
        <w:rPr>
          <w:rFonts w:hint="eastAsia" w:ascii="宋体" w:hAnsi="宋体" w:cs="宋体-18030"/>
          <w:b/>
          <w:bCs/>
          <w:color w:val="000000"/>
          <w:sz w:val="30"/>
          <w:szCs w:val="30"/>
        </w:rPr>
        <w:t>2026年网络安全等级保护测评服务</w:t>
      </w:r>
      <w:r>
        <w:rPr>
          <w:rFonts w:ascii="宋体" w:hAnsi="宋体" w:cs="宋体-18030"/>
          <w:b/>
          <w:bCs/>
          <w:color w:val="000000"/>
          <w:sz w:val="30"/>
          <w:szCs w:val="30"/>
        </w:rPr>
        <w:t>采购公告</w:t>
      </w:r>
    </w:p>
    <w:p>
      <w:pPr>
        <w:pStyle w:val="9"/>
        <w:snapToGrid w:val="0"/>
        <w:spacing w:line="240" w:lineRule="auto"/>
        <w:ind w:left="982" w:hanging="562"/>
        <w:contextualSpacing/>
        <w:jc w:val="center"/>
        <w:rPr>
          <w:rFonts w:hint="default" w:ascii="宋体" w:hAnsi="宋体" w:eastAsia="宋体"/>
          <w:sz w:val="28"/>
          <w:szCs w:val="28"/>
          <w:lang w:val="en-US" w:eastAsia="zh-CN"/>
        </w:rPr>
      </w:pPr>
      <w:r>
        <w:rPr>
          <w:rFonts w:hint="eastAsia" w:ascii="宋体" w:hAnsi="宋体" w:eastAsia="宋体"/>
          <w:b/>
          <w:bCs/>
          <w:sz w:val="28"/>
          <w:szCs w:val="28"/>
        </w:rPr>
        <w:t>采购编号:BYZBCG2026-</w:t>
      </w:r>
      <w:r>
        <w:rPr>
          <w:rFonts w:hint="eastAsia" w:ascii="宋体" w:hAnsi="宋体" w:eastAsia="宋体"/>
          <w:b/>
          <w:bCs/>
          <w:sz w:val="28"/>
          <w:szCs w:val="28"/>
          <w:lang w:val="en-US" w:eastAsia="zh-CN"/>
        </w:rPr>
        <w:t>30</w:t>
      </w:r>
    </w:p>
    <w:p>
      <w:pPr>
        <w:widowControl/>
        <w:ind w:left="-283" w:leftChars="-135" w:right="-456" w:rightChars="-217" w:firstLine="424" w:firstLineChars="202"/>
        <w:jc w:val="left"/>
        <w:rPr>
          <w:rFonts w:hint="eastAsia" w:ascii="宋体" w:hAnsi="宋体" w:cs="Arial"/>
          <w:color w:val="000000"/>
          <w:kern w:val="0"/>
          <w:szCs w:val="21"/>
        </w:rPr>
      </w:pPr>
      <w:r>
        <w:rPr>
          <w:rFonts w:hint="eastAsia" w:ascii="宋体" w:hAnsi="宋体" w:cs="Arial"/>
          <w:color w:val="000000"/>
          <w:kern w:val="0"/>
          <w:szCs w:val="21"/>
        </w:rPr>
        <w:t>根据国家及省市有关政策和规定，依照公开、公平、公正的原则，深圳市宝安区人民医院拟对以下项目进行公开征集采购，</w:t>
      </w:r>
      <w:r>
        <w:rPr>
          <w:rFonts w:ascii="宋体" w:hAnsi="宋体" w:cs="宋体-18030"/>
          <w:bCs/>
          <w:color w:val="000000"/>
          <w:szCs w:val="21"/>
        </w:rPr>
        <w:t>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r>
        <w:rPr>
          <w:rFonts w:hint="eastAsia" w:ascii="宋体" w:hAnsi="宋体" w:cs="Arial"/>
          <w:color w:val="000000"/>
          <w:kern w:val="0"/>
          <w:szCs w:val="21"/>
        </w:rPr>
        <w:t xml:space="preserve"> </w:t>
      </w:r>
    </w:p>
    <w:p>
      <w:pPr>
        <w:widowControl/>
        <w:shd w:val="clear" w:color="auto" w:fill="FFFFFF"/>
        <w:snapToGrid w:val="0"/>
        <w:ind w:firstLine="282" w:firstLineChars="134"/>
        <w:contextualSpacing/>
        <w:jc w:val="left"/>
        <w:rPr>
          <w:rFonts w:hint="eastAsia" w:ascii="宋体" w:hAnsi="宋体" w:cs="宋体-18030"/>
          <w:b/>
          <w:bCs/>
          <w:color w:val="000000"/>
          <w:szCs w:val="21"/>
        </w:rPr>
      </w:pPr>
      <w:r>
        <w:rPr>
          <w:rFonts w:ascii="宋体" w:hAnsi="宋体" w:cs="宋体-18030"/>
          <w:b/>
          <w:bCs/>
          <w:color w:val="000000"/>
          <w:szCs w:val="21"/>
        </w:rPr>
        <w:t>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694"/>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7" w:type="dxa"/>
            <w:vAlign w:val="center"/>
          </w:tcPr>
          <w:p>
            <w:pPr>
              <w:widowControl/>
              <w:snapToGrid w:val="0"/>
              <w:ind w:leftChars="-312" w:right="-617" w:rightChars="-294" w:hanging="655" w:hangingChars="312"/>
              <w:contextualSpacing/>
              <w:jc w:val="center"/>
              <w:rPr>
                <w:rFonts w:hint="eastAsia" w:ascii="宋体" w:hAnsi="宋体" w:cs="宋体-18030"/>
                <w:b/>
                <w:bCs/>
                <w:color w:val="000000"/>
                <w:szCs w:val="21"/>
              </w:rPr>
            </w:pPr>
            <w:r>
              <w:rPr>
                <w:rFonts w:ascii="宋体" w:hAnsi="宋体" w:cs="宋体-18030"/>
                <w:bCs/>
                <w:color w:val="000000"/>
                <w:szCs w:val="21"/>
              </w:rPr>
              <w:t>项目名称</w:t>
            </w:r>
          </w:p>
        </w:tc>
        <w:tc>
          <w:tcPr>
            <w:tcW w:w="2694" w:type="dxa"/>
            <w:vAlign w:val="center"/>
          </w:tcPr>
          <w:p>
            <w:pPr>
              <w:widowControl/>
              <w:snapToGrid w:val="0"/>
              <w:ind w:leftChars="-204" w:right="-617" w:rightChars="-294" w:hanging="428" w:hangingChars="204"/>
              <w:contextualSpacing/>
              <w:jc w:val="center"/>
              <w:rPr>
                <w:rFonts w:hint="eastAsia" w:ascii="宋体" w:hAnsi="宋体" w:cs="宋体-18030"/>
                <w:b/>
                <w:bCs/>
                <w:color w:val="000000"/>
                <w:szCs w:val="21"/>
              </w:rPr>
            </w:pPr>
            <w:r>
              <w:rPr>
                <w:rFonts w:ascii="宋体" w:hAnsi="宋体" w:cs="宋体-18030"/>
                <w:bCs/>
                <w:color w:val="000000"/>
                <w:szCs w:val="21"/>
              </w:rPr>
              <w:t>使用科室</w:t>
            </w:r>
          </w:p>
        </w:tc>
        <w:tc>
          <w:tcPr>
            <w:tcW w:w="2599" w:type="dxa"/>
            <w:vAlign w:val="center"/>
          </w:tcPr>
          <w:p>
            <w:pPr>
              <w:widowControl/>
              <w:snapToGrid w:val="0"/>
              <w:ind w:right="-617" w:rightChars="-294" w:firstLine="1050" w:firstLineChars="500"/>
              <w:contextualSpacing/>
              <w:rPr>
                <w:rFonts w:hint="eastAsia" w:ascii="宋体" w:hAnsi="宋体" w:cs="宋体-18030"/>
                <w:b/>
                <w:bCs/>
                <w:color w:val="000000"/>
                <w:szCs w:val="21"/>
              </w:rPr>
            </w:pPr>
            <w:r>
              <w:rPr>
                <w:rFonts w:ascii="宋体" w:hAnsi="宋体" w:cs="宋体-18030"/>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077" w:type="dxa"/>
            <w:vAlign w:val="center"/>
          </w:tcPr>
          <w:p>
            <w:pPr>
              <w:widowControl/>
              <w:snapToGrid w:val="0"/>
              <w:ind w:leftChars="-204" w:right="-617" w:rightChars="-294" w:hanging="428" w:hangingChars="204"/>
              <w:contextualSpacing/>
              <w:jc w:val="center"/>
              <w:rPr>
                <w:rFonts w:hint="eastAsia" w:ascii="宋体" w:hAnsi="宋体" w:cs="宋体-18030"/>
                <w:bCs/>
                <w:color w:val="000000"/>
                <w:szCs w:val="21"/>
              </w:rPr>
            </w:pPr>
            <w:r>
              <w:rPr>
                <w:rFonts w:hint="eastAsia" w:ascii="宋体" w:hAnsi="宋体" w:cs="宋体-18030"/>
                <w:bCs/>
                <w:color w:val="000000"/>
                <w:szCs w:val="21"/>
              </w:rPr>
              <w:t>2026年网络安全等级保护测评服务</w:t>
            </w:r>
          </w:p>
        </w:tc>
        <w:tc>
          <w:tcPr>
            <w:tcW w:w="2694" w:type="dxa"/>
            <w:vAlign w:val="center"/>
          </w:tcPr>
          <w:p>
            <w:pPr>
              <w:widowControl/>
              <w:snapToGrid w:val="0"/>
              <w:ind w:leftChars="-204" w:right="-617" w:rightChars="-294" w:hanging="428" w:hangingChars="204"/>
              <w:contextualSpacing/>
              <w:jc w:val="center"/>
              <w:rPr>
                <w:rFonts w:hint="eastAsia" w:ascii="宋体" w:hAnsi="宋体" w:cs="宋体-18030"/>
                <w:bCs/>
                <w:color w:val="000000"/>
                <w:szCs w:val="21"/>
              </w:rPr>
            </w:pPr>
            <w:r>
              <w:rPr>
                <w:rFonts w:hint="eastAsia" w:ascii="宋体" w:hAnsi="宋体" w:cs="宋体-18030"/>
                <w:bCs/>
                <w:color w:val="000000"/>
                <w:szCs w:val="21"/>
              </w:rPr>
              <w:t>信息中心</w:t>
            </w:r>
          </w:p>
        </w:tc>
        <w:tc>
          <w:tcPr>
            <w:tcW w:w="2599" w:type="dxa"/>
            <w:vAlign w:val="center"/>
          </w:tcPr>
          <w:p>
            <w:pPr>
              <w:widowControl/>
              <w:snapToGrid w:val="0"/>
              <w:ind w:right="-617" w:rightChars="-294" w:firstLine="210" w:firstLineChars="100"/>
              <w:contextualSpacing/>
              <w:rPr>
                <w:rFonts w:hint="eastAsia" w:ascii="宋体" w:hAnsi="宋体" w:cs="宋体-18030"/>
                <w:color w:val="000000"/>
                <w:szCs w:val="21"/>
              </w:rPr>
            </w:pPr>
            <w:r>
              <w:rPr>
                <w:rFonts w:hint="eastAsia" w:ascii="宋体" w:hAnsi="宋体" w:cs="宋体-18030"/>
                <w:bCs/>
                <w:szCs w:val="21"/>
              </w:rPr>
              <w:t>详见《用户需求书》</w:t>
            </w:r>
          </w:p>
        </w:tc>
      </w:tr>
    </w:tbl>
    <w:p>
      <w:pPr>
        <w:widowControl/>
        <w:snapToGrid w:val="0"/>
        <w:ind w:left="-283" w:leftChars="-135" w:right="-617" w:rightChars="-294" w:firstLine="426" w:firstLineChars="202"/>
        <w:contextualSpacing/>
        <w:jc w:val="left"/>
        <w:rPr>
          <w:rFonts w:hint="eastAsia" w:ascii="宋体" w:hAnsi="宋体"/>
          <w:b/>
          <w:szCs w:val="21"/>
        </w:rPr>
      </w:pPr>
      <w:r>
        <w:rPr>
          <w:rFonts w:hint="eastAsia" w:ascii="宋体" w:hAnsi="宋体" w:cs="宋体-18030"/>
          <w:b/>
          <w:bCs/>
          <w:color w:val="000000"/>
          <w:szCs w:val="21"/>
        </w:rPr>
        <w:t>二､</w:t>
      </w:r>
      <w:r>
        <w:rPr>
          <w:rFonts w:hint="eastAsia" w:ascii="宋体" w:hAnsi="宋体"/>
          <w:b/>
          <w:szCs w:val="21"/>
        </w:rPr>
        <w:t>投标人资格要求：</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pPr>
        <w:pStyle w:val="48"/>
        <w:spacing w:before="0" w:after="0" w:line="240" w:lineRule="auto"/>
        <w:ind w:left="-283" w:leftChars="-135" w:right="-313" w:rightChars="-149" w:firstLine="350" w:firstLineChars="167"/>
        <w:contextualSpacing/>
        <w:rPr>
          <w:rFonts w:hint="eastAsia" w:ascii="宋体" w:hAnsi="宋体"/>
          <w:sz w:val="21"/>
          <w:szCs w:val="21"/>
        </w:rPr>
      </w:pPr>
      <w:r>
        <w:rPr>
          <w:rFonts w:hint="eastAsia" w:ascii="宋体" w:hAnsi="宋体"/>
          <w:sz w:val="21"/>
          <w:szCs w:val="21"/>
        </w:rPr>
        <w:t>2. 满足《中华人民共和国政府采购法》第二十二条第一款所列条件（在《投标履约承诺函》中作出声明）。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3. 参与本项目投标前三年内，在经营活动中没有重大违法记录。（由供应商在《投标履约承诺函》中作出声明）。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4. 参与本项目采购活动时不存在被有关部门禁止参与政府采购活动且在有效期内的情况。（由供应商在《投标履约承诺函》中作出声明）。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pPr>
        <w:pStyle w:val="48"/>
        <w:spacing w:before="0" w:after="0" w:line="240" w:lineRule="auto"/>
        <w:ind w:firstLine="140" w:firstLineChars="67"/>
        <w:contextualSpacing/>
        <w:rPr>
          <w:rFonts w:hint="eastAsia" w:ascii="宋体" w:hAnsi="宋体"/>
          <w:sz w:val="21"/>
          <w:szCs w:val="21"/>
        </w:rPr>
      </w:pPr>
      <w:r>
        <w:rPr>
          <w:rFonts w:hint="eastAsia" w:ascii="宋体" w:hAnsi="宋体"/>
          <w:sz w:val="21"/>
          <w:szCs w:val="21"/>
        </w:rPr>
        <w:t>6. 本项目不接受联合体投标，不允许分包、转包。</w:t>
      </w:r>
    </w:p>
    <w:p>
      <w:pPr>
        <w:pStyle w:val="48"/>
        <w:spacing w:before="0" w:after="0" w:line="240" w:lineRule="auto"/>
        <w:ind w:left="-283" w:leftChars="-135" w:right="-313" w:rightChars="-149" w:firstLine="424" w:firstLineChars="202"/>
        <w:contextualSpacing/>
        <w:rPr>
          <w:rFonts w:hint="eastAsia" w:ascii="宋体" w:hAnsi="宋体"/>
          <w:sz w:val="21"/>
          <w:szCs w:val="21"/>
        </w:rPr>
      </w:pPr>
      <w:r>
        <w:rPr>
          <w:rFonts w:hint="eastAsia" w:ascii="宋体" w:hAnsi="宋体"/>
          <w:sz w:val="21"/>
          <w:szCs w:val="21"/>
        </w:rPr>
        <w:t>7. 本项目不接受同一个名称（含不同分店），或同一法定代表人，或同一负责人，或存在直接控股、管理关系的2个（含）以上的投标人同时参加招标采购活动。</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8. 为采购项目提供整体设计、规范编制或者项目管理、监理、检测等服务的供应商，不得参加该采购项目的其他采购活动（在《投标履约承诺函》中作出声明）。</w:t>
      </w:r>
    </w:p>
    <w:p>
      <w:pPr>
        <w:ind w:left="-283" w:leftChars="-135" w:right="-166" w:rightChars="-79" w:firstLine="493" w:firstLineChars="234"/>
        <w:rPr>
          <w:rFonts w:hint="eastAsia" w:ascii="微软雅黑" w:hAnsi="微软雅黑" w:eastAsia="微软雅黑" w:cs="微软雅黑"/>
          <w:bCs/>
          <w:color w:val="000000"/>
          <w:szCs w:val="21"/>
        </w:rPr>
      </w:pPr>
      <w:r>
        <w:rPr>
          <w:rFonts w:hint="eastAsia" w:ascii="宋体" w:hAnsi="宋体" w:cs="宋体-18030"/>
          <w:b/>
          <w:bCs/>
          <w:color w:val="000000"/>
          <w:szCs w:val="21"/>
        </w:rPr>
        <w:t>三､</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hint="eastAsia" w:ascii="宋体" w:hAnsi="宋体"/>
        </w:rPr>
        <w:t>2026年6月</w:t>
      </w:r>
      <w:r>
        <w:rPr>
          <w:rFonts w:hint="eastAsia" w:ascii="宋体" w:hAnsi="宋体"/>
          <w:lang w:val="en-US" w:eastAsia="zh-CN"/>
        </w:rPr>
        <w:t>5</w:t>
      </w:r>
      <w:r>
        <w:rPr>
          <w:rFonts w:hint="eastAsia" w:ascii="宋体" w:hAnsi="宋体"/>
        </w:rPr>
        <w:t>日至</w:t>
      </w:r>
      <w:r>
        <w:rPr>
          <w:rFonts w:ascii="宋体" w:hAnsi="宋体"/>
        </w:rPr>
        <w:t>20</w:t>
      </w:r>
      <w:r>
        <w:rPr>
          <w:rFonts w:hint="eastAsia" w:ascii="宋体" w:hAnsi="宋体"/>
        </w:rPr>
        <w:t>26</w:t>
      </w:r>
      <w:r>
        <w:rPr>
          <w:rFonts w:ascii="宋体" w:hAnsi="宋体"/>
        </w:rPr>
        <w:t>年</w:t>
      </w:r>
      <w:r>
        <w:rPr>
          <w:rFonts w:hint="eastAsia" w:ascii="宋体" w:hAnsi="宋体"/>
        </w:rPr>
        <w:t>6</w:t>
      </w:r>
      <w:r>
        <w:rPr>
          <w:rFonts w:ascii="宋体" w:hAnsi="宋体"/>
        </w:rPr>
        <w:t>月</w:t>
      </w:r>
      <w:r>
        <w:rPr>
          <w:rFonts w:hint="eastAsia" w:ascii="宋体" w:hAnsi="宋体"/>
          <w:lang w:val="en-US" w:eastAsia="zh-CN"/>
        </w:rPr>
        <w:t>15</w:t>
      </w:r>
      <w:r>
        <w:rPr>
          <w:rFonts w:ascii="宋体" w:hAnsi="宋体"/>
        </w:rPr>
        <w:t>日</w:t>
      </w:r>
      <w:r>
        <w:rPr>
          <w:rFonts w:hint="eastAsia" w:ascii="宋体" w:hAnsi="宋体"/>
        </w:rPr>
        <w:t>16</w:t>
      </w:r>
      <w:r>
        <w:rPr>
          <w:rFonts w:ascii="宋体" w:hAnsi="宋体"/>
        </w:rPr>
        <w:t>:00前,</w:t>
      </w:r>
      <w:r>
        <w:rPr>
          <w:rFonts w:hint="eastAsia" w:ascii="宋体" w:hAnsi="宋体" w:cs="Arial"/>
          <w:bCs/>
          <w:color w:val="000000"/>
          <w:szCs w:val="21"/>
        </w:rPr>
        <w:t>1.法定代表人或被授权人携纸质版《投标人报名文件》到宝安区人民医院立体停车场出口对面老宝中宿舍A栋201室招标办审核;2.现场审核通过后，立即发送：（1）报名文件PDF版（2）报名文件封面(Word格式)至电子邮箱,逾期送达或资料缺项者恕不接受</w:t>
      </w:r>
      <w:r>
        <w:rPr>
          <w:rFonts w:hint="eastAsia" w:ascii="微软雅黑" w:hAnsi="微软雅黑" w:eastAsia="微软雅黑" w:cs="微软雅黑"/>
          <w:bCs/>
          <w:color w:val="000000"/>
          <w:szCs w:val="21"/>
        </w:rPr>
        <w:t>｡</w:t>
      </w:r>
    </w:p>
    <w:p>
      <w:pPr>
        <w:ind w:left="-283" w:leftChars="-135" w:right="-166" w:rightChars="-79" w:firstLine="282" w:firstLineChars="134"/>
        <w:rPr>
          <w:rFonts w:hint="eastAsia" w:ascii="宋体" w:hAnsi="宋体" w:cs="Arial"/>
          <w:color w:val="000000"/>
          <w:kern w:val="0"/>
          <w:szCs w:val="21"/>
        </w:rPr>
      </w:pPr>
      <w:r>
        <w:rPr>
          <w:rFonts w:ascii="宋体" w:hAnsi="宋体" w:cs="Arial"/>
          <w:b/>
          <w:color w:val="000000"/>
          <w:kern w:val="0"/>
          <w:szCs w:val="21"/>
        </w:rPr>
        <w:t xml:space="preserve"> </w:t>
      </w:r>
      <w:r>
        <w:rPr>
          <w:rFonts w:hint="eastAsia" w:ascii="宋体" w:hAnsi="宋体" w:cs="宋体-18030"/>
          <w:b/>
          <w:bCs/>
          <w:color w:val="000000"/>
          <w:szCs w:val="21"/>
        </w:rPr>
        <w:t>四､</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hint="eastAsia" w:ascii="宋体" w:hAnsi="宋体" w:cs="Arial"/>
          <w:color w:val="000000"/>
          <w:kern w:val="0"/>
          <w:szCs w:val="21"/>
        </w:rPr>
        <w:t>采购公告</w:t>
      </w:r>
      <w:r>
        <w:rPr>
          <w:rFonts w:ascii="宋体" w:hAnsi="宋体" w:cs="Arial"/>
          <w:color w:val="000000"/>
          <w:kern w:val="0"/>
          <w:szCs w:val="21"/>
        </w:rPr>
        <w:t>”,严格按《投标书模板》准备相应资料</w:t>
      </w:r>
      <w:r>
        <w:rPr>
          <w:rFonts w:hint="eastAsia" w:ascii="微软雅黑" w:hAnsi="微软雅黑" w:eastAsia="微软雅黑" w:cs="微软雅黑"/>
          <w:color w:val="000000"/>
          <w:kern w:val="0"/>
          <w:szCs w:val="21"/>
        </w:rPr>
        <w:t>｡</w:t>
      </w:r>
    </w:p>
    <w:p>
      <w:pPr>
        <w:widowControl/>
        <w:snapToGrid w:val="0"/>
        <w:ind w:left="-283" w:leftChars="-135" w:right="-283" w:rightChars="-135" w:firstLine="426" w:firstLineChars="202"/>
        <w:contextualSpacing/>
        <w:jc w:val="left"/>
        <w:rPr>
          <w:rFonts w:hint="eastAsia" w:ascii="宋体" w:hAnsi="宋体" w:cs="Arial"/>
          <w:color w:val="000000"/>
          <w:kern w:val="0"/>
          <w:szCs w:val="21"/>
        </w:rPr>
      </w:pPr>
      <w:r>
        <w:rPr>
          <w:rFonts w:hint="eastAsia" w:ascii="宋体" w:hAnsi="宋体" w:cs="宋体-18030"/>
          <w:b/>
          <w:bCs/>
          <w:color w:val="000000"/>
          <w:szCs w:val="21"/>
        </w:rPr>
        <w:t>五､</w:t>
      </w:r>
      <w:r>
        <w:rPr>
          <w:rFonts w:hint="eastAsia" w:ascii="宋体" w:hAnsi="宋体" w:cs="宋体"/>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Pr>
          <w:rFonts w:ascii="宋体" w:hAnsi="宋体" w:cs="Arial"/>
          <w:color w:val="000000"/>
          <w:kern w:val="0"/>
          <w:szCs w:val="21"/>
        </w:rPr>
        <w:t xml:space="preserve"> 待定</w:t>
      </w:r>
      <w:r>
        <w:rPr>
          <w:rFonts w:hint="eastAsia" w:ascii="宋体" w:hAnsi="宋体" w:cs="Arial"/>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hint="eastAsia" w:ascii="宋体" w:hAnsi="宋体" w:cs="Arial"/>
          <w:color w:val="FF0000"/>
          <w:kern w:val="0"/>
          <w:szCs w:val="21"/>
        </w:rPr>
        <w:t>（开标通知）</w:t>
      </w:r>
      <w:r>
        <w:rPr>
          <w:rFonts w:hint="eastAsia" w:ascii="微软雅黑" w:hAnsi="微软雅黑" w:eastAsia="微软雅黑" w:cs="微软雅黑"/>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Pr>
          <w:rFonts w:hint="eastAsia" w:cs="Arial"/>
          <w:kern w:val="0"/>
          <w:szCs w:val="21"/>
        </w:rPr>
        <w:t>6份密封投标书（2正4副胶装成册)</w:t>
      </w:r>
      <w:r>
        <w:rPr>
          <w:rFonts w:hint="eastAsia" w:ascii="微软雅黑" w:hAnsi="微软雅黑" w:eastAsia="微软雅黑" w:cs="微软雅黑"/>
          <w:kern w:val="0"/>
          <w:szCs w:val="21"/>
        </w:rPr>
        <w:t>､</w:t>
      </w:r>
      <w:r>
        <w:rPr>
          <w:rFonts w:hint="eastAsia" w:ascii="宋体" w:hAnsi="宋体" w:cs="Arial"/>
          <w:kern w:val="0"/>
          <w:szCs w:val="21"/>
        </w:rPr>
        <w:t>1份密封报</w:t>
      </w:r>
      <w:r>
        <w:rPr>
          <w:rFonts w:hint="eastAsia" w:cs="Arial"/>
          <w:kern w:val="0"/>
          <w:szCs w:val="21"/>
        </w:rPr>
        <w:t>价单、投标文件PDF版</w:t>
      </w:r>
      <w:r>
        <w:rPr>
          <w:rFonts w:ascii="宋体" w:hAnsi="宋体" w:cs="Arial"/>
          <w:color w:val="000000"/>
          <w:kern w:val="0"/>
          <w:szCs w:val="21"/>
        </w:rPr>
        <w:t>和样品演示</w:t>
      </w:r>
      <w:r>
        <w:rPr>
          <w:rFonts w:hint="eastAsia" w:ascii="微软雅黑" w:hAnsi="微软雅黑" w:eastAsia="微软雅黑" w:cs="微软雅黑"/>
          <w:color w:val="000000"/>
          <w:kern w:val="0"/>
          <w:szCs w:val="21"/>
        </w:rPr>
        <w:t>｡</w:t>
      </w:r>
      <w:r>
        <w:rPr>
          <w:rFonts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宋体"/>
          <w:color w:val="000000"/>
          <w:kern w:val="0"/>
          <w:szCs w:val="21"/>
        </w:rPr>
        <w:t>品牌</w:t>
      </w:r>
      <w:r>
        <w:rPr>
          <w:rFonts w:hint="eastAsia" w:ascii="微软雅黑" w:hAnsi="微软雅黑" w:eastAsia="微软雅黑" w:cs="微软雅黑"/>
          <w:color w:val="000000"/>
          <w:kern w:val="0"/>
          <w:szCs w:val="21"/>
        </w:rPr>
        <w:t>､</w:t>
      </w:r>
      <w:r>
        <w:rPr>
          <w:rFonts w:ascii="宋体" w:hAnsi="宋体" w:cs="宋体"/>
          <w:color w:val="000000"/>
          <w:kern w:val="0"/>
          <w:szCs w:val="21"/>
        </w:rPr>
        <w:t>规格</w:t>
      </w:r>
      <w:r>
        <w:rPr>
          <w:rFonts w:hint="eastAsia" w:ascii="微软雅黑" w:hAnsi="微软雅黑" w:eastAsia="微软雅黑" w:cs="微软雅黑"/>
          <w:color w:val="000000"/>
          <w:kern w:val="0"/>
          <w:szCs w:val="21"/>
        </w:rPr>
        <w:t>､</w:t>
      </w:r>
      <w:r>
        <w:rPr>
          <w:rFonts w:ascii="宋体" w:hAnsi="宋体" w:cs="宋体"/>
          <w:color w:val="000000"/>
          <w:kern w:val="0"/>
          <w:szCs w:val="21"/>
        </w:rPr>
        <w:t>单位</w:t>
      </w:r>
      <w:r>
        <w:rPr>
          <w:rFonts w:hint="eastAsia" w:ascii="微软雅黑" w:hAnsi="微软雅黑" w:eastAsia="微软雅黑" w:cs="微软雅黑"/>
          <w:color w:val="000000"/>
          <w:kern w:val="0"/>
          <w:szCs w:val="21"/>
        </w:rPr>
        <w:t>､</w:t>
      </w:r>
      <w:r>
        <w:rPr>
          <w:rFonts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ind w:firstLine="141" w:firstLineChars="67"/>
        <w:jc w:val="left"/>
        <w:rPr>
          <w:rFonts w:hint="eastAsia" w:ascii="微软雅黑" w:hAnsi="微软雅黑" w:eastAsia="微软雅黑" w:cs="微软雅黑"/>
          <w:color w:val="000000"/>
          <w:kern w:val="0"/>
          <w:szCs w:val="21"/>
        </w:rPr>
      </w:pPr>
      <w:r>
        <w:rPr>
          <w:rFonts w:hint="eastAsia" w:ascii="宋体" w:hAnsi="宋体" w:cs="宋体-18030"/>
          <w:b/>
          <w:bCs/>
          <w:color w:val="000000"/>
          <w:szCs w:val="21"/>
        </w:rPr>
        <w:t>六､</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rPr>
        <w:t>万老师、魏</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p>
    <w:p>
      <w:pPr>
        <w:pStyle w:val="9"/>
        <w:ind w:left="103" w:leftChars="18" w:hanging="65" w:hangingChars="31"/>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Arial"/>
          <w:b/>
          <w:bCs/>
          <w:color w:val="000000"/>
          <w:sz w:val="21"/>
          <w:szCs w:val="21"/>
        </w:rPr>
        <w:t>七、采购部门（</w:t>
      </w:r>
      <w:r>
        <w:rPr>
          <w:rFonts w:hint="eastAsia" w:ascii="宋体" w:hAnsi="宋体" w:eastAsia="宋体" w:cs="Arial"/>
          <w:b/>
          <w:bCs/>
          <w:color w:val="000000"/>
          <w:sz w:val="21"/>
          <w:szCs w:val="21"/>
          <w:lang w:val="en-US" w:eastAsia="zh-CN"/>
        </w:rPr>
        <w:t>信息中心</w:t>
      </w:r>
      <w:r>
        <w:rPr>
          <w:rFonts w:hint="eastAsia" w:ascii="宋体" w:hAnsi="宋体" w:eastAsia="宋体" w:cs="Arial"/>
          <w:b/>
          <w:bCs/>
          <w:color w:val="000000"/>
          <w:sz w:val="21"/>
          <w:szCs w:val="21"/>
        </w:rPr>
        <w:t>）联系电话：</w:t>
      </w:r>
      <w:r>
        <w:rPr>
          <w:rFonts w:hint="eastAsia" w:ascii="宋体" w:hAnsi="宋体" w:eastAsia="宋体" w:cs="Arial"/>
          <w:color w:val="000000"/>
          <w:sz w:val="21"/>
          <w:szCs w:val="21"/>
        </w:rPr>
        <w:t>0755-27788311转</w:t>
      </w:r>
      <w:r>
        <w:rPr>
          <w:rFonts w:hint="eastAsia" w:ascii="宋体" w:hAnsi="宋体" w:eastAsia="宋体" w:cs="Arial"/>
          <w:color w:val="000000"/>
          <w:sz w:val="21"/>
          <w:szCs w:val="21"/>
          <w:lang w:val="en-US" w:eastAsia="zh-CN"/>
        </w:rPr>
        <w:t>3344</w:t>
      </w:r>
      <w:r>
        <w:rPr>
          <w:rFonts w:hint="eastAsia" w:ascii="宋体" w:hAnsi="宋体" w:eastAsia="宋体" w:cs="Arial"/>
          <w:color w:val="000000"/>
          <w:sz w:val="21"/>
          <w:szCs w:val="21"/>
        </w:rPr>
        <w:t>（</w:t>
      </w:r>
      <w:r>
        <w:rPr>
          <w:rFonts w:hint="eastAsia" w:ascii="宋体" w:hAnsi="宋体" w:eastAsia="宋体" w:cs="Arial"/>
          <w:color w:val="000000"/>
          <w:sz w:val="21"/>
          <w:szCs w:val="21"/>
          <w:lang w:val="en-US" w:eastAsia="zh-CN"/>
        </w:rPr>
        <w:t>郑</w:t>
      </w:r>
      <w:r>
        <w:rPr>
          <w:rFonts w:hint="eastAsia" w:ascii="宋体" w:hAnsi="宋体" w:eastAsia="宋体" w:cs="Arial"/>
          <w:color w:val="000000"/>
          <w:sz w:val="21"/>
          <w:szCs w:val="21"/>
        </w:rPr>
        <w:t>老师）</w:t>
      </w:r>
    </w:p>
    <w:p>
      <w:pPr>
        <w:widowControl/>
        <w:ind w:right="-309" w:rightChars="-147"/>
        <w:jc w:val="left"/>
        <w:rPr>
          <w:rFonts w:hint="eastAsia" w:ascii="宋体" w:hAnsi="宋体" w:cs="宋体-18030"/>
          <w:bCs/>
          <w:color w:val="000000"/>
          <w:szCs w:val="21"/>
        </w:rPr>
      </w:pPr>
    </w:p>
    <w:p>
      <w:pPr>
        <w:widowControl/>
        <w:snapToGrid w:val="0"/>
        <w:ind w:right="-166" w:rightChars="-79"/>
        <w:contextualSpacing/>
        <w:jc w:val="right"/>
        <w:rPr>
          <w:rFonts w:hint="eastAsia"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napToGrid w:val="0"/>
        <w:ind w:firstLine="5670" w:firstLineChars="2700"/>
        <w:contextualSpacing/>
        <w:jc w:val="right"/>
        <w:rPr>
          <w:rFonts w:hint="eastAsia" w:ascii="宋体" w:hAnsi="宋体" w:cs="宋体-18030"/>
          <w:bCs/>
          <w:szCs w:val="21"/>
        </w:rPr>
      </w:pPr>
      <w:r>
        <w:rPr>
          <w:rFonts w:ascii="宋体" w:hAnsi="宋体" w:cs="宋体-18030"/>
          <w:bCs/>
          <w:szCs w:val="21"/>
        </w:rPr>
        <w:t xml:space="preserve"> 202</w:t>
      </w:r>
      <w:r>
        <w:rPr>
          <w:rFonts w:hint="eastAsia" w:ascii="宋体" w:hAnsi="宋体" w:cs="宋体-18030"/>
          <w:bCs/>
          <w:szCs w:val="21"/>
        </w:rPr>
        <w:t>6</w:t>
      </w:r>
      <w:r>
        <w:rPr>
          <w:rFonts w:ascii="宋体" w:hAnsi="宋体" w:cs="宋体-18030"/>
          <w:bCs/>
          <w:szCs w:val="21"/>
        </w:rPr>
        <w:t>年</w:t>
      </w:r>
      <w:r>
        <w:rPr>
          <w:rFonts w:hint="eastAsia" w:ascii="宋体" w:hAnsi="宋体" w:cs="宋体-18030"/>
          <w:bCs/>
          <w:szCs w:val="21"/>
          <w:lang w:val="en-US" w:eastAsia="zh-CN"/>
        </w:rPr>
        <w:t>6</w:t>
      </w:r>
      <w:r>
        <w:rPr>
          <w:rFonts w:ascii="宋体" w:hAnsi="宋体" w:cs="宋体-18030"/>
          <w:bCs/>
          <w:szCs w:val="21"/>
        </w:rPr>
        <w:t>月</w:t>
      </w:r>
      <w:r>
        <w:rPr>
          <w:rFonts w:hint="eastAsia" w:ascii="宋体" w:hAnsi="宋体" w:cs="宋体-18030"/>
          <w:bCs/>
          <w:szCs w:val="21"/>
          <w:lang w:val="en-US" w:eastAsia="zh-CN"/>
        </w:rPr>
        <w:t>5</w:t>
      </w:r>
      <w:r>
        <w:rPr>
          <w:rFonts w:ascii="宋体" w:hAnsi="宋体" w:cs="宋体-18030"/>
          <w:bCs/>
          <w:szCs w:val="21"/>
        </w:rPr>
        <w:t>日</w:t>
      </w:r>
      <w:r>
        <w:rPr>
          <w:rFonts w:ascii="宋体" w:hAnsi="宋体" w:cs="宋体-18030"/>
          <w:bCs/>
          <w:szCs w:val="21"/>
        </w:rPr>
        <w:br w:type="page"/>
      </w:r>
    </w:p>
    <w:p>
      <w:pPr>
        <w:widowControl/>
        <w:spacing w:line="400" w:lineRule="exact"/>
        <w:ind w:right="-567" w:rightChars="-270" w:firstLine="3238" w:firstLineChars="896"/>
        <w:jc w:val="left"/>
        <w:rPr>
          <w:rFonts w:hint="eastAsia" w:ascii="宋体" w:hAnsi="宋体" w:cs="Arial"/>
          <w:color w:val="000000"/>
          <w:kern w:val="0"/>
          <w:szCs w:val="21"/>
        </w:rPr>
      </w:pPr>
      <w:r>
        <w:rPr>
          <w:rFonts w:ascii="宋体" w:hAnsi="宋体" w:cs="Arial"/>
          <w:b/>
          <w:bCs/>
          <w:color w:val="993300"/>
          <w:kern w:val="0"/>
          <w:sz w:val="36"/>
          <w:szCs w:val="36"/>
        </w:rPr>
        <w:t>谈判须知</w:t>
      </w:r>
    </w:p>
    <w:p>
      <w:pPr>
        <w:widowControl/>
        <w:jc w:val="left"/>
        <w:rPr>
          <w:rFonts w:hint="eastAsia" w:ascii="宋体" w:hAnsi="宋体" w:cs="Arial"/>
          <w:color w:val="000000"/>
          <w:kern w:val="0"/>
          <w:szCs w:val="21"/>
        </w:rPr>
      </w:pPr>
      <w:r>
        <w:rPr>
          <w:rFonts w:hint="eastAsia" w:ascii="宋体" w:hAnsi="宋体" w:cs="Arial"/>
          <w:color w:val="000000"/>
          <w:kern w:val="0"/>
          <w:szCs w:val="21"/>
        </w:rPr>
        <w:t>1. 投标文件要求：</w:t>
      </w:r>
    </w:p>
    <w:p>
      <w:pPr>
        <w:widowControl/>
        <w:jc w:val="left"/>
        <w:rPr>
          <w:rFonts w:hint="eastAsia" w:ascii="宋体" w:hAnsi="宋体" w:cs="Arial"/>
          <w:color w:val="000000"/>
          <w:kern w:val="0"/>
          <w:szCs w:val="21"/>
        </w:rPr>
      </w:pPr>
      <w:r>
        <w:rPr>
          <w:rFonts w:hint="eastAsia" w:ascii="宋体" w:hAnsi="宋体" w:cs="Arial"/>
          <w:color w:val="000000"/>
          <w:kern w:val="0"/>
          <w:szCs w:val="21"/>
        </w:rPr>
        <w:t>1.1.谈判时投标人应提供6份投标书(2正4副)，每份投标书须清楚地标明“正本”或“副本”字样，正本与副本必须一致；若正本与副本不一致，以正本为准，</w:t>
      </w:r>
      <w:r>
        <w:rPr>
          <w:rFonts w:hint="eastAsia" w:ascii="宋体" w:hAnsi="宋体"/>
          <w:snapToGrid w:val="0"/>
          <w:kern w:val="0"/>
        </w:rPr>
        <w:t>投标文件须密封，密封处加盖单位公章。</w:t>
      </w:r>
    </w:p>
    <w:p>
      <w:pPr>
        <w:widowControl/>
        <w:jc w:val="left"/>
        <w:rPr>
          <w:rFonts w:hint="eastAsia" w:ascii="宋体" w:hAnsi="宋体" w:cs="Arial"/>
          <w:kern w:val="0"/>
          <w:szCs w:val="21"/>
        </w:rPr>
      </w:pPr>
      <w:r>
        <w:rPr>
          <w:rFonts w:hint="eastAsia" w:ascii="宋体" w:hAnsi="宋体" w:cs="Arial"/>
          <w:kern w:val="0"/>
          <w:szCs w:val="21"/>
        </w:rPr>
        <w:t>1.2. 投标人必须按照《投标文件模板》准备证明材料，投标书加盖公司公章及骑缝章，</w:t>
      </w:r>
      <w:r>
        <w:rPr>
          <w:rFonts w:hint="eastAsia" w:ascii="宋体" w:hAnsi="宋体" w:cs="宋体-18030"/>
          <w:bCs/>
          <w:kern w:val="0"/>
          <w:szCs w:val="21"/>
        </w:rPr>
        <w:t>法人代表授权书须有法人代表签名或盖章。</w:t>
      </w:r>
    </w:p>
    <w:p>
      <w:pPr>
        <w:widowControl/>
        <w:jc w:val="left"/>
        <w:rPr>
          <w:rFonts w:hint="eastAsia" w:ascii="宋体" w:hAnsi="宋体"/>
          <w:snapToGrid w:val="0"/>
        </w:rPr>
      </w:pPr>
      <w:r>
        <w:rPr>
          <w:rFonts w:hint="eastAsia" w:ascii="宋体" w:hAnsi="宋体" w:cs="Arial"/>
          <w:kern w:val="0"/>
          <w:szCs w:val="21"/>
        </w:rPr>
        <w:t>2. 招标项目数量为预估数量，投标人必须报总价的同时报单价（按报价单要求报单价），作为货物数量增减时的不变价，最终数量按通过采购人验收实际发生量结算，结算价格按中标单价结算。</w:t>
      </w:r>
    </w:p>
    <w:p>
      <w:pPr>
        <w:widowControl/>
        <w:jc w:val="left"/>
      </w:pPr>
      <w:r>
        <w:rPr>
          <w:rFonts w:hint="eastAsia" w:ascii="宋体" w:hAnsi="宋体" w:cs="Arial"/>
          <w:kern w:val="0"/>
          <w:szCs w:val="21"/>
        </w:rPr>
        <w:t>3. 投标人提供的证明文件材料必须是真实的，凡提供货物发票需在国家税务总局全国增值税发票查验平台验证打印。若经核实有虚假证明文件则作废标处理，本院将拒付该中标产品所使用费用款项，并将投标人列入黑名单，2年内禁止其参加本院招标采购活动。</w:t>
      </w:r>
    </w:p>
    <w:p>
      <w:pPr>
        <w:widowControl/>
        <w:jc w:val="left"/>
        <w:rPr>
          <w:rFonts w:hint="eastAsia" w:ascii="宋体" w:hAnsi="宋体" w:cs="Arial"/>
          <w:kern w:val="0"/>
          <w:szCs w:val="21"/>
        </w:rPr>
      </w:pPr>
      <w:r>
        <w:rPr>
          <w:rFonts w:hint="eastAsia" w:ascii="宋体" w:hAnsi="宋体" w:cs="Arial"/>
          <w:kern w:val="0"/>
          <w:szCs w:val="21"/>
        </w:rPr>
        <w:t>4.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pPr>
        <w:widowControl/>
        <w:jc w:val="left"/>
        <w:rPr>
          <w:rFonts w:hint="eastAsia" w:ascii="宋体" w:hAnsi="宋体" w:cs="Arial"/>
          <w:kern w:val="0"/>
          <w:szCs w:val="21"/>
        </w:rPr>
      </w:pPr>
      <w:r>
        <w:rPr>
          <w:rFonts w:hint="eastAsia" w:ascii="宋体" w:hAnsi="宋体"/>
          <w:szCs w:val="21"/>
        </w:rPr>
        <w:t>5. 非单一来源采购标项须三家或三家以上投标单位，</w:t>
      </w:r>
      <w:r>
        <w:rPr>
          <w:rFonts w:hint="eastAsia" w:ascii="宋体" w:hAnsi="宋体" w:cs="Arial"/>
          <w:kern w:val="0"/>
          <w:szCs w:val="21"/>
        </w:rPr>
        <w:t>投标公司的价格高于本院拟定的产品预算价（最高限价）为废标。投标人必须在其投标文件中根据产品特点提供产品使用培训等技术服务的详细内容，技术服务的价格计入投标总价。</w:t>
      </w:r>
    </w:p>
    <w:p>
      <w:pPr>
        <w:widowControl/>
        <w:jc w:val="left"/>
        <w:rPr>
          <w:rFonts w:hint="eastAsia" w:ascii="宋体" w:hAnsi="宋体" w:cs="Arial"/>
          <w:kern w:val="0"/>
          <w:szCs w:val="21"/>
        </w:rPr>
      </w:pPr>
      <w:r>
        <w:rPr>
          <w:rFonts w:hint="eastAsia" w:ascii="宋体" w:hAnsi="宋体" w:cs="Arial"/>
          <w:kern w:val="0"/>
          <w:szCs w:val="21"/>
        </w:rPr>
        <w:t>6. 投标人须免费提供产品使用过程中所需的一切专用辅助工具，配备所响应招标文件中要求的硬件和软件，并保证采购方能正常使用，不需要另外增加其他附件和其他费用。</w:t>
      </w:r>
    </w:p>
    <w:p>
      <w:pPr>
        <w:widowControl/>
        <w:jc w:val="left"/>
        <w:rPr>
          <w:rFonts w:hint="eastAsia" w:ascii="宋体" w:hAnsi="宋体" w:cs="Arial"/>
          <w:kern w:val="0"/>
          <w:szCs w:val="21"/>
        </w:rPr>
      </w:pPr>
      <w:r>
        <w:rPr>
          <w:rFonts w:hint="eastAsia" w:ascii="宋体" w:hAnsi="宋体" w:cs="Arial"/>
          <w:kern w:val="0"/>
          <w:szCs w:val="21"/>
        </w:rPr>
        <w:t>7. 投标报价应为含税实际供货价，包括设备验收合格前所发生的保险、运输（到指定场地）、检验、安装就位以及调试等一切费用。</w:t>
      </w:r>
    </w:p>
    <w:p>
      <w:pPr>
        <w:widowControl/>
        <w:jc w:val="left"/>
        <w:rPr>
          <w:rFonts w:hint="eastAsia" w:ascii="宋体" w:hAnsi="宋体" w:cs="Arial"/>
          <w:kern w:val="0"/>
          <w:szCs w:val="21"/>
        </w:rPr>
      </w:pPr>
      <w:r>
        <w:rPr>
          <w:rFonts w:hint="eastAsia" w:ascii="宋体" w:hAnsi="宋体" w:cs="Arial"/>
          <w:kern w:val="0"/>
          <w:szCs w:val="21"/>
        </w:rPr>
        <w:t>8. 投标费用：不论投标的结果如何，投标人必须自行承担与参加投标有关的所有费用。</w:t>
      </w:r>
    </w:p>
    <w:p>
      <w:pPr>
        <w:widowControl/>
        <w:jc w:val="left"/>
        <w:rPr>
          <w:rFonts w:hint="eastAsia" w:ascii="宋体" w:hAnsi="宋体" w:cs="Arial"/>
          <w:kern w:val="0"/>
          <w:szCs w:val="21"/>
        </w:rPr>
      </w:pPr>
      <w:r>
        <w:rPr>
          <w:rFonts w:hint="eastAsia" w:ascii="宋体" w:hAnsi="宋体" w:cs="Arial"/>
          <w:kern w:val="0"/>
          <w:szCs w:val="21"/>
        </w:rPr>
        <w:t>9. 投标人必须接受：需方的采购谈判方法；需方不向落标方解释落标原因，不一定以最低价中标、不退还谈判响应文件。</w:t>
      </w:r>
    </w:p>
    <w:p>
      <w:pPr>
        <w:widowControl/>
        <w:jc w:val="left"/>
        <w:rPr>
          <w:rFonts w:hint="eastAsia" w:ascii="宋体" w:hAnsi="宋体" w:cs="Arial"/>
          <w:kern w:val="0"/>
          <w:szCs w:val="21"/>
        </w:rPr>
      </w:pPr>
      <w:r>
        <w:rPr>
          <w:rFonts w:hint="eastAsia" w:ascii="宋体" w:hAnsi="宋体" w:cs="Arial"/>
          <w:kern w:val="0"/>
          <w:szCs w:val="21"/>
        </w:rPr>
        <w:t>10. 本项目不允许挂靠和分包、转包，不接受联合体投标。除采购人事先书面同意外，中标单位不得将自己应履行的全部或部分合同义务转让给他人。</w:t>
      </w:r>
    </w:p>
    <w:p>
      <w:pPr>
        <w:widowControl/>
        <w:jc w:val="left"/>
        <w:rPr>
          <w:rFonts w:hint="eastAsia" w:ascii="宋体" w:hAnsi="宋体" w:cs="Arial"/>
          <w:kern w:val="0"/>
          <w:szCs w:val="21"/>
        </w:rPr>
      </w:pPr>
      <w:r>
        <w:rPr>
          <w:rFonts w:hint="eastAsia" w:ascii="宋体" w:hAnsi="宋体" w:cs="Arial"/>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pPr>
        <w:widowControl/>
        <w:jc w:val="left"/>
        <w:rPr>
          <w:rFonts w:hint="eastAsia" w:ascii="宋体" w:hAnsi="宋体" w:cs="Arial"/>
          <w:color w:val="000000"/>
          <w:kern w:val="0"/>
          <w:szCs w:val="21"/>
        </w:rPr>
      </w:pPr>
      <w:r>
        <w:rPr>
          <w:rFonts w:hint="eastAsia" w:ascii="宋体" w:hAnsi="宋体" w:cs="Arial"/>
          <w:kern w:val="0"/>
          <w:szCs w:val="21"/>
        </w:rPr>
        <w:t>12. 经深圳市宝安区人民医院评审委员会确认预中标单位并经公示3天, 由招标办通知领取中标/成交结果通知书，凭结果通知书到深圳市宝安区人民医院采购归口管理部门商谈签订合同事宜。</w:t>
      </w:r>
    </w:p>
    <w:p>
      <w:pPr>
        <w:widowControl/>
        <w:jc w:val="left"/>
        <w:rPr>
          <w:rFonts w:hint="eastAsia" w:ascii="宋体" w:hAnsi="宋体" w:cs="Arial"/>
          <w:color w:val="0070C0"/>
          <w:kern w:val="0"/>
          <w:szCs w:val="21"/>
        </w:rPr>
      </w:pPr>
    </w:p>
    <w:p>
      <w:pPr>
        <w:pStyle w:val="10"/>
      </w:pPr>
    </w:p>
    <w:p>
      <w:pPr>
        <w:rPr>
          <w:rFonts w:hint="eastAsia"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hint="eastAsia"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一</w:t>
      </w:r>
      <w:r>
        <w:rPr>
          <w:rFonts w:hint="eastAsia" w:ascii="宋体" w:hAnsi="宋体" w:cs="Arial"/>
          <w:b/>
          <w:bCs/>
          <w:color w:val="000000"/>
          <w:kern w:val="0"/>
          <w:szCs w:val="21"/>
        </w:rPr>
        <w:t>､评审谈判响应文件</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w:t>
      </w:r>
      <w:r>
        <w:rPr>
          <w:rFonts w:ascii="宋体" w:hAnsi="宋体" w:cs="Arial"/>
          <w:color w:val="000000"/>
          <w:kern w:val="0"/>
          <w:szCs w:val="21"/>
        </w:rPr>
        <w:t>专门组织的评标委员会进行资格性和符合性评审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bookmarkStart w:id="0" w:name="_Toc182848999"/>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二</w:t>
      </w:r>
      <w:r>
        <w:rPr>
          <w:rFonts w:hint="eastAsia" w:ascii="宋体" w:hAnsi="宋体" w:cs="Arial"/>
          <w:b/>
          <w:bCs/>
          <w:color w:val="000000"/>
          <w:kern w:val="0"/>
          <w:szCs w:val="21"/>
        </w:rPr>
        <w:t>､谈判小组</w:t>
      </w:r>
      <w:bookmarkEnd w:id="0"/>
      <w:bookmarkStart w:id="1" w:name="_Toc182849000"/>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谈判小组依法由5人(含)以上奇数的人员组成</w:t>
      </w:r>
      <w:r>
        <w:rPr>
          <w:rFonts w:hint="eastAsia" w:ascii="宋体" w:hAnsi="宋体" w:cs="Arial"/>
          <w:color w:val="000000"/>
          <w:kern w:val="0"/>
          <w:szCs w:val="21"/>
        </w:rPr>
        <w:t>｡</w:t>
      </w:r>
      <w:bookmarkEnd w:id="1"/>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谈判期间,谈判响应方全权代表必须在场,负责解答有关事宜</w:t>
      </w:r>
      <w:r>
        <w:rPr>
          <w:rFonts w:hint="eastAsia" w:ascii="宋体" w:hAnsi="宋体" w:cs="Arial"/>
          <w:color w:val="000000"/>
          <w:kern w:val="0"/>
          <w:szCs w:val="21"/>
        </w:rPr>
        <w:t>｡</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napToGrid w:val="0"/>
        <w:ind w:left="-69" w:leftChars="-33" w:right="-25" w:rightChars="-12" w:firstLine="352" w:firstLineChars="168"/>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(2)供应商的报价均超过预算金额,不能支付的;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(3)因重大变故,采购任务取消的;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napToGrid w:val="0"/>
        <w:ind w:left="-143" w:leftChars="-68" w:right="-25" w:rightChars="-12" w:firstLine="420" w:firstLineChars="200"/>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napToGrid w:val="0"/>
        <w:ind w:left="565" w:hanging="565" w:hangingChars="268"/>
        <w:contextualSpacing/>
        <w:jc w:val="left"/>
        <w:rPr>
          <w:rFonts w:hint="eastAsia"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评审小组审核采购响应文件</w:t>
      </w:r>
      <w:r>
        <w:rPr>
          <w:rFonts w:hint="eastAsia" w:ascii="宋体" w:hAnsi="宋体" w:cs="Arial"/>
          <w:color w:val="000000"/>
          <w:kern w:val="0"/>
          <w:szCs w:val="21"/>
        </w:rPr>
        <w:t>｡评审小组按照资格性和符合性进行审核响应文件｡</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评审小组汇总并讨论审核情况,确定采购响应方是否符合采购资格</w:t>
      </w:r>
      <w:r>
        <w:rPr>
          <w:rFonts w:hint="eastAsia" w:ascii="宋体" w:hAnsi="宋体" w:cs="Arial"/>
          <w:color w:val="000000"/>
          <w:kern w:val="0"/>
          <w:szCs w:val="21"/>
        </w:rPr>
        <w:t>｡</w:t>
      </w:r>
    </w:p>
    <w:p>
      <w:pPr>
        <w:widowControl/>
        <w:snapToGrid w:val="0"/>
        <w:ind w:left="422" w:leftChars="136" w:hanging="136" w:hangingChars="65"/>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w:t>
      </w:r>
      <w:r>
        <w:rPr>
          <w:rFonts w:ascii="宋体" w:hAnsi="宋体" w:cs="Arial"/>
          <w:color w:val="000000"/>
          <w:kern w:val="0"/>
          <w:szCs w:val="21"/>
        </w:rPr>
        <w:t>按标项与各采购响应方进行谈判和评审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hint="eastAsia" w:ascii="宋体" w:hAnsi="宋体" w:cs="Arial"/>
          <w:kern w:val="0"/>
          <w:szCs w:val="21"/>
        </w:rPr>
        <w:t>､产品的性质､用途､销售及价格｡</w:t>
      </w:r>
    </w:p>
    <w:p>
      <w:pPr>
        <w:widowControl/>
        <w:snapToGrid w:val="0"/>
        <w:ind w:firstLine="283" w:firstLineChars="135"/>
        <w:contextualSpacing/>
        <w:jc w:val="left"/>
        <w:rPr>
          <w:rFonts w:hint="eastAsia" w:ascii="宋体" w:hAnsi="宋体" w:cs="Arial"/>
          <w:kern w:val="0"/>
          <w:szCs w:val="21"/>
        </w:rPr>
      </w:pPr>
      <w:r>
        <w:rPr>
          <w:rFonts w:ascii="宋体" w:hAnsi="宋体" w:cs="Arial"/>
          <w:kern w:val="0"/>
          <w:szCs w:val="21"/>
        </w:rPr>
        <w:t>(2)谈判小组就讨论和汇总的情况与谈判响应方展开谈判</w:t>
      </w:r>
      <w:r>
        <w:rPr>
          <w:rFonts w:hint="eastAsia" w:ascii="宋体" w:hAnsi="宋体" w:cs="Arial"/>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(3)各谈判响应方在本标项全部谈判结束后按规定时间内进行修改报价</w:t>
      </w:r>
      <w:r>
        <w:rPr>
          <w:rFonts w:hint="eastAsia" w:ascii="微软雅黑" w:hAnsi="微软雅黑" w:eastAsia="微软雅黑" w:cs="微软雅黑"/>
          <w:color w:val="000000"/>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w:t>
      </w:r>
      <w:r>
        <w:rPr>
          <w:rFonts w:ascii="宋体" w:hAnsi="宋体" w:cs="Arial"/>
          <w:color w:val="000000"/>
          <w:kern w:val="0"/>
          <w:szCs w:val="21"/>
        </w:rPr>
        <w:t>谈判小组对谈判的情况进行综合评分(总分100分)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84"/>
        <w:gridCol w:w="1489"/>
        <w:gridCol w:w="747"/>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5"/>
            <w:vAlign w:val="center"/>
          </w:tcPr>
          <w:p>
            <w:pPr>
              <w:jc w:val="center"/>
              <w:rPr>
                <w:rFonts w:ascii="宋体" w:hAnsi="宋体"/>
                <w:b/>
                <w:bCs/>
                <w:sz w:val="24"/>
                <w:szCs w:val="24"/>
              </w:rPr>
            </w:pPr>
            <w:r>
              <w:rPr>
                <w:rFonts w:hint="eastAsia" w:ascii="宋体" w:hAnsi="宋体"/>
                <w:b/>
                <w:bCs/>
                <w:sz w:val="24"/>
                <w:szCs w:val="24"/>
              </w:rPr>
              <w:t>一、技术部分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b/>
                <w:bCs/>
                <w:szCs w:val="21"/>
              </w:rPr>
            </w:pPr>
            <w:r>
              <w:rPr>
                <w:rFonts w:hint="eastAsia" w:ascii="宋体" w:hAnsi="宋体"/>
                <w:b/>
                <w:bCs/>
                <w:szCs w:val="21"/>
              </w:rPr>
              <w:t>序号</w:t>
            </w:r>
          </w:p>
        </w:tc>
        <w:tc>
          <w:tcPr>
            <w:tcW w:w="2835" w:type="dxa"/>
            <w:gridSpan w:val="2"/>
            <w:vAlign w:val="center"/>
          </w:tcPr>
          <w:p>
            <w:pPr>
              <w:jc w:val="center"/>
              <w:rPr>
                <w:rFonts w:ascii="宋体" w:hAnsi="宋体"/>
                <w:b/>
                <w:bCs/>
                <w:szCs w:val="21"/>
              </w:rPr>
            </w:pPr>
            <w:r>
              <w:rPr>
                <w:rFonts w:hint="eastAsia" w:ascii="宋体" w:hAnsi="宋体"/>
                <w:b/>
                <w:bCs/>
                <w:szCs w:val="21"/>
              </w:rPr>
              <w:t>评分因素</w:t>
            </w:r>
          </w:p>
        </w:tc>
        <w:tc>
          <w:tcPr>
            <w:tcW w:w="851" w:type="dxa"/>
            <w:vAlign w:val="center"/>
          </w:tcPr>
          <w:p>
            <w:pPr>
              <w:jc w:val="center"/>
              <w:rPr>
                <w:rFonts w:ascii="宋体" w:hAnsi="宋体"/>
                <w:b/>
                <w:bCs/>
                <w:szCs w:val="21"/>
              </w:rPr>
            </w:pPr>
            <w:r>
              <w:rPr>
                <w:rFonts w:hint="eastAsia" w:ascii="宋体" w:hAnsi="宋体"/>
                <w:b/>
                <w:bCs/>
                <w:szCs w:val="21"/>
              </w:rPr>
              <w:t>分值</w:t>
            </w:r>
          </w:p>
        </w:tc>
        <w:tc>
          <w:tcPr>
            <w:tcW w:w="5351" w:type="dxa"/>
            <w:vAlign w:val="center"/>
          </w:tcPr>
          <w:p>
            <w:pPr>
              <w:jc w:val="center"/>
              <w:rPr>
                <w:rFonts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1</w:t>
            </w:r>
          </w:p>
        </w:tc>
        <w:tc>
          <w:tcPr>
            <w:tcW w:w="2835" w:type="dxa"/>
            <w:gridSpan w:val="2"/>
            <w:vAlign w:val="center"/>
          </w:tcPr>
          <w:p>
            <w:pPr>
              <w:jc w:val="center"/>
              <w:rPr>
                <w:rFonts w:ascii="宋体" w:hAnsi="宋体"/>
                <w:szCs w:val="21"/>
              </w:rPr>
            </w:pPr>
            <w:r>
              <w:rPr>
                <w:rFonts w:hint="eastAsia" w:ascii="宋体" w:hAnsi="宋体"/>
                <w:szCs w:val="21"/>
              </w:rPr>
              <w:t>实施方案</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jc w:val="left"/>
              <w:rPr>
                <w:rFonts w:ascii="宋体" w:hAnsi="宋体"/>
                <w:szCs w:val="21"/>
              </w:rPr>
            </w:pPr>
            <w:r>
              <w:rPr>
                <w:rFonts w:hint="eastAsia" w:ascii="宋体" w:hAnsi="宋体"/>
                <w:szCs w:val="21"/>
              </w:rPr>
              <w:t>（一）评分内容：</w:t>
            </w:r>
          </w:p>
          <w:p>
            <w:pPr>
              <w:jc w:val="left"/>
              <w:rPr>
                <w:rFonts w:ascii="宋体" w:hAnsi="宋体"/>
                <w:szCs w:val="21"/>
              </w:rPr>
            </w:pPr>
            <w:r>
              <w:rPr>
                <w:rFonts w:hint="eastAsia" w:ascii="宋体" w:hAnsi="宋体"/>
                <w:szCs w:val="21"/>
              </w:rPr>
              <w:t>投标人在投标文件中详细说明项目实施方案，需包含以下内容：</w:t>
            </w:r>
          </w:p>
          <w:p>
            <w:pPr>
              <w:jc w:val="left"/>
              <w:rPr>
                <w:rFonts w:ascii="宋体" w:hAnsi="宋体"/>
                <w:szCs w:val="21"/>
              </w:rPr>
            </w:pPr>
            <w:r>
              <w:rPr>
                <w:rFonts w:hint="eastAsia" w:ascii="宋体" w:hAnsi="宋体"/>
                <w:szCs w:val="21"/>
              </w:rPr>
              <w:t>1.实施组织计划</w:t>
            </w:r>
          </w:p>
          <w:p>
            <w:pPr>
              <w:jc w:val="left"/>
              <w:rPr>
                <w:rFonts w:ascii="宋体" w:hAnsi="宋体"/>
                <w:szCs w:val="21"/>
              </w:rPr>
            </w:pPr>
            <w:r>
              <w:rPr>
                <w:rFonts w:hint="eastAsia" w:ascii="宋体" w:hAnsi="宋体"/>
                <w:szCs w:val="21"/>
              </w:rPr>
              <w:t>2.实施管理计划</w:t>
            </w:r>
          </w:p>
          <w:p>
            <w:pPr>
              <w:jc w:val="left"/>
              <w:rPr>
                <w:rFonts w:ascii="宋体" w:hAnsi="宋体"/>
                <w:szCs w:val="21"/>
              </w:rPr>
            </w:pPr>
            <w:r>
              <w:rPr>
                <w:rFonts w:hint="eastAsia" w:ascii="宋体" w:hAnsi="宋体"/>
                <w:szCs w:val="21"/>
              </w:rPr>
              <w:t>3.项目进度计划</w:t>
            </w:r>
          </w:p>
          <w:p>
            <w:pPr>
              <w:jc w:val="left"/>
              <w:rPr>
                <w:rFonts w:ascii="宋体" w:hAnsi="宋体"/>
                <w:szCs w:val="21"/>
              </w:rPr>
            </w:pPr>
            <w:r>
              <w:rPr>
                <w:rFonts w:hint="eastAsia" w:ascii="宋体" w:hAnsi="宋体"/>
                <w:szCs w:val="21"/>
              </w:rPr>
              <w:t>4.实施方案内容</w:t>
            </w:r>
          </w:p>
          <w:p>
            <w:pPr>
              <w:jc w:val="left"/>
              <w:rPr>
                <w:rFonts w:ascii="宋体" w:hAnsi="宋体"/>
                <w:szCs w:val="21"/>
              </w:rPr>
            </w:pPr>
            <w:r>
              <w:rPr>
                <w:rFonts w:hint="eastAsia" w:ascii="宋体" w:hAnsi="宋体"/>
                <w:szCs w:val="21"/>
              </w:rPr>
              <w:t>（二）评分依据：</w:t>
            </w:r>
          </w:p>
          <w:p>
            <w:pPr>
              <w:jc w:val="left"/>
              <w:rPr>
                <w:rFonts w:ascii="宋体" w:hAnsi="宋体"/>
                <w:szCs w:val="21"/>
              </w:rPr>
            </w:pPr>
            <w:r>
              <w:rPr>
                <w:rFonts w:hint="eastAsia" w:ascii="宋体" w:hAnsi="宋体"/>
                <w:szCs w:val="21"/>
              </w:rPr>
              <w:t xml:space="preserve">1. 投标人提供的项目实施方案每满足以上1点要求得1分，最高得4分。 </w:t>
            </w:r>
          </w:p>
          <w:p>
            <w:pPr>
              <w:jc w:val="left"/>
              <w:rPr>
                <w:rFonts w:ascii="宋体" w:hAnsi="宋体"/>
                <w:szCs w:val="21"/>
              </w:rPr>
            </w:pPr>
            <w:r>
              <w:rPr>
                <w:rFonts w:hint="eastAsia" w:ascii="宋体" w:hAnsi="宋体"/>
                <w:szCs w:val="21"/>
              </w:rPr>
              <w:t>2. 在第1项的基础上，根据以下标准对投标人具体响应内容进行进一步评审：</w:t>
            </w:r>
          </w:p>
          <w:p>
            <w:pPr>
              <w:jc w:val="left"/>
              <w:rPr>
                <w:rFonts w:ascii="宋体" w:hAnsi="宋体"/>
                <w:szCs w:val="21"/>
              </w:rPr>
            </w:pPr>
            <w:r>
              <w:rPr>
                <w:rFonts w:hint="eastAsia" w:ascii="宋体" w:hAnsi="宋体"/>
                <w:szCs w:val="21"/>
              </w:rPr>
              <w:t>（1）内容完整、合理性强，评价为优，得6分；</w:t>
            </w:r>
          </w:p>
          <w:p>
            <w:pPr>
              <w:jc w:val="left"/>
              <w:rPr>
                <w:rFonts w:ascii="宋体" w:hAnsi="宋体"/>
                <w:szCs w:val="21"/>
              </w:rPr>
            </w:pPr>
            <w:r>
              <w:rPr>
                <w:rFonts w:hint="eastAsia" w:ascii="宋体" w:hAnsi="宋体"/>
                <w:szCs w:val="21"/>
              </w:rPr>
              <w:t>（2）内容较完整、合理性较强，评价为良，得4分；</w:t>
            </w:r>
          </w:p>
          <w:p>
            <w:pPr>
              <w:jc w:val="left"/>
              <w:rPr>
                <w:rFonts w:ascii="宋体" w:hAnsi="宋体"/>
                <w:szCs w:val="21"/>
              </w:rPr>
            </w:pPr>
            <w:r>
              <w:rPr>
                <w:rFonts w:hint="eastAsia" w:ascii="宋体" w:hAnsi="宋体"/>
                <w:szCs w:val="21"/>
              </w:rPr>
              <w:t>（3）内容完整性一般、合理性一般，评价为中，得2分；</w:t>
            </w:r>
          </w:p>
          <w:p>
            <w:pPr>
              <w:jc w:val="left"/>
              <w:rPr>
                <w:rFonts w:ascii="宋体" w:hAnsi="宋体"/>
                <w:szCs w:val="21"/>
              </w:rPr>
            </w:pPr>
            <w:r>
              <w:rPr>
                <w:rFonts w:hint="eastAsia" w:ascii="宋体" w:hAnsi="宋体"/>
                <w:szCs w:val="21"/>
              </w:rPr>
              <w:t>（4）内容简单，合理较差，评价为差得0分。</w:t>
            </w:r>
          </w:p>
          <w:p>
            <w:pPr>
              <w:jc w:val="left"/>
              <w:rPr>
                <w:rFonts w:ascii="宋体" w:hAnsi="宋体"/>
                <w:szCs w:val="21"/>
              </w:rPr>
            </w:pPr>
            <w:r>
              <w:rPr>
                <w:rFonts w:hint="eastAsia" w:ascii="宋体" w:hAnsi="宋体"/>
                <w:szCs w:val="21"/>
              </w:rPr>
              <w:t>以上2项得分累计，最高得10分。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2</w:t>
            </w:r>
          </w:p>
        </w:tc>
        <w:tc>
          <w:tcPr>
            <w:tcW w:w="2835" w:type="dxa"/>
            <w:gridSpan w:val="2"/>
            <w:vAlign w:val="center"/>
          </w:tcPr>
          <w:p>
            <w:pPr>
              <w:jc w:val="center"/>
              <w:rPr>
                <w:rFonts w:ascii="宋体" w:hAnsi="宋体"/>
                <w:szCs w:val="21"/>
              </w:rPr>
            </w:pPr>
            <w:r>
              <w:rPr>
                <w:rFonts w:hint="eastAsia" w:asciiTheme="minorHAnsi" w:hAnsiTheme="minorHAnsi" w:eastAsiaTheme="minorEastAsia" w:cstheme="minorBidi"/>
              </w:rPr>
              <w:t>项目重点难点分析、应对措施及相关的合理化建议</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jc w:val="left"/>
              <w:rPr>
                <w:rFonts w:asciiTheme="minorHAnsi" w:hAnsiTheme="minorHAnsi" w:eastAsiaTheme="minorEastAsia" w:cstheme="minorBidi"/>
              </w:rPr>
            </w:pPr>
            <w:r>
              <w:rPr>
                <w:rFonts w:hint="eastAsia" w:ascii="宋体" w:hAnsi="宋体"/>
                <w:szCs w:val="21"/>
              </w:rPr>
              <w:t>（一）评分内容：</w:t>
            </w:r>
          </w:p>
          <w:p>
            <w:pPr>
              <w:pStyle w:val="7"/>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投标人应结合项目实际需求制定项目重点难点分析、应对措施及相关的合理化建议，应包括以下内容：</w:t>
            </w:r>
          </w:p>
          <w:p>
            <w:pPr>
              <w:pStyle w:val="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1.项目重点难点梳理；</w:t>
            </w:r>
          </w:p>
          <w:p>
            <w:pPr>
              <w:pStyle w:val="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2.项目重点难点分析；</w:t>
            </w:r>
          </w:p>
          <w:p>
            <w:pPr>
              <w:pStyle w:val="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3.项目重点难点应对措施；</w:t>
            </w:r>
          </w:p>
          <w:p>
            <w:pPr>
              <w:pStyle w:val="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4.项目合理化建议。</w:t>
            </w:r>
          </w:p>
          <w:p>
            <w:pPr>
              <w:jc w:val="left"/>
              <w:rPr>
                <w:rFonts w:ascii="宋体" w:hAnsi="宋体"/>
                <w:szCs w:val="21"/>
              </w:rPr>
            </w:pPr>
            <w:r>
              <w:rPr>
                <w:rFonts w:hint="eastAsia" w:ascii="宋体" w:hAnsi="宋体"/>
                <w:szCs w:val="21"/>
              </w:rPr>
              <w:t>（二）评分依据：</w:t>
            </w:r>
          </w:p>
          <w:p>
            <w:pPr>
              <w:jc w:val="left"/>
              <w:rPr>
                <w:rFonts w:ascii="宋体" w:hAnsi="宋体"/>
                <w:szCs w:val="21"/>
              </w:rPr>
            </w:pPr>
            <w:r>
              <w:rPr>
                <w:rFonts w:hint="eastAsia" w:ascii="宋体" w:hAnsi="宋体"/>
                <w:szCs w:val="21"/>
              </w:rPr>
              <w:t xml:space="preserve">1. 投标人提供的项目实施方案每满足以上1点要求得1分，最高得4分。 </w:t>
            </w:r>
          </w:p>
          <w:p>
            <w:pPr>
              <w:jc w:val="left"/>
              <w:rPr>
                <w:rFonts w:ascii="宋体" w:hAnsi="宋体"/>
                <w:szCs w:val="21"/>
              </w:rPr>
            </w:pPr>
            <w:r>
              <w:rPr>
                <w:rFonts w:hint="eastAsia" w:ascii="宋体" w:hAnsi="宋体"/>
                <w:szCs w:val="21"/>
              </w:rPr>
              <w:t>2. 在第1项的基础上，根据以下标准对投标人具体响应内容进行进一步评审：</w:t>
            </w:r>
          </w:p>
          <w:p>
            <w:pPr>
              <w:jc w:val="left"/>
              <w:rPr>
                <w:rFonts w:ascii="宋体" w:hAnsi="宋体"/>
                <w:szCs w:val="21"/>
              </w:rPr>
            </w:pPr>
            <w:r>
              <w:rPr>
                <w:rFonts w:hint="eastAsia" w:ascii="宋体" w:hAnsi="宋体"/>
                <w:szCs w:val="21"/>
              </w:rPr>
              <w:t>（1）内容完整、合理性强，评价为优，得6分；</w:t>
            </w:r>
          </w:p>
          <w:p>
            <w:pPr>
              <w:jc w:val="left"/>
              <w:rPr>
                <w:rFonts w:ascii="宋体" w:hAnsi="宋体"/>
                <w:szCs w:val="21"/>
              </w:rPr>
            </w:pPr>
            <w:r>
              <w:rPr>
                <w:rFonts w:hint="eastAsia" w:ascii="宋体" w:hAnsi="宋体"/>
                <w:szCs w:val="21"/>
              </w:rPr>
              <w:t>（2）内容较完整、合理性较强，评价为良，得4分；</w:t>
            </w:r>
          </w:p>
          <w:p>
            <w:pPr>
              <w:jc w:val="left"/>
              <w:rPr>
                <w:rFonts w:ascii="宋体" w:hAnsi="宋体"/>
                <w:szCs w:val="21"/>
              </w:rPr>
            </w:pPr>
            <w:r>
              <w:rPr>
                <w:rFonts w:hint="eastAsia" w:ascii="宋体" w:hAnsi="宋体"/>
                <w:szCs w:val="21"/>
              </w:rPr>
              <w:t>（3）内容完整性一般、合理性一般，评价为中，得2分；</w:t>
            </w:r>
          </w:p>
          <w:p>
            <w:pPr>
              <w:jc w:val="left"/>
              <w:rPr>
                <w:rFonts w:ascii="宋体" w:hAnsi="宋体"/>
                <w:szCs w:val="21"/>
              </w:rPr>
            </w:pPr>
            <w:r>
              <w:rPr>
                <w:rFonts w:hint="eastAsia" w:ascii="宋体" w:hAnsi="宋体"/>
                <w:szCs w:val="21"/>
              </w:rPr>
              <w:t>（4）内容简单，合理较差，评价为差得0分。</w:t>
            </w:r>
          </w:p>
          <w:p>
            <w:pPr>
              <w:jc w:val="left"/>
              <w:rPr>
                <w:rFonts w:ascii="宋体" w:hAnsi="宋体"/>
                <w:szCs w:val="21"/>
              </w:rPr>
            </w:pPr>
            <w:r>
              <w:rPr>
                <w:rFonts w:hint="eastAsia" w:ascii="宋体" w:hAnsi="宋体"/>
                <w:szCs w:val="21"/>
              </w:rPr>
              <w:t>以上2项得分累计，最高得10分。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3</w:t>
            </w:r>
          </w:p>
        </w:tc>
        <w:tc>
          <w:tcPr>
            <w:tcW w:w="2835" w:type="dxa"/>
            <w:gridSpan w:val="2"/>
            <w:vAlign w:val="center"/>
          </w:tcPr>
          <w:p>
            <w:pPr>
              <w:jc w:val="center"/>
              <w:rPr>
                <w:rFonts w:ascii="宋体" w:hAnsi="宋体"/>
                <w:szCs w:val="21"/>
              </w:rPr>
            </w:pPr>
            <w:r>
              <w:rPr>
                <w:rFonts w:hint="eastAsia" w:ascii="宋体" w:hAnsi="宋体" w:cs="宋体"/>
                <w:bCs/>
                <w:color w:val="000000"/>
                <w:szCs w:val="21"/>
              </w:rPr>
              <w:t>拟派本项目负责人（1人）</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jc w:val="left"/>
              <w:rPr>
                <w:rFonts w:ascii="宋体" w:hAnsi="宋体" w:cs="宋体"/>
                <w:color w:val="000000"/>
                <w:szCs w:val="21"/>
              </w:rPr>
            </w:pPr>
            <w:r>
              <w:rPr>
                <w:rFonts w:hint="eastAsia" w:ascii="宋体" w:hAnsi="宋体"/>
                <w:szCs w:val="21"/>
              </w:rPr>
              <w:t>（一）评分内容：</w:t>
            </w:r>
          </w:p>
          <w:p>
            <w:pPr>
              <w:pStyle w:val="37"/>
              <w:adjustRightInd w:val="0"/>
              <w:snapToGrid w:val="0"/>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w:t>
            </w:r>
            <w:r>
              <w:rPr>
                <w:rFonts w:hint="eastAsia" w:ascii="宋体" w:hAnsi="宋体" w:eastAsia="宋体" w:cs="宋体"/>
                <w:color w:val="000000"/>
                <w:kern w:val="2"/>
                <w:sz w:val="21"/>
                <w:szCs w:val="21"/>
                <w:lang w:val="en-US" w:eastAsia="zh-CN" w:bidi="ar-SA"/>
              </w:rPr>
              <w:t>拟派本项目负责人具有高级测评师（网络安全等级测评）资格证的，得2分；</w:t>
            </w:r>
          </w:p>
          <w:p>
            <w:pPr>
              <w:rPr>
                <w:rFonts w:ascii="宋体" w:hAnsi="宋体" w:cs="宋体"/>
                <w:color w:val="000000"/>
                <w:szCs w:val="21"/>
              </w:rPr>
            </w:pPr>
            <w:r>
              <w:rPr>
                <w:rFonts w:hint="eastAsia" w:ascii="宋体" w:hAnsi="宋体" w:cs="宋体"/>
                <w:color w:val="000000"/>
                <w:szCs w:val="21"/>
              </w:rPr>
              <w:t>2.拟派本项目负责人具有</w:t>
            </w:r>
            <w:r>
              <w:rPr>
                <w:rFonts w:hint="eastAsia" w:ascii="宋体" w:hAnsi="宋体" w:cs="宋体"/>
                <w:szCs w:val="21"/>
              </w:rPr>
              <w:t>注册网络安全培训讲师的</w:t>
            </w:r>
            <w:r>
              <w:rPr>
                <w:rFonts w:hint="eastAsia" w:ascii="宋体" w:hAnsi="宋体"/>
                <w:szCs w:val="21"/>
              </w:rPr>
              <w:t>证书的</w:t>
            </w:r>
            <w:r>
              <w:rPr>
                <w:rFonts w:hint="eastAsia" w:ascii="宋体" w:hAnsi="宋体" w:cs="宋体"/>
                <w:color w:val="000000"/>
                <w:szCs w:val="21"/>
              </w:rPr>
              <w:t>，得</w:t>
            </w:r>
            <w:r>
              <w:rPr>
                <w:rFonts w:hint="eastAsia" w:ascii="宋体" w:hAnsi="宋体" w:cs="宋体"/>
                <w:color w:val="000000"/>
                <w:szCs w:val="21"/>
                <w:lang w:val="en-US" w:eastAsia="zh-CN"/>
              </w:rPr>
              <w:t>2</w:t>
            </w:r>
            <w:r>
              <w:rPr>
                <w:rFonts w:hint="eastAsia" w:ascii="宋体" w:hAnsi="宋体" w:cs="宋体"/>
                <w:color w:val="000000"/>
                <w:szCs w:val="21"/>
              </w:rPr>
              <w:t xml:space="preserve">分； </w:t>
            </w:r>
          </w:p>
          <w:p>
            <w:pPr>
              <w:pStyle w:val="37"/>
              <w:adjustRightInd w:val="0"/>
              <w:snapToGrid w:val="0"/>
              <w:ind w:firstLine="0" w:firstLineChars="0"/>
              <w:jc w:val="left"/>
              <w:rPr>
                <w:rFonts w:hint="eastAsia" w:ascii="宋体" w:hAnsi="宋体" w:eastAsia="宋体" w:cs="宋体"/>
                <w:color w:val="000000"/>
                <w:szCs w:val="21"/>
              </w:rPr>
            </w:pPr>
            <w:r>
              <w:rPr>
                <w:rFonts w:hint="eastAsia" w:ascii="宋体" w:hAnsi="宋体" w:cs="宋体"/>
                <w:color w:val="000000"/>
                <w:szCs w:val="21"/>
              </w:rPr>
              <w:t>3</w:t>
            </w:r>
            <w:r>
              <w:rPr>
                <w:rFonts w:hint="eastAsia" w:ascii="宋体" w:hAnsi="宋体" w:eastAsia="宋体" w:cs="宋体"/>
                <w:color w:val="000000"/>
                <w:szCs w:val="21"/>
              </w:rPr>
              <w:t>.拟派本项目负责人具有注册网络安全专业防御人员（NSATP-D）证书的，得</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分；</w:t>
            </w:r>
          </w:p>
          <w:p>
            <w:pPr>
              <w:pStyle w:val="37"/>
              <w:adjustRightInd w:val="0"/>
              <w:snapToGrid w:val="0"/>
              <w:ind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4.拟派本项目负责人具有中国网络安全审查认证和市场监管大数据中心颁发的个人信息保护合规审计师认证证书的，得2分。</w:t>
            </w:r>
          </w:p>
          <w:p>
            <w:pPr>
              <w:pStyle w:val="37"/>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color w:val="000000"/>
                <w:szCs w:val="21"/>
                <w:lang w:val="en-US" w:eastAsia="zh-CN"/>
              </w:rPr>
              <w:t>5.</w:t>
            </w:r>
            <w:r>
              <w:rPr>
                <w:rFonts w:hint="eastAsia" w:ascii="宋体" w:hAnsi="宋体" w:eastAsia="宋体" w:cs="宋体"/>
                <w:color w:val="000000"/>
                <w:szCs w:val="21"/>
              </w:rPr>
              <w:t>拟派负责人具有</w:t>
            </w:r>
            <w:r>
              <w:rPr>
                <w:rFonts w:hint="eastAsia" w:ascii="宋体" w:hAnsi="宋体" w:eastAsia="宋体" w:cs="宋体"/>
                <w:color w:val="000000"/>
                <w:szCs w:val="21"/>
                <w:lang w:val="en-US" w:eastAsia="zh-CN"/>
              </w:rPr>
              <w:t>公安部信息安全等级保护评估中心颁发的</w:t>
            </w:r>
            <w:r>
              <w:rPr>
                <w:rFonts w:hint="eastAsia" w:ascii="宋体" w:hAnsi="宋体" w:eastAsia="宋体" w:cs="宋体"/>
                <w:color w:val="000000"/>
                <w:szCs w:val="21"/>
              </w:rPr>
              <w:t>国家重要信息系统保护人员培训证书</w:t>
            </w:r>
            <w:r>
              <w:rPr>
                <w:rFonts w:hint="eastAsia" w:ascii="宋体" w:hAnsi="宋体" w:eastAsia="宋体" w:cs="宋体"/>
                <w:color w:val="000000"/>
                <w:szCs w:val="21"/>
                <w:lang w:val="en-US" w:eastAsia="zh-CN"/>
              </w:rPr>
              <w:t>的，</w:t>
            </w:r>
            <w:r>
              <w:rPr>
                <w:rFonts w:hint="eastAsia" w:ascii="宋体" w:hAnsi="宋体" w:eastAsia="宋体" w:cs="宋体"/>
                <w:color w:val="000000"/>
                <w:szCs w:val="21"/>
              </w:rPr>
              <w:t>得</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分</w:t>
            </w:r>
            <w:r>
              <w:rPr>
                <w:rFonts w:hint="eastAsia" w:ascii="宋体" w:hAnsi="宋体" w:eastAsia="宋体" w:cs="宋体"/>
                <w:szCs w:val="21"/>
                <w:highlight w:val="none"/>
              </w:rPr>
              <w:t>；</w:t>
            </w:r>
          </w:p>
          <w:p>
            <w:pPr>
              <w:spacing w:line="360" w:lineRule="auto"/>
              <w:jc w:val="left"/>
              <w:rPr>
                <w:rFonts w:hint="eastAsia" w:ascii="宋体" w:hAnsi="宋体" w:eastAsia="宋体" w:cs="宋体"/>
                <w:szCs w:val="21"/>
                <w:highlight w:val="none"/>
              </w:rPr>
            </w:pPr>
            <w:r>
              <w:rPr>
                <w:rFonts w:hint="eastAsia" w:ascii="宋体" w:hAnsi="宋体" w:cs="宋体"/>
                <w:szCs w:val="21"/>
                <w:lang w:eastAsia="zh-CN"/>
              </w:rPr>
              <w:t>（</w:t>
            </w:r>
            <w:r>
              <w:rPr>
                <w:rFonts w:hint="eastAsia" w:ascii="宋体" w:hAnsi="宋体" w:cs="宋体"/>
                <w:szCs w:val="21"/>
              </w:rPr>
              <w:t>评分内容1-</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可</w:t>
            </w:r>
            <w:r>
              <w:rPr>
                <w:rFonts w:hint="eastAsia" w:ascii="宋体" w:hAnsi="宋体" w:eastAsia="宋体" w:cs="宋体"/>
                <w:szCs w:val="21"/>
                <w:lang w:bidi="ar"/>
              </w:rPr>
              <w:t>累计</w:t>
            </w:r>
            <w:r>
              <w:rPr>
                <w:rFonts w:hint="eastAsia" w:ascii="宋体" w:hAnsi="宋体" w:eastAsia="宋体" w:cs="宋体"/>
                <w:szCs w:val="21"/>
                <w:lang w:val="en-US" w:eastAsia="zh-CN" w:bidi="ar"/>
              </w:rPr>
              <w:t>得分，</w:t>
            </w:r>
            <w:r>
              <w:rPr>
                <w:rFonts w:hint="eastAsia" w:ascii="宋体" w:hAnsi="宋体" w:eastAsia="宋体" w:cs="宋体"/>
                <w:szCs w:val="21"/>
                <w:lang w:bidi="ar"/>
              </w:rPr>
              <w:t>最高得</w:t>
            </w:r>
            <w:r>
              <w:rPr>
                <w:rFonts w:hint="eastAsia" w:ascii="宋体" w:hAnsi="宋体" w:eastAsia="宋体" w:cs="宋体"/>
                <w:szCs w:val="21"/>
                <w:lang w:val="en-US" w:eastAsia="zh-CN" w:bidi="ar"/>
              </w:rPr>
              <w:t>10</w:t>
            </w:r>
            <w:r>
              <w:rPr>
                <w:rFonts w:hint="eastAsia" w:ascii="宋体" w:hAnsi="宋体" w:eastAsia="宋体" w:cs="宋体"/>
                <w:szCs w:val="21"/>
                <w:lang w:bidi="ar"/>
              </w:rPr>
              <w:t>分</w:t>
            </w:r>
            <w:r>
              <w:rPr>
                <w:rFonts w:hint="eastAsia" w:ascii="宋体" w:hAnsi="宋体" w:eastAsia="宋体" w:cs="宋体"/>
                <w:szCs w:val="21"/>
                <w:lang w:eastAsia="zh-CN" w:bidi="ar"/>
              </w:rPr>
              <w:t>。</w:t>
            </w:r>
          </w:p>
          <w:p>
            <w:pPr>
              <w:jc w:val="left"/>
              <w:rPr>
                <w:rFonts w:ascii="宋体" w:hAnsi="宋体"/>
                <w:szCs w:val="21"/>
              </w:rPr>
            </w:pPr>
            <w:r>
              <w:rPr>
                <w:rFonts w:hint="eastAsia" w:ascii="宋体" w:hAnsi="宋体"/>
                <w:szCs w:val="21"/>
              </w:rPr>
              <w:t>（二）评分依据：</w:t>
            </w:r>
          </w:p>
          <w:p>
            <w:pPr>
              <w:numPr>
                <w:ilvl w:val="0"/>
                <w:numId w:val="1"/>
              </w:numPr>
              <w:snapToGrid w:val="0"/>
              <w:contextualSpacing/>
              <w:rPr>
                <w:rFonts w:hint="eastAsia" w:ascii="宋体" w:hAnsi="宋体" w:eastAsia="宋体" w:cs="宋体"/>
                <w:szCs w:val="21"/>
              </w:rPr>
            </w:pPr>
            <w:r>
              <w:rPr>
                <w:rFonts w:ascii="宋体" w:hAnsi="宋体" w:cs="宋体"/>
                <w:color w:val="000000" w:themeColor="text1"/>
                <w:kern w:val="0"/>
                <w:szCs w:val="21"/>
                <w14:textFill>
                  <w14:solidFill>
                    <w14:schemeClr w14:val="tx1"/>
                  </w14:solidFill>
                </w14:textFill>
              </w:rPr>
              <w:t>提供项目</w:t>
            </w:r>
            <w:r>
              <w:rPr>
                <w:rFonts w:hint="eastAsia" w:ascii="宋体" w:hAnsi="宋体" w:cs="宋体"/>
                <w:color w:val="000000" w:themeColor="text1"/>
                <w:kern w:val="0"/>
                <w:szCs w:val="21"/>
                <w14:textFill>
                  <w14:solidFill>
                    <w14:schemeClr w14:val="tx1"/>
                  </w14:solidFill>
                </w14:textFill>
              </w:rPr>
              <w:t>人员</w:t>
            </w:r>
            <w:r>
              <w:rPr>
                <w:rFonts w:ascii="宋体" w:hAnsi="宋体" w:cs="宋体"/>
                <w:color w:val="000000" w:themeColor="text1"/>
                <w:kern w:val="0"/>
                <w:szCs w:val="21"/>
                <w14:textFill>
                  <w14:solidFill>
                    <w14:schemeClr w14:val="tx1"/>
                  </w14:solidFill>
                </w14:textFill>
              </w:rPr>
              <w:t>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pPr>
              <w:jc w:val="left"/>
              <w:rPr>
                <w:rFonts w:ascii="宋体" w:hAnsi="宋体"/>
                <w:szCs w:val="21"/>
              </w:rPr>
            </w:pPr>
            <w:r>
              <w:rPr>
                <w:rFonts w:hint="eastAsia" w:ascii="宋体" w:hAnsi="宋体"/>
                <w:szCs w:val="21"/>
              </w:rPr>
              <w:t>2. 提供上述有效证书的信息查询截图</w:t>
            </w:r>
            <w:r>
              <w:rPr>
                <w:rFonts w:hint="eastAsia" w:ascii="宋体" w:hAnsi="宋体"/>
                <w:szCs w:val="21"/>
                <w:lang w:eastAsia="zh-CN"/>
              </w:rPr>
              <w:t>。</w:t>
            </w:r>
            <w:r>
              <w:rPr>
                <w:rFonts w:hint="eastAsia" w:ascii="宋体" w:hAnsi="宋体"/>
                <w:color w:val="0070C0"/>
                <w:szCs w:val="21"/>
              </w:rPr>
              <w:t>（</w:t>
            </w:r>
            <w:r>
              <w:rPr>
                <w:rFonts w:ascii="宋体" w:hAnsi="宋体"/>
                <w:color w:val="0070C0"/>
                <w:szCs w:val="21"/>
              </w:rPr>
              <w:t>http://www.cpta.com.cn/certQuery.html</w:t>
            </w:r>
            <w:r>
              <w:rPr>
                <w:rFonts w:hint="eastAsia" w:ascii="宋体" w:hAnsi="宋体"/>
                <w:color w:val="0070C0"/>
                <w:szCs w:val="21"/>
              </w:rPr>
              <w:t>）</w:t>
            </w:r>
            <w:r>
              <w:rPr>
                <w:rFonts w:hint="eastAsia" w:ascii="宋体" w:hAnsi="宋体"/>
                <w:szCs w:val="21"/>
              </w:rPr>
              <w:t>（截图需显示发证单位状态为“正常”）；</w:t>
            </w:r>
          </w:p>
          <w:p>
            <w:pPr>
              <w:pStyle w:val="2"/>
              <w:ind w:firstLine="0"/>
            </w:pPr>
            <w:r>
              <w:rPr>
                <w:rFonts w:hint="eastAsia" w:ascii="宋体" w:hAnsi="宋体"/>
                <w:szCs w:val="21"/>
              </w:rPr>
              <w:t>3.提供以上证明文件复印件或扫描件，如涉及网站截图或照片等证明材料，需提供清晰图片，均要求加盖投标人公章，原件备查。</w:t>
            </w:r>
            <w:r>
              <w:rPr>
                <w:rFonts w:hint="eastAsia" w:ascii="宋体" w:hAnsi="宋体"/>
                <w:szCs w:val="21"/>
                <w:lang w:val="en-US" w:eastAsia="zh-CN"/>
              </w:rPr>
              <w:t>如若该网站查询不到的需</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eastAsia" w:ascii="宋体" w:hAnsi="宋体" w:eastAsia="宋体" w:cs="宋体"/>
                <w:color w:val="000000" w:themeColor="text1"/>
                <w:sz w:val="21"/>
                <w:szCs w:val="21"/>
                <w14:textFill>
                  <w14:solidFill>
                    <w14:schemeClr w14:val="tx1"/>
                  </w14:solidFill>
                </w14:textFill>
              </w:rPr>
              <w:t>相关技术证书</w:t>
            </w:r>
            <w:r>
              <w:rPr>
                <w:rFonts w:hint="eastAsia" w:ascii="宋体" w:hAnsi="宋体" w:cs="宋体"/>
                <w:color w:val="000000" w:themeColor="text1"/>
                <w:sz w:val="21"/>
                <w:szCs w:val="21"/>
                <w:lang w:val="en-US" w:eastAsia="zh-CN"/>
                <w14:textFill>
                  <w14:solidFill>
                    <w14:schemeClr w14:val="tx1"/>
                  </w14:solidFill>
                </w14:textFill>
              </w:rPr>
              <w:t>文件</w:t>
            </w:r>
            <w:r>
              <w:rPr>
                <w:rFonts w:hint="eastAsia" w:ascii="宋体" w:hAnsi="宋体"/>
                <w:szCs w:val="21"/>
              </w:rPr>
              <w:t>复印件或扫描件</w:t>
            </w:r>
            <w:r>
              <w:rPr>
                <w:rFonts w:hint="eastAsia" w:ascii="宋体" w:hAnsi="宋体"/>
                <w:szCs w:val="21"/>
                <w:lang w:eastAsia="zh-CN"/>
              </w:rPr>
              <w:t>。</w:t>
            </w:r>
            <w:r>
              <w:rPr>
                <w:rFonts w:hint="eastAsia" w:ascii="宋体" w:hAnsi="宋体"/>
                <w:szCs w:val="21"/>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4</w:t>
            </w:r>
          </w:p>
        </w:tc>
        <w:tc>
          <w:tcPr>
            <w:tcW w:w="2835" w:type="dxa"/>
            <w:gridSpan w:val="2"/>
            <w:vAlign w:val="center"/>
          </w:tcPr>
          <w:p>
            <w:pPr>
              <w:ind w:left="315" w:hanging="315" w:hangingChars="150"/>
              <w:rPr>
                <w:rFonts w:ascii="宋体" w:hAnsi="宋体" w:cs="宋体"/>
                <w:bCs/>
                <w:color w:val="000000"/>
                <w:szCs w:val="21"/>
              </w:rPr>
            </w:pPr>
            <w:r>
              <w:rPr>
                <w:rFonts w:hint="eastAsia" w:ascii="宋体" w:hAnsi="宋体"/>
                <w:szCs w:val="21"/>
              </w:rPr>
              <w:t>拟派本项目服务团队（除项目负责人外）</w:t>
            </w:r>
          </w:p>
        </w:tc>
        <w:tc>
          <w:tcPr>
            <w:tcW w:w="851" w:type="dxa"/>
            <w:vAlign w:val="center"/>
          </w:tcPr>
          <w:p>
            <w:pPr>
              <w:jc w:val="center"/>
              <w:rPr>
                <w:rFonts w:ascii="宋体" w:hAnsi="宋体"/>
                <w:szCs w:val="21"/>
              </w:rPr>
            </w:pPr>
            <w:r>
              <w:rPr>
                <w:rFonts w:hint="eastAsia" w:ascii="宋体" w:hAnsi="宋体"/>
                <w:szCs w:val="21"/>
              </w:rPr>
              <w:t>15</w:t>
            </w:r>
          </w:p>
        </w:tc>
        <w:tc>
          <w:tcPr>
            <w:tcW w:w="5351" w:type="dxa"/>
            <w:vAlign w:val="center"/>
          </w:tcPr>
          <w:p>
            <w:pPr>
              <w:jc w:val="left"/>
              <w:rPr>
                <w:rFonts w:ascii="宋体" w:hAnsi="宋体"/>
                <w:szCs w:val="21"/>
              </w:rPr>
            </w:pPr>
            <w:r>
              <w:rPr>
                <w:rFonts w:hint="eastAsia" w:ascii="宋体" w:hAnsi="宋体"/>
                <w:szCs w:val="21"/>
              </w:rPr>
              <w:t>（一）评分内容：</w:t>
            </w:r>
          </w:p>
          <w:p>
            <w:pPr>
              <w:pStyle w:val="37"/>
              <w:adjustRightInd w:val="0"/>
              <w:snapToGrid w:val="0"/>
              <w:ind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1.项目组成员具有数据安全评估师，每提供一名得2分，最高得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pPr>
              <w:pStyle w:val="37"/>
              <w:adjustRightInd w:val="0"/>
              <w:snapToGrid w:val="0"/>
              <w:ind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项目团队成员中具有</w:t>
            </w:r>
            <w:r>
              <w:rPr>
                <w:rFonts w:hint="eastAsia" w:ascii="宋体" w:hAnsi="宋体" w:eastAsia="宋体" w:cs="宋体"/>
                <w:color w:val="000000"/>
                <w:szCs w:val="21"/>
              </w:rPr>
              <w:t>注册信息安全专业人员</w:t>
            </w:r>
            <w:r>
              <w:rPr>
                <w:rFonts w:hint="eastAsia" w:ascii="宋体" w:hAnsi="宋体" w:eastAsia="宋体" w:cs="宋体"/>
                <w:color w:val="000000"/>
                <w:szCs w:val="21"/>
                <w:lang w:val="en-US" w:eastAsia="zh-CN"/>
              </w:rPr>
              <w:t>，每提供一名得2分，本项最高得4分；</w:t>
            </w:r>
          </w:p>
          <w:p>
            <w:pPr>
              <w:pStyle w:val="37"/>
              <w:adjustRightInd w:val="0"/>
              <w:snapToGrid w:val="0"/>
              <w:ind w:firstLine="0" w:firstLineChars="0"/>
              <w:jc w:val="left"/>
              <w:rPr>
                <w:rFonts w:hint="eastAsia" w:ascii="宋体" w:hAnsi="宋体" w:eastAsia="宋体" w:cs="宋体"/>
                <w:color w:val="000000"/>
                <w:szCs w:val="21"/>
                <w:lang w:val="en-US" w:eastAsia="zh-CN"/>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项目团队成员中</w:t>
            </w:r>
            <w:r>
              <w:rPr>
                <w:rFonts w:hint="eastAsia" w:ascii="宋体" w:hAnsi="宋体" w:eastAsia="宋体" w:cs="宋体"/>
                <w:color w:val="000000"/>
                <w:szCs w:val="21"/>
              </w:rPr>
              <w:t>具有重要信息系统保护人员</w:t>
            </w:r>
            <w:r>
              <w:rPr>
                <w:rFonts w:hint="eastAsia" w:ascii="宋体" w:hAnsi="宋体" w:eastAsia="宋体" w:cs="宋体"/>
                <w:color w:val="000000"/>
                <w:szCs w:val="21"/>
                <w:lang w:eastAsia="zh-CN"/>
              </w:rPr>
              <w:t>（CIIPT）</w:t>
            </w:r>
            <w:r>
              <w:rPr>
                <w:rFonts w:hint="eastAsia" w:ascii="宋体" w:hAnsi="宋体" w:eastAsia="宋体" w:cs="宋体"/>
                <w:color w:val="000000"/>
                <w:szCs w:val="21"/>
                <w:lang w:val="en-US" w:eastAsia="zh-CN"/>
              </w:rPr>
              <w:t>培训考核合格证书，每提供一名得2分，本项最高得4分。</w:t>
            </w:r>
          </w:p>
          <w:p>
            <w:pPr>
              <w:pStyle w:val="37"/>
              <w:adjustRightInd w:val="0"/>
              <w:snapToGrid w:val="0"/>
              <w:ind w:firstLine="0" w:firstLineChars="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4.项目团队成员中每提供1人具备网络安全等级测评师高级</w:t>
            </w:r>
            <w:r>
              <w:rPr>
                <w:rFonts w:hint="eastAsia" w:ascii="宋体" w:hAnsi="宋体" w:eastAsia="宋体" w:cs="宋体"/>
                <w:color w:val="000000"/>
                <w:szCs w:val="21"/>
              </w:rPr>
              <w:t>证书</w:t>
            </w:r>
            <w:r>
              <w:rPr>
                <w:rFonts w:hint="eastAsia" w:ascii="宋体" w:hAnsi="宋体" w:eastAsia="宋体" w:cs="宋体"/>
                <w:color w:val="000000"/>
                <w:szCs w:val="21"/>
                <w:lang w:val="en-US" w:eastAsia="zh-CN"/>
              </w:rPr>
              <w:t>得1.5分，本项最高得3分；</w:t>
            </w:r>
          </w:p>
          <w:p>
            <w:pPr>
              <w:pStyle w:val="37"/>
              <w:adjustRightInd w:val="0"/>
              <w:snapToGrid w:val="0"/>
              <w:ind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证明：提供相关有效证书复印件加盖投标人公章。该部分根据计分标准计算得分，累积最高得分15分。允许一人多证同时得分的情况。未提供证明材料或者专家无法凭所提供资料判断是否得分的，一律作不得分处理。</w:t>
            </w:r>
          </w:p>
          <w:p>
            <w:pPr>
              <w:jc w:val="left"/>
              <w:rPr>
                <w:rFonts w:ascii="宋体" w:hAnsi="宋体"/>
                <w:szCs w:val="21"/>
              </w:rPr>
            </w:pPr>
            <w:r>
              <w:rPr>
                <w:rFonts w:hint="eastAsia" w:ascii="宋体" w:hAnsi="宋体"/>
                <w:szCs w:val="21"/>
              </w:rPr>
              <w:t>（二）评分依据：</w:t>
            </w:r>
          </w:p>
          <w:p>
            <w:pPr>
              <w:numPr>
                <w:ilvl w:val="0"/>
                <w:numId w:val="0"/>
              </w:numPr>
              <w:snapToGrid w:val="0"/>
              <w:contextualSpacing/>
              <w:rPr>
                <w:rFonts w:hint="eastAsia" w:ascii="宋体" w:hAnsi="宋体" w:cs="宋体"/>
                <w:szCs w:val="21"/>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提供项目</w:t>
            </w:r>
            <w:r>
              <w:rPr>
                <w:rFonts w:hint="eastAsia" w:ascii="宋体" w:hAnsi="宋体" w:cs="宋体"/>
                <w:color w:val="000000" w:themeColor="text1"/>
                <w:kern w:val="0"/>
                <w:szCs w:val="21"/>
                <w14:textFill>
                  <w14:solidFill>
                    <w14:schemeClr w14:val="tx1"/>
                  </w14:solidFill>
                </w14:textFill>
              </w:rPr>
              <w:t>人员</w:t>
            </w:r>
            <w:r>
              <w:rPr>
                <w:rFonts w:ascii="宋体" w:hAnsi="宋体" w:cs="宋体"/>
                <w:color w:val="000000" w:themeColor="text1"/>
                <w:kern w:val="0"/>
                <w:szCs w:val="21"/>
                <w14:textFill>
                  <w14:solidFill>
                    <w14:schemeClr w14:val="tx1"/>
                  </w14:solidFill>
                </w14:textFill>
              </w:rPr>
              <w:t>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pPr>
              <w:jc w:val="left"/>
              <w:rPr>
                <w:rFonts w:ascii="宋体" w:hAnsi="宋体"/>
                <w:szCs w:val="21"/>
              </w:rPr>
            </w:pPr>
            <w:r>
              <w:rPr>
                <w:rFonts w:hint="eastAsia" w:ascii="宋体" w:hAnsi="宋体"/>
                <w:szCs w:val="21"/>
              </w:rPr>
              <w:t>2. 提供上述有效证书的信息查询截图</w:t>
            </w:r>
            <w:r>
              <w:rPr>
                <w:rFonts w:hint="eastAsia" w:ascii="宋体" w:hAnsi="宋体"/>
                <w:szCs w:val="21"/>
                <w:lang w:eastAsia="zh-CN"/>
              </w:rPr>
              <w:t>。</w:t>
            </w:r>
            <w:r>
              <w:rPr>
                <w:rFonts w:hint="eastAsia" w:ascii="宋体" w:hAnsi="宋体"/>
                <w:color w:val="0070C0"/>
                <w:szCs w:val="21"/>
              </w:rPr>
              <w:t>（</w:t>
            </w:r>
            <w:r>
              <w:rPr>
                <w:rFonts w:ascii="宋体" w:hAnsi="宋体"/>
                <w:color w:val="0070C0"/>
                <w:szCs w:val="21"/>
              </w:rPr>
              <w:t>http://www.cpta.com.cn/certQuery.html</w:t>
            </w:r>
            <w:r>
              <w:rPr>
                <w:rFonts w:hint="eastAsia" w:ascii="宋体" w:hAnsi="宋体"/>
                <w:color w:val="0070C0"/>
                <w:szCs w:val="21"/>
              </w:rPr>
              <w:t>）</w:t>
            </w:r>
            <w:r>
              <w:rPr>
                <w:rFonts w:hint="eastAsia" w:ascii="宋体" w:hAnsi="宋体"/>
                <w:szCs w:val="21"/>
              </w:rPr>
              <w:t>（截图需显示发证单位状态为“正常”）；</w:t>
            </w:r>
          </w:p>
          <w:p>
            <w:pPr>
              <w:pStyle w:val="2"/>
              <w:ind w:firstLine="0"/>
            </w:pPr>
            <w:r>
              <w:rPr>
                <w:rFonts w:hint="eastAsia" w:ascii="宋体" w:hAnsi="宋体"/>
                <w:szCs w:val="21"/>
              </w:rPr>
              <w:t>3.提供以上证明文件复印件或扫描件，如涉及网站截图或照片等证明材料，需提供清晰图片，均要求加盖投标人公章，原件备查。</w:t>
            </w:r>
            <w:r>
              <w:rPr>
                <w:rFonts w:hint="eastAsia" w:ascii="宋体" w:hAnsi="宋体"/>
                <w:szCs w:val="21"/>
                <w:lang w:val="en-US" w:eastAsia="zh-CN"/>
              </w:rPr>
              <w:t>如若该网址查询不到的需</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eastAsia" w:ascii="宋体" w:hAnsi="宋体" w:eastAsia="宋体" w:cs="宋体"/>
                <w:color w:val="000000" w:themeColor="text1"/>
                <w:sz w:val="21"/>
                <w:szCs w:val="21"/>
                <w14:textFill>
                  <w14:solidFill>
                    <w14:schemeClr w14:val="tx1"/>
                  </w14:solidFill>
                </w14:textFill>
              </w:rPr>
              <w:t>相关技术证书</w:t>
            </w:r>
            <w:r>
              <w:rPr>
                <w:rFonts w:hint="eastAsia" w:ascii="宋体" w:hAnsi="宋体" w:cs="宋体"/>
                <w:color w:val="000000" w:themeColor="text1"/>
                <w:sz w:val="21"/>
                <w:szCs w:val="21"/>
                <w:lang w:val="en-US" w:eastAsia="zh-CN"/>
                <w14:textFill>
                  <w14:solidFill>
                    <w14:schemeClr w14:val="tx1"/>
                  </w14:solidFill>
                </w14:textFill>
              </w:rPr>
              <w:t>文件</w:t>
            </w:r>
            <w:r>
              <w:rPr>
                <w:rFonts w:hint="eastAsia" w:ascii="宋体" w:hAnsi="宋体"/>
                <w:szCs w:val="21"/>
              </w:rPr>
              <w:t>复印件或扫描件</w:t>
            </w:r>
            <w:r>
              <w:rPr>
                <w:rFonts w:hint="eastAsia" w:ascii="宋体" w:hAnsi="宋体"/>
                <w:szCs w:val="21"/>
                <w:lang w:eastAsia="zh-CN"/>
              </w:rPr>
              <w:t>。</w:t>
            </w:r>
            <w:r>
              <w:rPr>
                <w:rFonts w:hint="eastAsia" w:ascii="宋体" w:hAnsi="宋体"/>
                <w:szCs w:val="21"/>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5"/>
            <w:vAlign w:val="center"/>
          </w:tcPr>
          <w:p>
            <w:pPr>
              <w:jc w:val="center"/>
              <w:rPr>
                <w:rFonts w:ascii="宋体" w:hAnsi="宋体"/>
                <w:b/>
                <w:bCs/>
                <w:sz w:val="24"/>
                <w:szCs w:val="24"/>
              </w:rPr>
            </w:pPr>
            <w:r>
              <w:rPr>
                <w:rFonts w:hint="eastAsia" w:ascii="宋体" w:hAnsi="宋体"/>
                <w:b/>
                <w:bCs/>
                <w:sz w:val="24"/>
                <w:szCs w:val="24"/>
              </w:rPr>
              <w:t>二、商务部分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b/>
                <w:bCs/>
                <w:szCs w:val="21"/>
              </w:rPr>
              <w:t>序号</w:t>
            </w:r>
          </w:p>
        </w:tc>
        <w:tc>
          <w:tcPr>
            <w:tcW w:w="2835" w:type="dxa"/>
            <w:gridSpan w:val="2"/>
            <w:vAlign w:val="center"/>
          </w:tcPr>
          <w:p>
            <w:pPr>
              <w:jc w:val="center"/>
              <w:rPr>
                <w:rFonts w:ascii="宋体" w:hAnsi="宋体"/>
                <w:szCs w:val="21"/>
              </w:rPr>
            </w:pPr>
            <w:r>
              <w:rPr>
                <w:rFonts w:hint="eastAsia" w:ascii="宋体" w:hAnsi="宋体"/>
                <w:b/>
                <w:bCs/>
                <w:szCs w:val="21"/>
              </w:rPr>
              <w:t>评分因素</w:t>
            </w:r>
          </w:p>
        </w:tc>
        <w:tc>
          <w:tcPr>
            <w:tcW w:w="851" w:type="dxa"/>
            <w:vAlign w:val="center"/>
          </w:tcPr>
          <w:p>
            <w:pPr>
              <w:jc w:val="center"/>
              <w:rPr>
                <w:rFonts w:ascii="宋体" w:hAnsi="宋体"/>
                <w:szCs w:val="21"/>
              </w:rPr>
            </w:pPr>
            <w:r>
              <w:rPr>
                <w:rFonts w:hint="eastAsia" w:ascii="宋体" w:hAnsi="宋体"/>
                <w:b/>
                <w:bCs/>
                <w:szCs w:val="21"/>
              </w:rPr>
              <w:t>分值</w:t>
            </w:r>
          </w:p>
        </w:tc>
        <w:tc>
          <w:tcPr>
            <w:tcW w:w="5351" w:type="dxa"/>
            <w:vAlign w:val="center"/>
          </w:tcPr>
          <w:p>
            <w:pPr>
              <w:jc w:val="center"/>
              <w:rPr>
                <w:rFonts w:ascii="宋体" w:hAnsi="宋体"/>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1</w:t>
            </w:r>
          </w:p>
        </w:tc>
        <w:tc>
          <w:tcPr>
            <w:tcW w:w="2835" w:type="dxa"/>
            <w:gridSpan w:val="2"/>
            <w:vAlign w:val="center"/>
          </w:tcPr>
          <w:p>
            <w:pPr>
              <w:jc w:val="center"/>
              <w:rPr>
                <w:rFonts w:ascii="宋体" w:hAnsi="宋体"/>
                <w:szCs w:val="21"/>
              </w:rPr>
            </w:pPr>
            <w:r>
              <w:rPr>
                <w:rFonts w:hint="eastAsia" w:ascii="宋体" w:hAnsi="宋体" w:cs="宋体"/>
                <w:color w:val="000000"/>
                <w:szCs w:val="21"/>
              </w:rPr>
              <w:t>投标人资质能力</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jc w:val="left"/>
              <w:rPr>
                <w:rFonts w:ascii="宋体" w:hAnsi="宋体" w:cs="宋体"/>
                <w:szCs w:val="21"/>
              </w:rPr>
            </w:pPr>
            <w:r>
              <w:rPr>
                <w:rFonts w:hint="eastAsia" w:ascii="宋体" w:hAnsi="宋体"/>
                <w:szCs w:val="21"/>
              </w:rPr>
              <w:t>（一）评分内容：</w:t>
            </w:r>
          </w:p>
          <w:p>
            <w:pPr>
              <w:ind w:left="315" w:hanging="315" w:hangingChars="150"/>
              <w:jc w:val="left"/>
              <w:rPr>
                <w:rFonts w:ascii="宋体" w:hAnsi="宋体" w:cs="宋体"/>
                <w:kern w:val="0"/>
                <w:szCs w:val="21"/>
              </w:rPr>
            </w:pPr>
            <w:r>
              <w:rPr>
                <w:rFonts w:hint="eastAsia" w:ascii="宋体" w:hAnsi="宋体" w:cs="宋体"/>
                <w:kern w:val="0"/>
                <w:szCs w:val="21"/>
              </w:rPr>
              <w:t>1.</w:t>
            </w:r>
            <w:r>
              <w:rPr>
                <w:rFonts w:hint="eastAsia" w:ascii="宋体" w:hAnsi="宋体"/>
                <w:szCs w:val="21"/>
              </w:rPr>
              <w:t>投标人具有</w:t>
            </w:r>
            <w:r>
              <w:rPr>
                <w:rFonts w:hint="eastAsia" w:ascii="宋体" w:hAnsi="宋体" w:cs="宋体"/>
                <w:szCs w:val="21"/>
              </w:rPr>
              <w:t>中国信息安全测评中心颁发的国家信息安全测评信息安全服务资质证书-信息系统审计类证书</w:t>
            </w:r>
            <w:r>
              <w:rPr>
                <w:rFonts w:hint="eastAsia" w:ascii="宋体" w:hAnsi="宋体"/>
                <w:szCs w:val="21"/>
              </w:rPr>
              <w:t>，</w:t>
            </w:r>
            <w:r>
              <w:rPr>
                <w:rFonts w:hint="eastAsia" w:ascii="宋体" w:hAnsi="宋体" w:cs="宋体"/>
                <w:kern w:val="0"/>
                <w:szCs w:val="21"/>
              </w:rPr>
              <w:t xml:space="preserve">得 </w:t>
            </w:r>
            <w:r>
              <w:rPr>
                <w:rFonts w:hint="eastAsia" w:ascii="宋体" w:hAnsi="宋体" w:cs="宋体"/>
                <w:kern w:val="0"/>
                <w:szCs w:val="21"/>
                <w:lang w:val="en-US" w:eastAsia="zh-CN"/>
              </w:rPr>
              <w:t>3</w:t>
            </w:r>
            <w:r>
              <w:rPr>
                <w:rFonts w:hint="eastAsia" w:ascii="宋体" w:hAnsi="宋体" w:cs="宋体"/>
                <w:kern w:val="0"/>
                <w:szCs w:val="21"/>
              </w:rPr>
              <w:t>分。</w:t>
            </w:r>
          </w:p>
          <w:p>
            <w:pPr>
              <w:ind w:left="315" w:hanging="315" w:hangingChars="150"/>
              <w:jc w:val="left"/>
              <w:rPr>
                <w:rFonts w:ascii="宋体" w:hAnsi="宋体" w:cs="宋体"/>
                <w:kern w:val="0"/>
                <w:szCs w:val="21"/>
              </w:rPr>
            </w:pPr>
            <w:r>
              <w:rPr>
                <w:rFonts w:hint="eastAsia" w:ascii="宋体" w:hAnsi="宋体" w:cs="宋体"/>
                <w:kern w:val="0"/>
                <w:szCs w:val="21"/>
              </w:rPr>
              <w:t>2.投标人具有</w:t>
            </w:r>
            <w:r>
              <w:rPr>
                <w:rFonts w:hint="eastAsia" w:ascii="宋体" w:hAnsi="宋体" w:cs="宋体"/>
                <w:szCs w:val="21"/>
              </w:rPr>
              <w:t>个人信息保护合规审计服务认证证书</w:t>
            </w:r>
            <w:r>
              <w:rPr>
                <w:rFonts w:hint="eastAsia" w:ascii="宋体" w:hAnsi="宋体"/>
                <w:szCs w:val="21"/>
              </w:rPr>
              <w:t>，</w:t>
            </w:r>
            <w:r>
              <w:rPr>
                <w:rFonts w:hint="eastAsia" w:ascii="宋体" w:hAnsi="宋体" w:cs="宋体"/>
                <w:kern w:val="0"/>
                <w:szCs w:val="21"/>
              </w:rPr>
              <w:t xml:space="preserve">得 </w:t>
            </w:r>
            <w:r>
              <w:rPr>
                <w:rFonts w:hint="eastAsia" w:ascii="宋体" w:hAnsi="宋体" w:cs="宋体"/>
                <w:kern w:val="0"/>
                <w:szCs w:val="21"/>
                <w:lang w:val="en-US" w:eastAsia="zh-CN"/>
              </w:rPr>
              <w:t>3</w:t>
            </w:r>
            <w:r>
              <w:rPr>
                <w:rFonts w:hint="eastAsia" w:ascii="宋体" w:hAnsi="宋体" w:cs="宋体"/>
                <w:kern w:val="0"/>
                <w:szCs w:val="21"/>
              </w:rPr>
              <w:t>分。</w:t>
            </w:r>
          </w:p>
          <w:p>
            <w:pPr>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、投标人具有中国网络安全审核技术与认证中心颁发的网络安全审计服务资质证书（CCRC）</w:t>
            </w:r>
            <w:r>
              <w:rPr>
                <w:rFonts w:hint="eastAsia" w:ascii="宋体" w:hAnsi="宋体" w:cs="宋体"/>
                <w:kern w:val="0"/>
                <w:szCs w:val="21"/>
                <w:lang w:val="en-US" w:eastAsia="zh-CN"/>
              </w:rPr>
              <w:t>的，</w:t>
            </w:r>
            <w:r>
              <w:rPr>
                <w:rFonts w:hint="eastAsia" w:ascii="宋体" w:hAnsi="宋体" w:cs="宋体"/>
                <w:kern w:val="0"/>
                <w:szCs w:val="21"/>
              </w:rPr>
              <w:t>得</w:t>
            </w:r>
            <w:r>
              <w:rPr>
                <w:rFonts w:hint="eastAsia" w:ascii="宋体" w:hAnsi="宋体" w:cs="宋体"/>
                <w:kern w:val="0"/>
                <w:szCs w:val="21"/>
                <w:lang w:val="en-US" w:eastAsia="zh-CN"/>
              </w:rPr>
              <w:t>2</w:t>
            </w:r>
            <w:r>
              <w:rPr>
                <w:rFonts w:hint="eastAsia" w:ascii="宋体" w:hAnsi="宋体" w:cs="宋体"/>
                <w:kern w:val="0"/>
                <w:szCs w:val="21"/>
              </w:rPr>
              <w:t>分；</w:t>
            </w:r>
          </w:p>
          <w:p>
            <w:pPr>
              <w:jc w:val="left"/>
              <w:rPr>
                <w:rFonts w:ascii="宋体" w:hAnsi="宋体" w:cs="宋体"/>
                <w:kern w:val="0"/>
                <w:szCs w:val="21"/>
              </w:rPr>
            </w:pPr>
            <w:r>
              <w:rPr>
                <w:rFonts w:hint="eastAsia" w:ascii="宋体" w:hAnsi="宋体" w:cs="宋体"/>
                <w:kern w:val="0"/>
                <w:szCs w:val="21"/>
                <w:lang w:val="en-US" w:eastAsia="zh-CN"/>
              </w:rPr>
              <w:t>4、投标人具有中国网络安全审核技术与认证中心颁发的信息系统安全运维服务资质证书（CCRC）的，得2分；</w:t>
            </w:r>
          </w:p>
          <w:p>
            <w:pPr>
              <w:jc w:val="left"/>
              <w:rPr>
                <w:rFonts w:ascii="宋体" w:hAnsi="宋体"/>
                <w:szCs w:val="21"/>
              </w:rPr>
            </w:pPr>
            <w:r>
              <w:rPr>
                <w:rFonts w:hint="eastAsia" w:ascii="宋体" w:hAnsi="宋体"/>
                <w:szCs w:val="21"/>
              </w:rPr>
              <w:t>（二）评分依据：</w:t>
            </w:r>
          </w:p>
          <w:p>
            <w:pPr>
              <w:jc w:val="left"/>
              <w:rPr>
                <w:rFonts w:hint="eastAsia" w:ascii="宋体" w:hAnsi="宋体"/>
                <w:szCs w:val="21"/>
              </w:rPr>
            </w:pPr>
            <w:r>
              <w:rPr>
                <w:rFonts w:hint="eastAsia" w:ascii="宋体" w:hAnsi="宋体"/>
                <w:szCs w:val="21"/>
              </w:rPr>
              <w:t>1、要求提供有</w:t>
            </w:r>
            <w:r>
              <w:rPr>
                <w:rFonts w:hint="eastAsia" w:ascii="宋体" w:hAnsi="宋体"/>
                <w:color w:val="0070C0"/>
                <w:szCs w:val="21"/>
              </w:rPr>
              <w:t>效的认证证书扫描件(原件备查)及出具证书查询截图或1.全国认证认可信息公共服务平台(http://cx.cnca.cn/)</w:t>
            </w:r>
            <w:r>
              <w:rPr>
                <w:rFonts w:hint="eastAsia" w:ascii="宋体" w:hAnsi="宋体"/>
                <w:szCs w:val="21"/>
              </w:rPr>
              <w:t>的证书查询记录。认证证书在公开渠道无法查询的，需提供颁发机构的证明材料，证明证书真实有效。</w:t>
            </w:r>
          </w:p>
          <w:p>
            <w:pPr>
              <w:pStyle w:val="2"/>
              <w:ind w:firstLine="0"/>
            </w:pPr>
            <w:r>
              <w:rPr>
                <w:rFonts w:hint="eastAsia" w:ascii="宋体" w:hAnsi="宋体"/>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2</w:t>
            </w:r>
          </w:p>
        </w:tc>
        <w:tc>
          <w:tcPr>
            <w:tcW w:w="2835" w:type="dxa"/>
            <w:gridSpan w:val="2"/>
            <w:vAlign w:val="center"/>
          </w:tcPr>
          <w:p>
            <w:pPr>
              <w:jc w:val="center"/>
              <w:rPr>
                <w:rFonts w:ascii="宋体" w:hAnsi="宋体"/>
                <w:szCs w:val="21"/>
              </w:rPr>
            </w:pPr>
            <w:r>
              <w:rPr>
                <w:rFonts w:hint="eastAsia" w:ascii="宋体" w:hAnsi="宋体" w:cs="宋体"/>
                <w:color w:val="000000"/>
                <w:szCs w:val="21"/>
              </w:rPr>
              <w:t>同类项目经验</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jc w:val="left"/>
              <w:rPr>
                <w:rFonts w:hint="eastAsia" w:ascii="宋体" w:hAnsi="宋体" w:cs="宋体"/>
                <w:color w:val="000000"/>
                <w:szCs w:val="21"/>
              </w:rPr>
            </w:pPr>
            <w:r>
              <w:rPr>
                <w:rFonts w:hint="eastAsia" w:ascii="宋体" w:hAnsi="宋体"/>
                <w:szCs w:val="21"/>
              </w:rPr>
              <w:t>（一）评分内容：</w:t>
            </w:r>
          </w:p>
          <w:p>
            <w:pPr>
              <w:widowControl/>
              <w:jc w:val="left"/>
              <w:textAlignment w:val="center"/>
              <w:rPr>
                <w:rFonts w:hint="eastAsia" w:ascii="宋体" w:hAnsi="宋体" w:cs="宋体"/>
                <w:color w:val="000000"/>
                <w:szCs w:val="21"/>
              </w:rPr>
            </w:pPr>
            <w:r>
              <w:rPr>
                <w:rFonts w:hint="eastAsia" w:ascii="宋体" w:hAnsi="宋体" w:cs="宋体"/>
                <w:color w:val="000000"/>
                <w:szCs w:val="21"/>
              </w:rPr>
              <w:t>投标人在2023年1月1日以后（以合同签订日期为准）完成的网络安全等保测评服务类项目，每提供一个得2分，最高得10分。没有不得分。</w:t>
            </w:r>
          </w:p>
          <w:p>
            <w:pPr>
              <w:jc w:val="left"/>
            </w:pPr>
            <w:r>
              <w:rPr>
                <w:rFonts w:hint="eastAsia" w:ascii="宋体" w:hAnsi="宋体"/>
                <w:szCs w:val="21"/>
              </w:rPr>
              <w:t>（二）评分依据：</w:t>
            </w:r>
          </w:p>
          <w:p>
            <w:pPr>
              <w:jc w:val="left"/>
              <w:rPr>
                <w:rFonts w:ascii="宋体" w:hAnsi="宋体" w:cs="宋体"/>
                <w:szCs w:val="21"/>
              </w:rPr>
            </w:pPr>
            <w:r>
              <w:rPr>
                <w:rFonts w:hint="eastAsia" w:ascii="宋体" w:hAnsi="宋体" w:cs="宋体"/>
                <w:szCs w:val="21"/>
              </w:rPr>
              <w:t>1、同时提供:①中标通知书，②合同关键页(包括但不限于合同首页、内容页、签章页)或以上证明材料【中标通知书的中标人名称需与合同乙方(投标人)名称一致。若合同乙方(投标人)有名称变更的，投标人需提供说明】。</w:t>
            </w:r>
          </w:p>
          <w:p>
            <w:pPr>
              <w:jc w:val="left"/>
              <w:rPr>
                <w:rFonts w:ascii="宋体" w:hAnsi="宋体"/>
                <w:szCs w:val="21"/>
              </w:rPr>
            </w:pPr>
            <w:r>
              <w:rPr>
                <w:rFonts w:hint="eastAsia" w:ascii="宋体" w:hAnsi="宋体" w:cs="宋体"/>
                <w:szCs w:val="21"/>
              </w:rPr>
              <w:t>2、未按要求提供证明材料(或证明材料无法判断是否符合评分要求)的不得分，原件备查。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3</w:t>
            </w:r>
          </w:p>
        </w:tc>
        <w:tc>
          <w:tcPr>
            <w:tcW w:w="2835" w:type="dxa"/>
            <w:gridSpan w:val="2"/>
            <w:vAlign w:val="center"/>
          </w:tcPr>
          <w:p>
            <w:pPr>
              <w:jc w:val="center"/>
              <w:rPr>
                <w:rFonts w:ascii="宋体" w:hAnsi="宋体"/>
                <w:szCs w:val="21"/>
              </w:rPr>
            </w:pPr>
            <w:r>
              <w:rPr>
                <w:rFonts w:hint="eastAsia" w:ascii="宋体" w:hAnsi="宋体" w:cs="宋体"/>
                <w:color w:val="000000"/>
                <w:szCs w:val="21"/>
              </w:rPr>
              <w:t>诚信情况</w:t>
            </w:r>
          </w:p>
        </w:tc>
        <w:tc>
          <w:tcPr>
            <w:tcW w:w="851" w:type="dxa"/>
            <w:vAlign w:val="center"/>
          </w:tcPr>
          <w:p>
            <w:pPr>
              <w:jc w:val="center"/>
              <w:rPr>
                <w:rFonts w:ascii="宋体" w:hAnsi="宋体"/>
                <w:szCs w:val="21"/>
              </w:rPr>
            </w:pPr>
            <w:r>
              <w:rPr>
                <w:rFonts w:hint="eastAsia" w:ascii="宋体" w:hAnsi="宋体"/>
                <w:szCs w:val="21"/>
              </w:rPr>
              <w:t>5</w:t>
            </w:r>
          </w:p>
        </w:tc>
        <w:tc>
          <w:tcPr>
            <w:tcW w:w="5351" w:type="dxa"/>
            <w:vAlign w:val="center"/>
          </w:tcPr>
          <w:p>
            <w:pPr>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szCs w:val="21"/>
              </w:rPr>
              <w:t>（一）评分内容：</w:t>
            </w:r>
            <w:r>
              <w:rPr>
                <w:rFonts w:hint="eastAsia" w:ascii="宋体" w:hAnsi="宋体" w:cs="宋体"/>
                <w:bCs/>
                <w:color w:val="000000" w:themeColor="text1"/>
                <w:kern w:val="0"/>
                <w:szCs w:val="21"/>
                <w14:textFill>
                  <w14:solidFill>
                    <w14:schemeClr w14:val="tx1"/>
                  </w14:solidFill>
                </w14:textFill>
              </w:rPr>
              <w:br w:type="textWrapping"/>
            </w:r>
            <w:r>
              <w:rPr>
                <w:rFonts w:hint="eastAsia" w:ascii="宋体" w:hAnsi="宋体" w:cs="宋体"/>
                <w:bCs/>
                <w:color w:val="000000" w:themeColor="text1"/>
                <w:kern w:val="0"/>
                <w:szCs w:val="21"/>
                <w14:textFill>
                  <w14:solidFill>
                    <w14:schemeClr w14:val="tx1"/>
                  </w14:solidFill>
                </w14:textFill>
              </w:rPr>
              <w:t>根据《深圳市财政局关于印发&lt;深圳市财政局政府采购供应商信用信息管理办法)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Pr>
                <w:rFonts w:hint="eastAsia" w:ascii="宋体" w:hAnsi="宋体" w:cs="宋体"/>
                <w:bCs/>
                <w:color w:val="000000" w:themeColor="text1"/>
                <w:kern w:val="0"/>
                <w:szCs w:val="21"/>
                <w:lang w:val="en-US" w:eastAsia="zh-CN"/>
                <w14:textFill>
                  <w14:solidFill>
                    <w14:schemeClr w14:val="tx1"/>
                  </w14:solidFill>
                </w14:textFill>
              </w:rPr>
              <w:t>5</w:t>
            </w:r>
            <w:r>
              <w:rPr>
                <w:rFonts w:hint="eastAsia" w:ascii="宋体" w:hAnsi="宋体" w:cs="宋体"/>
                <w:bCs/>
                <w:color w:val="000000" w:themeColor="text1"/>
                <w:kern w:val="0"/>
                <w:szCs w:val="21"/>
                <w14:textFill>
                  <w14:solidFill>
                    <w14:schemeClr w14:val="tx1"/>
                  </w14:solidFill>
                </w14:textFill>
              </w:rPr>
              <w:t>分。(投标人无需提供任何证明材料，由工作人员向评审委员会提供供应商</w:t>
            </w:r>
            <w:bookmarkStart w:id="18" w:name="_GoBack"/>
            <w:bookmarkEnd w:id="18"/>
            <w:r>
              <w:rPr>
                <w:rFonts w:hint="eastAsia" w:ascii="宋体" w:hAnsi="宋体" w:cs="宋体"/>
                <w:bCs/>
                <w:color w:val="000000" w:themeColor="text1"/>
                <w:kern w:val="0"/>
                <w:szCs w:val="21"/>
                <w14:textFill>
                  <w14:solidFill>
                    <w14:schemeClr w14:val="tx1"/>
                  </w14:solidFill>
                </w14:textFill>
              </w:rPr>
              <w:t>诚信查询结果。)</w:t>
            </w:r>
          </w:p>
          <w:p>
            <w:pPr>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cs="宋体"/>
                <w:bCs/>
                <w:color w:val="000000" w:themeColor="text1"/>
                <w:kern w:val="0"/>
                <w:szCs w:val="21"/>
                <w:lang w:val="en-US" w:eastAsia="zh-CN"/>
                <w14:textFill>
                  <w14:solidFill>
                    <w14:schemeClr w14:val="tx1"/>
                  </w14:solidFill>
                </w14:textFill>
              </w:rPr>
              <w:t>二</w:t>
            </w: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评</w:t>
            </w:r>
            <w:r>
              <w:rPr>
                <w:rFonts w:hint="eastAsia" w:ascii="宋体" w:hAnsi="宋体" w:cs="宋体"/>
                <w:bCs/>
                <w:color w:val="000000" w:themeColor="text1"/>
                <w:kern w:val="0"/>
                <w:szCs w:val="21"/>
                <w:lang w:val="en-US" w:eastAsia="zh-CN"/>
                <w14:textFill>
                  <w14:solidFill>
                    <w14:schemeClr w14:val="tx1"/>
                  </w14:solidFill>
                </w14:textFill>
              </w:rPr>
              <w:t>分</w:t>
            </w:r>
            <w:r>
              <w:rPr>
                <w:rFonts w:hint="eastAsia" w:ascii="宋体" w:hAnsi="宋体" w:cs="宋体"/>
                <w:bCs/>
                <w:color w:val="000000" w:themeColor="text1"/>
                <w:kern w:val="0"/>
                <w:szCs w:val="21"/>
                <w14:textFill>
                  <w14:solidFill>
                    <w14:schemeClr w14:val="tx1"/>
                  </w14:solidFill>
                </w14:textFill>
              </w:rPr>
              <w:t>依据:</w:t>
            </w:r>
          </w:p>
          <w:p>
            <w:pPr>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1.提供“信用中国”“中国政府采购网”“深圳信用网”“深圳市政府采购监管网”等查询记录网络截图。(信用信息以开标当日的查询结果为准)</w:t>
            </w:r>
          </w:p>
          <w:p>
            <w:pPr>
              <w:jc w:val="left"/>
              <w:rPr>
                <w:rFonts w:ascii="宋体" w:hAnsi="宋体"/>
                <w:szCs w:val="21"/>
              </w:rPr>
            </w:pPr>
            <w:r>
              <w:rPr>
                <w:rFonts w:hint="eastAsia" w:ascii="宋体" w:hAnsi="宋体" w:cs="宋体"/>
                <w:bCs/>
                <w:color w:val="000000" w:themeColor="text1"/>
                <w:kern w:val="0"/>
                <w:szCs w:val="21"/>
                <w:lang w:val="en-US" w:eastAsia="zh-CN"/>
                <w14:textFill>
                  <w14:solidFill>
                    <w14:schemeClr w14:val="tx1"/>
                  </w14:solidFill>
                </w14:textFill>
              </w:rPr>
              <w:t>2.</w:t>
            </w:r>
            <w:r>
              <w:rPr>
                <w:rFonts w:hint="eastAsia" w:ascii="宋体" w:hAnsi="宋体" w:cs="宋体"/>
                <w:bCs/>
                <w:color w:val="000000" w:themeColor="text1"/>
                <w:kern w:val="0"/>
                <w:szCs w:val="21"/>
                <w14:textFill>
                  <w14:solidFill>
                    <w14:schemeClr w14:val="tx1"/>
                  </w14:solidFill>
                </w14:textFill>
              </w:rPr>
              <w:t>提供加盖公章的承诺函。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gridSpan w:val="2"/>
            <w:vAlign w:val="center"/>
          </w:tcPr>
          <w:p>
            <w:pPr>
              <w:jc w:val="center"/>
              <w:rPr>
                <w:rFonts w:ascii="宋体" w:hAnsi="宋体"/>
                <w:b/>
                <w:bCs/>
                <w:szCs w:val="21"/>
              </w:rPr>
            </w:pPr>
            <w:r>
              <w:rPr>
                <w:rFonts w:hint="eastAsia" w:ascii="宋体" w:hAnsi="宋体"/>
                <w:b/>
                <w:bCs/>
                <w:szCs w:val="21"/>
              </w:rPr>
              <w:t>三、价格部分（30分）</w:t>
            </w:r>
          </w:p>
        </w:tc>
        <w:tc>
          <w:tcPr>
            <w:tcW w:w="8019" w:type="dxa"/>
            <w:gridSpan w:val="3"/>
            <w:vAlign w:val="center"/>
          </w:tcPr>
          <w:p>
            <w:pPr>
              <w:jc w:val="left"/>
              <w:rPr>
                <w:rFonts w:ascii="宋体" w:hAnsi="宋体"/>
                <w:szCs w:val="21"/>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w:t>
            </w:r>
            <w:r>
              <w:rPr>
                <w:rFonts w:hint="eastAsia" w:ascii="宋体" w:hAnsi="宋体"/>
                <w:bCs/>
                <w:szCs w:val="21"/>
                <w:lang w:val="zh-CN"/>
              </w:rPr>
              <w:t>投标报价得分=(评标基准价／投标报价)×30</w:t>
            </w:r>
          </w:p>
        </w:tc>
      </w:tr>
    </w:tbl>
    <w:p>
      <w:pPr>
        <w:widowControl/>
        <w:adjustRightInd w:val="0"/>
        <w:snapToGrid w:val="0"/>
        <w:ind w:left="-283" w:leftChars="-135" w:firstLine="210" w:firstLineChars="100"/>
        <w:contextualSpacing/>
        <w:jc w:val="left"/>
        <w:rPr>
          <w:rFonts w:hint="eastAsia" w:ascii="宋体" w:hAnsi="宋体" w:cs="Arial"/>
          <w:color w:val="000000"/>
          <w:kern w:val="0"/>
          <w:szCs w:val="21"/>
        </w:rPr>
      </w:pPr>
      <w:r>
        <w:rPr>
          <w:rFonts w:ascii="宋体" w:hAnsi="宋体" w:cs="Arial"/>
          <w:color w:val="000000"/>
          <w:kern w:val="0"/>
          <w:szCs w:val="21"/>
        </w:rPr>
        <w:t xml:space="preserve"> (五)谈判小组拟制谈判报告</w:t>
      </w:r>
      <w:r>
        <w:rPr>
          <w:rFonts w:hint="eastAsia" w:ascii="宋体" w:hAnsi="宋体" w:cs="Arial"/>
          <w:color w:val="000000"/>
          <w:kern w:val="0"/>
          <w:szCs w:val="21"/>
        </w:rPr>
        <w:t>｡</w:t>
      </w:r>
    </w:p>
    <w:p>
      <w:pPr>
        <w:widowControl/>
        <w:adjustRightInd w:val="0"/>
        <w:snapToGrid w:val="0"/>
        <w:ind w:left="-4" w:leftChars="-68" w:hanging="139" w:hangingChars="66"/>
        <w:contextualSpacing/>
        <w:jc w:val="left"/>
        <w:rPr>
          <w:rFonts w:hint="eastAsia"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adjustRightInd w:val="0"/>
        <w:snapToGrid w:val="0"/>
        <w:ind w:left="-140" w:leftChars="-67" w:right="-449" w:rightChars="-214" w:hanging="1"/>
        <w:contextualSpacing/>
        <w:jc w:val="left"/>
        <w:rPr>
          <w:rFonts w:hint="eastAsia"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adjustRightInd w:val="0"/>
        <w:snapToGrid w:val="0"/>
        <w:ind w:left="-140" w:leftChars="-67" w:right="-309" w:rightChars="-147" w:hanging="1"/>
        <w:contextualSpacing/>
        <w:jc w:val="left"/>
        <w:rPr>
          <w:rFonts w:hint="eastAsia"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adjustRightInd w:val="0"/>
        <w:snapToGrid w:val="0"/>
        <w:ind w:leftChars="-67" w:hanging="140" w:hangingChars="67"/>
        <w:contextualSpacing/>
        <w:jc w:val="left"/>
        <w:rPr>
          <w:rFonts w:hint="eastAsia"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hint="eastAsia" w:ascii="宋体" w:hAnsi="宋体" w:cs="Arial"/>
          <w:color w:val="000000"/>
          <w:kern w:val="0"/>
          <w:szCs w:val="21"/>
        </w:rPr>
      </w:pPr>
    </w:p>
    <w:p>
      <w:pPr>
        <w:snapToGrid w:val="0"/>
        <w:ind w:right="150" w:firstLine="480" w:firstLineChars="200"/>
        <w:jc w:val="right"/>
        <w:rPr>
          <w:rFonts w:hint="eastAsia" w:ascii="宋体" w:hAnsi="宋体"/>
          <w:b/>
          <w:sz w:val="24"/>
          <w:szCs w:val="21"/>
        </w:rPr>
        <w:sectPr>
          <w:footerReference r:id="rId3" w:type="default"/>
          <w:pgSz w:w="11910" w:h="16850"/>
          <w:pgMar w:top="1432" w:right="1786" w:bottom="1790" w:left="136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2" w:name="_Hlk124837366"/>
    </w:p>
    <w:bookmarkEnd w:id="2"/>
    <w:p>
      <w:pPr>
        <w:jc w:val="center"/>
        <w:rPr>
          <w:b/>
          <w:bCs/>
          <w:sz w:val="30"/>
          <w:szCs w:val="30"/>
        </w:rPr>
      </w:pPr>
      <w:r>
        <w:rPr>
          <w:rFonts w:hint="eastAsia"/>
          <w:b/>
          <w:bCs/>
          <w:sz w:val="30"/>
          <w:szCs w:val="30"/>
        </w:rPr>
        <w:t>用户需求书</w:t>
      </w:r>
    </w:p>
    <w:p>
      <w:pPr>
        <w:pStyle w:val="10"/>
      </w:pPr>
    </w:p>
    <w:p>
      <w:pPr>
        <w:widowControl/>
        <w:snapToGrid w:val="0"/>
        <w:jc w:val="left"/>
        <w:rPr>
          <w:rFonts w:hint="eastAsia" w:ascii="宋体" w:hAnsi="宋体"/>
          <w:b/>
          <w:szCs w:val="21"/>
        </w:rPr>
      </w:pPr>
      <w:r>
        <w:rPr>
          <w:rFonts w:hint="eastAsia" w:ascii="宋体" w:hAnsi="宋体" w:cs="宋体"/>
          <w:b/>
          <w:kern w:val="0"/>
          <w:szCs w:val="21"/>
        </w:rPr>
        <w:t>注：</w:t>
      </w:r>
      <w:r>
        <w:rPr>
          <w:rFonts w:hint="eastAsia" w:ascii="宋体" w:hAnsi="宋体"/>
          <w:b/>
          <w:szCs w:val="21"/>
        </w:rPr>
        <w:t>投标人须对本部分的配置清单、技术规格和商务条款进行整体逐条响应</w:t>
      </w:r>
    </w:p>
    <w:p>
      <w:pPr>
        <w:widowControl/>
        <w:snapToGrid w:val="0"/>
        <w:ind w:firstLine="422" w:firstLineChars="200"/>
        <w:jc w:val="left"/>
        <w:rPr>
          <w:rFonts w:hint="eastAsia" w:ascii="宋体" w:hAnsi="宋体" w:cs="宋体"/>
          <w:b/>
          <w:kern w:val="0"/>
          <w:szCs w:val="21"/>
        </w:rPr>
      </w:pPr>
      <w:r>
        <w:rPr>
          <w:rFonts w:hint="eastAsia" w:ascii="宋体" w:hAnsi="宋体" w:cs="宋体"/>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pPr>
        <w:pStyle w:val="10"/>
        <w:ind w:firstLine="422" w:firstLineChars="200"/>
        <w:rPr>
          <w:rFonts w:hint="eastAsia" w:hAnsi="宋体"/>
          <w:b/>
          <w:kern w:val="0"/>
        </w:rPr>
      </w:pPr>
      <w:r>
        <w:rPr>
          <w:rFonts w:hint="eastAsia" w:hAnsi="宋体"/>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pStyle w:val="10"/>
        <w:ind w:firstLine="422" w:firstLineChars="200"/>
        <w:rPr>
          <w:rFonts w:hint="eastAsia" w:hAnsi="宋体"/>
          <w:b/>
          <w:kern w:val="0"/>
        </w:rPr>
      </w:pPr>
      <w:r>
        <w:rPr>
          <w:rFonts w:hint="eastAsia" w:hAnsi="宋体"/>
          <w:b/>
          <w:kern w:val="0"/>
        </w:rPr>
        <w:t>3.</w:t>
      </w:r>
      <w:r>
        <w:rPr>
          <w:rFonts w:hint="eastAsia"/>
          <w:b/>
        </w:rPr>
        <w:t xml:space="preserve"> </w:t>
      </w:r>
      <w:r>
        <w:rPr>
          <w:rFonts w:hint="eastAsia" w:hAnsi="宋体"/>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pPr>
        <w:pStyle w:val="10"/>
        <w:ind w:firstLine="422" w:firstLineChars="200"/>
        <w:rPr>
          <w:rFonts w:hint="eastAsia" w:hAnsi="宋体"/>
          <w:b/>
          <w:kern w:val="0"/>
        </w:rPr>
      </w:pPr>
    </w:p>
    <w:p>
      <w:pPr>
        <w:jc w:val="center"/>
        <w:rPr>
          <w:b/>
          <w:bCs/>
          <w:sz w:val="30"/>
          <w:szCs w:val="30"/>
        </w:rPr>
      </w:pPr>
      <w:r>
        <w:rPr>
          <w:rFonts w:hint="eastAsia"/>
          <w:b/>
          <w:bCs/>
          <w:sz w:val="30"/>
          <w:szCs w:val="30"/>
        </w:rPr>
        <w:t>一、项目基本信息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814"/>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pStyle w:val="10"/>
              <w:jc w:val="center"/>
              <w:rPr>
                <w:rFonts w:hint="eastAsia" w:hAnsi="宋体"/>
                <w:b/>
                <w:kern w:val="0"/>
              </w:rPr>
            </w:pPr>
            <w:r>
              <w:rPr>
                <w:rFonts w:hint="eastAsia" w:hAnsi="宋体"/>
                <w:b/>
                <w:kern w:val="0"/>
              </w:rPr>
              <w:t>序号</w:t>
            </w:r>
          </w:p>
        </w:tc>
        <w:tc>
          <w:tcPr>
            <w:tcW w:w="5814" w:type="dxa"/>
            <w:vAlign w:val="center"/>
          </w:tcPr>
          <w:p>
            <w:pPr>
              <w:pStyle w:val="10"/>
              <w:jc w:val="center"/>
              <w:rPr>
                <w:rFonts w:hint="eastAsia" w:hAnsi="宋体"/>
                <w:b/>
                <w:kern w:val="0"/>
              </w:rPr>
            </w:pPr>
            <w:r>
              <w:rPr>
                <w:rFonts w:hint="eastAsia" w:hAnsi="宋体"/>
                <w:b/>
                <w:kern w:val="0"/>
              </w:rPr>
              <w:t>采购项目名称</w:t>
            </w:r>
          </w:p>
        </w:tc>
        <w:tc>
          <w:tcPr>
            <w:tcW w:w="3957" w:type="dxa"/>
            <w:vAlign w:val="center"/>
          </w:tcPr>
          <w:p>
            <w:pPr>
              <w:pStyle w:val="10"/>
              <w:jc w:val="center"/>
              <w:rPr>
                <w:rFonts w:hint="eastAsia" w:hAnsi="宋体"/>
                <w:b/>
                <w:kern w:val="0"/>
              </w:rPr>
            </w:pPr>
            <w:r>
              <w:rPr>
                <w:rFonts w:hint="eastAsia" w:hAnsi="宋体"/>
                <w:b/>
                <w:kern w:val="0"/>
              </w:rPr>
              <w:t>预算总限额（元）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restart"/>
            <w:vAlign w:val="center"/>
          </w:tcPr>
          <w:p>
            <w:pPr>
              <w:pStyle w:val="10"/>
              <w:jc w:val="center"/>
              <w:rPr>
                <w:rFonts w:hint="eastAsia" w:hAnsi="宋体"/>
                <w:bCs/>
                <w:kern w:val="0"/>
              </w:rPr>
            </w:pPr>
            <w:r>
              <w:rPr>
                <w:rFonts w:hint="eastAsia" w:hAnsi="宋体"/>
                <w:bCs/>
                <w:kern w:val="0"/>
              </w:rPr>
              <w:t>1</w:t>
            </w:r>
          </w:p>
        </w:tc>
        <w:tc>
          <w:tcPr>
            <w:tcW w:w="5814" w:type="dxa"/>
            <w:vMerge w:val="restart"/>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r>
              <w:rPr>
                <w:rFonts w:hint="eastAsia" w:ascii="宋体" w:hAnsi="宋体" w:cs="宋体-18030"/>
                <w:bCs/>
                <w:color w:val="000000"/>
                <w:szCs w:val="21"/>
              </w:rPr>
              <w:t>2026年网络安全等级保护测评服务</w:t>
            </w:r>
          </w:p>
        </w:tc>
        <w:tc>
          <w:tcPr>
            <w:tcW w:w="3957" w:type="dxa"/>
            <w:vMerge w:val="restart"/>
            <w:vAlign w:val="center"/>
          </w:tcPr>
          <w:p>
            <w:pPr>
              <w:pStyle w:val="10"/>
              <w:jc w:val="center"/>
              <w:rPr>
                <w:rFonts w:hint="default" w:hAnsi="宋体" w:eastAsia="宋体"/>
                <w:bCs/>
                <w:kern w:val="0"/>
                <w:lang w:val="en-US" w:eastAsia="zh-CN"/>
              </w:rPr>
            </w:pPr>
            <w:r>
              <w:rPr>
                <w:rFonts w:hint="eastAsia" w:hAnsi="宋体"/>
                <w:bCs/>
                <w:kern w:val="0"/>
                <w:lang w:val="en-US" w:eastAsia="zh-CN"/>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pStyle w:val="10"/>
              <w:jc w:val="center"/>
              <w:rPr>
                <w:rFonts w:hint="eastAsia" w:hAnsi="宋体"/>
                <w:bCs/>
                <w:kern w:val="0"/>
              </w:rPr>
            </w:pPr>
          </w:p>
        </w:tc>
        <w:tc>
          <w:tcPr>
            <w:tcW w:w="5814" w:type="dxa"/>
            <w:vMerge w:val="continue"/>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p>
        </w:tc>
        <w:tc>
          <w:tcPr>
            <w:tcW w:w="3957" w:type="dxa"/>
            <w:vMerge w:val="continue"/>
            <w:vAlign w:val="center"/>
          </w:tcPr>
          <w:p>
            <w:pPr>
              <w:pStyle w:val="10"/>
              <w:jc w:val="center"/>
              <w:rPr>
                <w:rFonts w:hint="eastAsia" w:hAnsi="宋体"/>
                <w:bCs/>
                <w:kern w:val="0"/>
              </w:rPr>
            </w:pPr>
          </w:p>
        </w:tc>
      </w:tr>
    </w:tbl>
    <w:p>
      <w:pPr>
        <w:pStyle w:val="10"/>
        <w:rPr>
          <w:rFonts w:hint="eastAsia" w:hAnsi="宋体"/>
          <w:bCs/>
          <w:kern w:val="0"/>
        </w:rPr>
      </w:pPr>
    </w:p>
    <w:p>
      <w:pPr>
        <w:jc w:val="center"/>
        <w:rPr>
          <w:b/>
          <w:bCs/>
          <w:sz w:val="30"/>
          <w:szCs w:val="30"/>
        </w:rPr>
      </w:pPr>
      <w:r>
        <w:rPr>
          <w:rFonts w:hint="eastAsia"/>
          <w:b/>
          <w:bCs/>
          <w:sz w:val="30"/>
          <w:szCs w:val="30"/>
        </w:rPr>
        <w:t>二、服务要求</w:t>
      </w:r>
    </w:p>
    <w:p>
      <w:pPr>
        <w:pStyle w:val="2"/>
        <w:ind w:firstLine="0"/>
        <w:rPr>
          <w:rStyle w:val="32"/>
          <w:b/>
          <w:bCs/>
        </w:rPr>
      </w:pPr>
      <w:bookmarkStart w:id="3" w:name="_Toc480449081"/>
      <w:bookmarkStart w:id="4" w:name="_Toc178049979"/>
      <w:bookmarkStart w:id="5" w:name="_Toc450137347"/>
      <w:r>
        <w:rPr>
          <w:rStyle w:val="32"/>
          <w:rFonts w:hint="eastAsia"/>
          <w:b/>
          <w:bCs/>
        </w:rPr>
        <w:t>（一）项目概况</w:t>
      </w:r>
    </w:p>
    <w:p>
      <w:pPr>
        <w:pStyle w:val="48"/>
        <w:spacing w:before="0" w:after="0" w:line="240" w:lineRule="auto"/>
        <w:ind w:firstLine="420" w:firstLineChars="200"/>
        <w:contextualSpacing/>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根据《中华人民共和国网络安全法》要求，按照广东省和深圳市公安网监部门工作部署要求，实施具体等保测评工作。对深圳市宝安区人民医院正在使用的8个信息系统，落实开展2026年度网络安全等级保护测评工作，按照等级保护国家标准规范要求进行评测，找出存在安全漏洞与不足，提出整改修复意见和建议。</w:t>
      </w:r>
    </w:p>
    <w:p>
      <w:pPr>
        <w:pStyle w:val="48"/>
        <w:spacing w:before="0" w:after="0" w:line="240" w:lineRule="auto"/>
        <w:ind w:firstLine="0" w:firstLineChars="0"/>
        <w:contextualSpacing/>
        <w:rPr>
          <w:rFonts w:hint="eastAsia" w:ascii="宋体" w:hAnsi="宋体"/>
          <w:b/>
          <w:bCs/>
          <w:sz w:val="21"/>
          <w:szCs w:val="21"/>
        </w:rPr>
      </w:pPr>
      <w:r>
        <w:rPr>
          <w:rFonts w:hint="eastAsia" w:ascii="宋体" w:hAnsi="宋体"/>
          <w:b/>
          <w:bCs/>
          <w:sz w:val="21"/>
          <w:szCs w:val="21"/>
        </w:rPr>
        <w:t>（二）服务内容</w:t>
      </w:r>
    </w:p>
    <w:p>
      <w:pPr>
        <w:pStyle w:val="49"/>
        <w:tabs>
          <w:tab w:val="left" w:pos="426"/>
        </w:tabs>
        <w:ind w:firstLine="0" w:firstLineChars="0"/>
        <w:rPr>
          <w:rFonts w:asciiTheme="minorHAnsi" w:hAnsiTheme="minorHAnsi" w:eastAsiaTheme="minorEastAsia" w:cstheme="minorBidi"/>
        </w:rPr>
      </w:pPr>
      <w:r>
        <w:rPr>
          <w:rFonts w:hint="eastAsia" w:asciiTheme="minorHAnsi" w:hAnsiTheme="minorHAnsi" w:eastAsiaTheme="minorEastAsia" w:cstheme="minorBidi"/>
        </w:rPr>
        <w:t>1</w:t>
      </w:r>
      <w:r>
        <w:rPr>
          <w:rFonts w:hint="eastAsia" w:asciiTheme="minorHAnsi" w:hAnsiTheme="minorHAnsi" w:eastAsiaTheme="minorEastAsia" w:cstheme="minorBidi"/>
          <w:lang w:eastAsia="zh-CN"/>
        </w:rPr>
        <w:t>、</w:t>
      </w:r>
      <w:r>
        <w:rPr>
          <w:rFonts w:hint="eastAsia" w:asciiTheme="minorHAnsi" w:hAnsiTheme="minorHAnsi" w:eastAsiaTheme="minorEastAsia" w:cstheme="minorBidi"/>
        </w:rPr>
        <w:t>网络安全等级保护测评服务一次。待测对象如下：</w:t>
      </w:r>
    </w:p>
    <w:p>
      <w:pPr>
        <w:pStyle w:val="49"/>
        <w:tabs>
          <w:tab w:val="left" w:pos="426"/>
        </w:tabs>
        <w:ind w:firstLine="0" w:firstLineChars="0"/>
        <w:rPr>
          <w:rFonts w:asciiTheme="minorHAnsi" w:hAnsiTheme="minorHAnsi" w:eastAsiaTheme="minorEastAsia" w:cstheme="minorBidi"/>
        </w:rPr>
      </w:pPr>
    </w:p>
    <w:tbl>
      <w:tblPr>
        <w:tblStyle w:val="20"/>
        <w:tblW w:w="7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34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68" w:type="dxa"/>
            <w:vAlign w:val="center"/>
          </w:tcPr>
          <w:p>
            <w:pPr>
              <w:pStyle w:val="49"/>
              <w:tabs>
                <w:tab w:val="left" w:pos="426"/>
              </w:tabs>
              <w:ind w:firstLine="0" w:firstLineChars="0"/>
              <w:jc w:val="center"/>
              <w:rPr>
                <w:rFonts w:asciiTheme="minorHAnsi" w:hAnsiTheme="minorHAnsi" w:eastAsiaTheme="minorEastAsia" w:cstheme="minorBidi"/>
                <w:b/>
                <w:bCs/>
              </w:rPr>
            </w:pPr>
            <w:r>
              <w:rPr>
                <w:rFonts w:hint="eastAsia" w:cstheme="minorBidi"/>
                <w:b/>
                <w:bCs/>
              </w:rPr>
              <w:t>序号</w:t>
            </w:r>
          </w:p>
        </w:tc>
        <w:tc>
          <w:tcPr>
            <w:tcW w:w="3480" w:type="dxa"/>
            <w:vAlign w:val="center"/>
          </w:tcPr>
          <w:p>
            <w:pPr>
              <w:pStyle w:val="49"/>
              <w:tabs>
                <w:tab w:val="left" w:pos="426"/>
              </w:tabs>
              <w:ind w:firstLine="0" w:firstLineChars="0"/>
              <w:jc w:val="center"/>
              <w:rPr>
                <w:rFonts w:asciiTheme="minorHAnsi" w:hAnsiTheme="minorHAnsi" w:eastAsiaTheme="minorEastAsia" w:cstheme="minorBidi"/>
                <w:b/>
                <w:bCs/>
              </w:rPr>
            </w:pPr>
            <w:r>
              <w:rPr>
                <w:rFonts w:hint="eastAsia" w:cstheme="minorBidi"/>
                <w:b/>
                <w:bCs/>
              </w:rPr>
              <w:t>系统名称</w:t>
            </w:r>
          </w:p>
        </w:tc>
        <w:tc>
          <w:tcPr>
            <w:tcW w:w="2571" w:type="dxa"/>
            <w:vAlign w:val="center"/>
          </w:tcPr>
          <w:p>
            <w:pPr>
              <w:pStyle w:val="49"/>
              <w:tabs>
                <w:tab w:val="left" w:pos="426"/>
              </w:tabs>
              <w:ind w:firstLine="0" w:firstLineChars="0"/>
              <w:jc w:val="center"/>
              <w:rPr>
                <w:rFonts w:asciiTheme="minorHAnsi" w:hAnsiTheme="minorHAnsi" w:eastAsiaTheme="minorEastAsia" w:cstheme="minorBidi"/>
                <w:b/>
                <w:bCs/>
              </w:rPr>
            </w:pPr>
            <w:r>
              <w:rPr>
                <w:rFonts w:hint="eastAsia" w:cstheme="minorBidi"/>
                <w:b/>
                <w:bCs/>
              </w:rPr>
              <w:t>系统级别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68"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1</w:t>
            </w:r>
          </w:p>
        </w:tc>
        <w:tc>
          <w:tcPr>
            <w:tcW w:w="3480"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HIS系统</w:t>
            </w:r>
          </w:p>
        </w:tc>
        <w:tc>
          <w:tcPr>
            <w:tcW w:w="2571"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68"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2</w:t>
            </w:r>
          </w:p>
        </w:tc>
        <w:tc>
          <w:tcPr>
            <w:tcW w:w="3480"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医院信息平台系统</w:t>
            </w:r>
          </w:p>
        </w:tc>
        <w:tc>
          <w:tcPr>
            <w:tcW w:w="2571"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68"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3</w:t>
            </w:r>
          </w:p>
        </w:tc>
        <w:tc>
          <w:tcPr>
            <w:tcW w:w="3480"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广东省病案系统</w:t>
            </w:r>
          </w:p>
        </w:tc>
        <w:tc>
          <w:tcPr>
            <w:tcW w:w="2571"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68"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4</w:t>
            </w:r>
          </w:p>
        </w:tc>
        <w:tc>
          <w:tcPr>
            <w:tcW w:w="3480"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LIS系统</w:t>
            </w:r>
          </w:p>
        </w:tc>
        <w:tc>
          <w:tcPr>
            <w:tcW w:w="2571" w:type="dxa"/>
            <w:vAlign w:val="center"/>
          </w:tcPr>
          <w:p>
            <w:pPr>
              <w:pStyle w:val="49"/>
              <w:tabs>
                <w:tab w:val="left" w:pos="426"/>
              </w:tabs>
              <w:ind w:firstLine="0" w:firstLineChars="0"/>
              <w:jc w:val="center"/>
              <w:rPr>
                <w:rFonts w:asciiTheme="minorHAnsi" w:hAnsiTheme="minorHAnsi" w:eastAsiaTheme="minorEastAsia"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68" w:type="dxa"/>
            <w:vAlign w:val="center"/>
          </w:tcPr>
          <w:p>
            <w:pPr>
              <w:pStyle w:val="49"/>
              <w:tabs>
                <w:tab w:val="left" w:pos="426"/>
              </w:tabs>
              <w:ind w:firstLine="0" w:firstLineChars="0"/>
              <w:jc w:val="center"/>
              <w:rPr>
                <w:rFonts w:cstheme="minorBidi"/>
              </w:rPr>
            </w:pPr>
            <w:r>
              <w:rPr>
                <w:rFonts w:hint="eastAsia" w:cstheme="minorBidi"/>
              </w:rPr>
              <w:t>5</w:t>
            </w:r>
          </w:p>
        </w:tc>
        <w:tc>
          <w:tcPr>
            <w:tcW w:w="3480" w:type="dxa"/>
            <w:vAlign w:val="center"/>
          </w:tcPr>
          <w:p>
            <w:pPr>
              <w:pStyle w:val="49"/>
              <w:tabs>
                <w:tab w:val="left" w:pos="426"/>
              </w:tabs>
              <w:ind w:firstLine="0" w:firstLineChars="0"/>
              <w:jc w:val="center"/>
              <w:rPr>
                <w:rFonts w:cstheme="minorBidi"/>
              </w:rPr>
            </w:pPr>
            <w:r>
              <w:rPr>
                <w:rFonts w:hint="eastAsia" w:cstheme="minorBidi"/>
              </w:rPr>
              <w:t>PACS系统</w:t>
            </w:r>
          </w:p>
        </w:tc>
        <w:tc>
          <w:tcPr>
            <w:tcW w:w="2571" w:type="dxa"/>
            <w:vAlign w:val="center"/>
          </w:tcPr>
          <w:p>
            <w:pPr>
              <w:pStyle w:val="49"/>
              <w:tabs>
                <w:tab w:val="left" w:pos="426"/>
              </w:tabs>
              <w:ind w:firstLine="0" w:firstLineChars="0"/>
              <w:jc w:val="center"/>
              <w:rPr>
                <w:rFonts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68" w:type="dxa"/>
            <w:vAlign w:val="center"/>
          </w:tcPr>
          <w:p>
            <w:pPr>
              <w:pStyle w:val="49"/>
              <w:tabs>
                <w:tab w:val="left" w:pos="426"/>
              </w:tabs>
              <w:ind w:firstLine="0" w:firstLineChars="0"/>
              <w:jc w:val="center"/>
              <w:rPr>
                <w:rFonts w:cstheme="minorBidi"/>
              </w:rPr>
            </w:pPr>
            <w:r>
              <w:rPr>
                <w:rFonts w:hint="eastAsia" w:cstheme="minorBidi"/>
              </w:rPr>
              <w:t>6</w:t>
            </w:r>
          </w:p>
        </w:tc>
        <w:tc>
          <w:tcPr>
            <w:tcW w:w="3480" w:type="dxa"/>
            <w:vAlign w:val="center"/>
          </w:tcPr>
          <w:p>
            <w:pPr>
              <w:pStyle w:val="49"/>
              <w:tabs>
                <w:tab w:val="left" w:pos="426"/>
              </w:tabs>
              <w:ind w:firstLine="0" w:firstLineChars="0"/>
              <w:jc w:val="center"/>
              <w:rPr>
                <w:rFonts w:cstheme="minorBidi"/>
              </w:rPr>
            </w:pPr>
            <w:r>
              <w:rPr>
                <w:rFonts w:hint="eastAsia" w:cstheme="minorBidi"/>
              </w:rPr>
              <w:t>互联网医院系统</w:t>
            </w:r>
          </w:p>
        </w:tc>
        <w:tc>
          <w:tcPr>
            <w:tcW w:w="2571" w:type="dxa"/>
            <w:vAlign w:val="center"/>
          </w:tcPr>
          <w:p>
            <w:pPr>
              <w:pStyle w:val="49"/>
              <w:tabs>
                <w:tab w:val="left" w:pos="426"/>
              </w:tabs>
              <w:ind w:firstLine="0" w:firstLineChars="0"/>
              <w:jc w:val="center"/>
              <w:rPr>
                <w:rFonts w:cstheme="minorBidi"/>
              </w:rPr>
            </w:pPr>
            <w:r>
              <w:rPr>
                <w:rFonts w:hint="eastAsia" w:cstheme="minorBidi"/>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68" w:type="dxa"/>
            <w:vAlign w:val="center"/>
          </w:tcPr>
          <w:p>
            <w:pPr>
              <w:pStyle w:val="49"/>
              <w:tabs>
                <w:tab w:val="left" w:pos="426"/>
              </w:tabs>
              <w:ind w:firstLine="0" w:firstLineChars="0"/>
              <w:jc w:val="center"/>
              <w:rPr>
                <w:rFonts w:cstheme="minorBidi"/>
              </w:rPr>
            </w:pPr>
            <w:r>
              <w:rPr>
                <w:rFonts w:hint="eastAsia" w:cstheme="minorBidi"/>
              </w:rPr>
              <w:t>7</w:t>
            </w:r>
          </w:p>
        </w:tc>
        <w:tc>
          <w:tcPr>
            <w:tcW w:w="3480" w:type="dxa"/>
            <w:vAlign w:val="center"/>
          </w:tcPr>
          <w:p>
            <w:pPr>
              <w:pStyle w:val="49"/>
              <w:tabs>
                <w:tab w:val="left" w:pos="426"/>
              </w:tabs>
              <w:ind w:firstLine="0" w:firstLineChars="0"/>
              <w:jc w:val="center"/>
              <w:rPr>
                <w:rFonts w:cstheme="minorBidi"/>
              </w:rPr>
            </w:pPr>
            <w:r>
              <w:rPr>
                <w:rFonts w:hint="eastAsia" w:cstheme="minorBidi"/>
              </w:rPr>
              <w:t>微讯通系统</w:t>
            </w:r>
          </w:p>
        </w:tc>
        <w:tc>
          <w:tcPr>
            <w:tcW w:w="2571" w:type="dxa"/>
            <w:vAlign w:val="center"/>
          </w:tcPr>
          <w:p>
            <w:pPr>
              <w:pStyle w:val="49"/>
              <w:tabs>
                <w:tab w:val="left" w:pos="426"/>
              </w:tabs>
              <w:ind w:firstLine="0" w:firstLineChars="0"/>
              <w:jc w:val="center"/>
              <w:rPr>
                <w:rFonts w:cstheme="minorBidi"/>
              </w:rPr>
            </w:pPr>
            <w:r>
              <w:rPr>
                <w:rFonts w:hint="eastAsia" w:cstheme="minorBidi"/>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68" w:type="dxa"/>
            <w:vAlign w:val="center"/>
          </w:tcPr>
          <w:p>
            <w:pPr>
              <w:pStyle w:val="49"/>
              <w:tabs>
                <w:tab w:val="left" w:pos="426"/>
              </w:tabs>
              <w:ind w:firstLine="0" w:firstLineChars="0"/>
              <w:jc w:val="center"/>
              <w:rPr>
                <w:rFonts w:cstheme="minorBidi"/>
              </w:rPr>
            </w:pPr>
            <w:r>
              <w:rPr>
                <w:rFonts w:hint="eastAsia" w:cstheme="minorBidi"/>
              </w:rPr>
              <w:t>8</w:t>
            </w:r>
          </w:p>
        </w:tc>
        <w:tc>
          <w:tcPr>
            <w:tcW w:w="3480" w:type="dxa"/>
            <w:vAlign w:val="center"/>
          </w:tcPr>
          <w:p>
            <w:pPr>
              <w:pStyle w:val="49"/>
              <w:tabs>
                <w:tab w:val="left" w:pos="426"/>
              </w:tabs>
              <w:ind w:firstLine="0" w:firstLineChars="0"/>
              <w:jc w:val="center"/>
              <w:rPr>
                <w:rFonts w:cstheme="minorBidi"/>
              </w:rPr>
            </w:pPr>
            <w:r>
              <w:rPr>
                <w:rFonts w:hint="eastAsia" w:cstheme="minorBidi"/>
              </w:rPr>
              <w:t>OA办公系统</w:t>
            </w:r>
          </w:p>
        </w:tc>
        <w:tc>
          <w:tcPr>
            <w:tcW w:w="2571" w:type="dxa"/>
            <w:vAlign w:val="center"/>
          </w:tcPr>
          <w:p>
            <w:pPr>
              <w:pStyle w:val="49"/>
              <w:tabs>
                <w:tab w:val="left" w:pos="426"/>
              </w:tabs>
              <w:ind w:firstLine="0" w:firstLineChars="0"/>
              <w:jc w:val="center"/>
              <w:rPr>
                <w:rFonts w:cstheme="minorBidi"/>
              </w:rPr>
            </w:pPr>
            <w:r>
              <w:rPr>
                <w:rFonts w:hint="eastAsia" w:cstheme="minorBidi"/>
              </w:rPr>
              <w:t>二级</w:t>
            </w:r>
          </w:p>
        </w:tc>
      </w:tr>
    </w:tbl>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Theme="minorHAnsi" w:hAnsiTheme="minorHAnsi" w:eastAsiaTheme="minorEastAsia" w:cstheme="minorBidi"/>
          <w:kern w:val="2"/>
          <w:sz w:val="21"/>
          <w:szCs w:val="22"/>
          <w:lang w:val="en-US" w:eastAsia="zh-CN" w:bidi="ar-SA"/>
        </w:rPr>
        <w:t>2</w:t>
      </w:r>
      <w:r>
        <w:rPr>
          <w:rFonts w:hint="eastAsia" w:asciiTheme="minorHAnsi" w:hAnsiTheme="minorHAnsi" w:eastAsiaTheme="minorEastAsia" w:cstheme="minorBidi"/>
          <w:kern w:val="2"/>
          <w:sz w:val="21"/>
          <w:szCs w:val="22"/>
          <w:lang w:val="en-US" w:bidi="ar-SA"/>
        </w:rPr>
        <w:t>、</w:t>
      </w:r>
      <w:r>
        <w:rPr>
          <w:rFonts w:hint="eastAsia" w:ascii="宋体" w:hAnsi="宋体" w:eastAsia="宋体" w:cs="Times New Roman"/>
          <w:sz w:val="21"/>
          <w:szCs w:val="21"/>
          <w:lang w:val="en-US"/>
        </w:rPr>
        <w:t>依据《信息安全等级保护管理办法》（公通字〔2007〕43号）、《信息系统安全等级保护测评要求》、《信息系统安全等级保护测评过程指南》和《信息系统安全等级保护基本要求》（GB/T22239-2019）标准，对单位已定级备案的信息系统，根据安全保护现状开展信息系统等级保护测评，并编写等级保护测评报告。</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lang w:val="en-US"/>
        </w:rPr>
        <w:t>、等级测评内容包括安全技术和安全管理两大类，其中技术层面应包括安全物理环境、安全通信网络、安全区域边界、安全计算环境、安全管理中心等方面的测评，技术手段至少包括渗透测试、漏洞扫描、安全评估、配置核查，管理层面应包括安全管理制度、安全管理机构、安全管理人员、安全建设管理、安全运维管理等方面的测评。</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测评工作内容包括：</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安全物理环境测评分析；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安全通信网络测评分析；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安全区域边界测评分析；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安全计算环境测评分析；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安全管理中心测评分析；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安全管理制度测评分析；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安全管理机构测评分析；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安全管理人员测评分析；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安全建设管理测评分析；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安全运维管理测评分析；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信息系统等级保护要求差距分析；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信息系统整改建议评估分析；</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网络安全等级保护测评报告编制。</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lang w:val="en-US"/>
        </w:rPr>
        <w:t>服务交付物：被测评系统的《网络安全等级保护测评报告》。</w:t>
      </w:r>
    </w:p>
    <w:p>
      <w:pPr>
        <w:pStyle w:val="7"/>
        <w:jc w:val="center"/>
        <w:rPr>
          <w:b/>
          <w:bCs/>
          <w:sz w:val="30"/>
          <w:szCs w:val="30"/>
        </w:rPr>
      </w:pPr>
      <w:r>
        <w:rPr>
          <w:rFonts w:hint="eastAsia"/>
          <w:b/>
          <w:bCs/>
          <w:sz w:val="30"/>
          <w:szCs w:val="30"/>
        </w:rPr>
        <w:t>三、实质性条款</w:t>
      </w:r>
    </w:p>
    <w:tbl>
      <w:tblPr>
        <w:tblStyle w:val="19"/>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0" w:type="dxa"/>
            <w:vAlign w:val="center"/>
          </w:tcPr>
          <w:p>
            <w:r>
              <w:rPr>
                <w:rFonts w:hint="eastAsia"/>
              </w:rPr>
              <w:t>序号</w:t>
            </w:r>
          </w:p>
        </w:tc>
        <w:tc>
          <w:tcPr>
            <w:tcW w:w="9501"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pPr>
              <w:jc w:val="center"/>
            </w:pPr>
            <w:r>
              <w:rPr>
                <w:rFonts w:hint="eastAsia"/>
              </w:rPr>
              <w:t>1</w:t>
            </w:r>
          </w:p>
        </w:tc>
        <w:tc>
          <w:tcPr>
            <w:tcW w:w="9501" w:type="dxa"/>
          </w:tcPr>
          <w:p>
            <w:pPr>
              <w:jc w:val="center"/>
            </w:pPr>
            <w:r>
              <w:rPr>
                <w:rFonts w:hint="eastAsia"/>
              </w:rPr>
              <w:t>本项目招标文件中所有带★号条款内容</w:t>
            </w:r>
          </w:p>
        </w:tc>
      </w:tr>
    </w:tbl>
    <w:p>
      <w:pPr>
        <w:pStyle w:val="9"/>
        <w:ind w:left="424" w:leftChars="202" w:right="258" w:rightChars="123" w:firstLine="426" w:firstLineChars="202"/>
        <w:rPr>
          <w:rFonts w:ascii="Times New Roman" w:hAnsi="Times New Roman" w:eastAsia="宋体"/>
          <w:b/>
          <w:color w:val="FF0000"/>
          <w:kern w:val="2"/>
          <w:sz w:val="21"/>
          <w:szCs w:val="24"/>
        </w:rPr>
      </w:pPr>
      <w:r>
        <w:rPr>
          <w:rFonts w:hint="eastAsia" w:ascii="Times New Roman" w:hAnsi="Times New Roman" w:eastAsia="宋体"/>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2"/>
        <w:ind w:firstLine="0"/>
        <w:jc w:val="center"/>
        <w:rPr>
          <w:b/>
          <w:bCs/>
          <w:szCs w:val="21"/>
        </w:rPr>
      </w:pPr>
    </w:p>
    <w:p>
      <w:pPr>
        <w:pStyle w:val="2"/>
        <w:ind w:firstLine="0"/>
        <w:jc w:val="center"/>
        <w:rPr>
          <w:b/>
          <w:bCs/>
          <w:sz w:val="30"/>
          <w:szCs w:val="30"/>
        </w:rPr>
      </w:pPr>
      <w:r>
        <w:rPr>
          <w:rFonts w:hint="eastAsia"/>
          <w:b/>
          <w:bCs/>
          <w:sz w:val="30"/>
          <w:szCs w:val="30"/>
        </w:rPr>
        <w:t>四、商务条款要求</w:t>
      </w:r>
    </w:p>
    <w:bookmarkEnd w:id="3"/>
    <w:bookmarkEnd w:id="4"/>
    <w:bookmarkEnd w:id="5"/>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lang w:val="en-US"/>
        </w:rPr>
        <w:t>服务期要求：中标人应当在合同签订后180天内完成系统测评，交付测评成果并通过采购人验收合格。</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（二）</w:t>
      </w:r>
      <w:r>
        <w:rPr>
          <w:rFonts w:hint="eastAsia" w:ascii="宋体" w:hAnsi="宋体" w:eastAsia="宋体" w:cs="Times New Roman"/>
          <w:sz w:val="21"/>
          <w:szCs w:val="21"/>
          <w:lang w:val="en-US"/>
        </w:rPr>
        <w:t>服务地点：深圳市宝安区人民医院。</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lang w:val="en-US"/>
        </w:rPr>
        <w:t>中标人在测评过程中不得影响被测评系统正常运行，如因测试过程造成不便需对测评对象修复或改动，应告知采购人并征得采购人书面同意后方可进行。</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lang w:val="en-US"/>
        </w:rPr>
        <w:t>验收条件：中标供应商保质保量、按招标书及合同要求完成全部项目内容，并提供项目验收文档，包括但不限于以下内容：</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1）网络安全等级保护测评差距分析和整改建议；</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2）测评接收回执；</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3）等级保护测评报告。</w:t>
      </w:r>
    </w:p>
    <w:p>
      <w:pPr>
        <w:pStyle w:val="48"/>
        <w:spacing w:before="0" w:after="0" w:line="240" w:lineRule="auto"/>
        <w:ind w:left="0" w:leftChars="0" w:firstLine="0" w:firstLineChars="0"/>
        <w:contextualSpacing/>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（五）人员要求：</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 xml:space="preserve"> 1、项目负责人资质要求（1人）：</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rPr>
        <w:t>（1）具有高级测评师(网络安全等级测评)资格证</w:t>
      </w:r>
      <w:r>
        <w:rPr>
          <w:rFonts w:hint="eastAsia" w:ascii="宋体" w:hAnsi="宋体" w:eastAsia="宋体" w:cs="Times New Roman"/>
          <w:sz w:val="21"/>
          <w:szCs w:val="21"/>
          <w:lang w:val="en-US" w:eastAsia="zh-CN"/>
        </w:rPr>
        <w:t>；</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rPr>
        <w:t>（2）具有注册网络安全培训讲师的证书</w:t>
      </w:r>
      <w:r>
        <w:rPr>
          <w:rFonts w:hint="eastAsia" w:ascii="宋体" w:hAnsi="宋体" w:eastAsia="宋体" w:cs="Times New Roman"/>
          <w:sz w:val="21"/>
          <w:szCs w:val="21"/>
          <w:lang w:val="en-US" w:eastAsia="zh-CN"/>
        </w:rPr>
        <w:t>；</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rPr>
        <w:t>（3）具有注册网络安全专业防御人员（NSATP-D）证书</w:t>
      </w:r>
      <w:r>
        <w:rPr>
          <w:rFonts w:hint="eastAsia" w:ascii="宋体" w:hAnsi="宋体" w:eastAsia="宋体" w:cs="Times New Roman"/>
          <w:sz w:val="21"/>
          <w:szCs w:val="21"/>
          <w:lang w:val="en-US" w:eastAsia="zh-CN"/>
        </w:rPr>
        <w:t>；</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（4）具有中国网络安全审查认证和市场监管大数据中心颁发的个人信息保护合规审计师认证证书。</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lang w:val="en-US"/>
        </w:rPr>
        <w:t>具有</w:t>
      </w:r>
      <w:r>
        <w:rPr>
          <w:rFonts w:hint="eastAsia" w:ascii="宋体" w:hAnsi="宋体" w:eastAsia="宋体" w:cs="Times New Roman"/>
          <w:sz w:val="21"/>
          <w:szCs w:val="21"/>
          <w:lang w:val="en-US" w:eastAsia="zh-CN"/>
        </w:rPr>
        <w:t>公安部信息安全等级保护评估中心颁发的</w:t>
      </w:r>
      <w:r>
        <w:rPr>
          <w:rFonts w:hint="eastAsia" w:ascii="宋体" w:hAnsi="宋体" w:eastAsia="宋体" w:cs="Times New Roman"/>
          <w:sz w:val="21"/>
          <w:szCs w:val="21"/>
          <w:lang w:val="en-US"/>
        </w:rPr>
        <w:t>国家重要信息系统保护人员培训证书</w:t>
      </w:r>
      <w:r>
        <w:rPr>
          <w:rFonts w:hint="eastAsia" w:ascii="宋体" w:hAnsi="宋体" w:eastAsia="宋体" w:cs="Times New Roman"/>
          <w:sz w:val="21"/>
          <w:szCs w:val="21"/>
          <w:lang w:val="en-US" w:eastAsia="zh-CN"/>
        </w:rPr>
        <w:t>。</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2、技术队伍人员资质要求（不少于3人）：</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rPr>
        <w:t>（1）具有数据安全评估师</w:t>
      </w:r>
      <w:r>
        <w:rPr>
          <w:rFonts w:hint="eastAsia" w:ascii="宋体" w:hAnsi="宋体" w:eastAsia="宋体" w:cs="Times New Roman"/>
          <w:sz w:val="21"/>
          <w:szCs w:val="21"/>
          <w:lang w:val="en-US" w:eastAsia="zh-CN"/>
        </w:rPr>
        <w:t>；</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（2）具有注册信息安全专业人员</w:t>
      </w:r>
      <w:r>
        <w:rPr>
          <w:rFonts w:hint="eastAsia" w:ascii="宋体" w:hAnsi="宋体" w:eastAsia="宋体" w:cs="Times New Roman"/>
          <w:sz w:val="21"/>
          <w:szCs w:val="21"/>
          <w:lang w:val="en-US" w:eastAsia="zh-CN"/>
        </w:rPr>
        <w:t>证书；</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rPr>
        <w:t>（3）具有重要信息系统保护人员</w:t>
      </w:r>
      <w:r>
        <w:rPr>
          <w:rFonts w:hint="eastAsia" w:ascii="宋体" w:hAnsi="宋体" w:eastAsia="宋体" w:cs="Times New Roman"/>
          <w:sz w:val="21"/>
          <w:szCs w:val="21"/>
          <w:lang w:val="en-US" w:eastAsia="zh-CN"/>
        </w:rPr>
        <w:t>（CIIPT）培训考核合格证书；</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（4）具有网络安全等级测评师证书。</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（六）成果要求：</w:t>
      </w:r>
      <w:r>
        <w:rPr>
          <w:rFonts w:hint="eastAsia" w:ascii="宋体" w:hAnsi="宋体" w:eastAsia="宋体" w:cs="Times New Roman"/>
          <w:sz w:val="21"/>
          <w:szCs w:val="21"/>
          <w:lang w:val="en-US"/>
        </w:rPr>
        <w:t>投标人提供：由公安部第三研究认可并颁发相关资质证书的等级保护测评机构出具的《网络安全等级保护测评报告》，并协助领取深圳市信息安全等级保护工作协调领导小组办公室出具的《测评接收回执》，经过双方检验认可后，签署验收报告。</w:t>
      </w: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（七）报价要求：</w:t>
      </w:r>
      <w:r>
        <w:rPr>
          <w:rFonts w:hint="eastAsia" w:ascii="宋体" w:hAnsi="宋体" w:eastAsia="宋体" w:cs="Times New Roman"/>
          <w:sz w:val="21"/>
          <w:szCs w:val="21"/>
          <w:lang w:val="en-US"/>
        </w:rPr>
        <w:t xml:space="preserve">投标总价必须是完成该项目的一切费用总和，包括人工费、保险费、管理费、技术培训费、设备安装费、调试费、售后服务费、国家规定的各项税费等全部费用。 </w:t>
      </w:r>
    </w:p>
    <w:p>
      <w:pPr>
        <w:pStyle w:val="48"/>
        <w:spacing w:before="0" w:after="0" w:line="240" w:lineRule="auto"/>
        <w:ind w:left="0" w:leftChars="0" w:firstLine="0" w:firstLineChars="0"/>
        <w:contextualSpacing/>
        <w:rPr>
          <w:rFonts w:hint="default" w:ascii="宋体" w:hAnsi="宋体" w:eastAsia="宋体" w:cs="Times New Roman"/>
          <w:sz w:val="21"/>
          <w:szCs w:val="21"/>
          <w:lang w:val="en-US" w:eastAsia="zh-CN"/>
        </w:rPr>
      </w:pPr>
    </w:p>
    <w:p>
      <w:pPr>
        <w:pStyle w:val="48"/>
        <w:spacing w:before="0" w:after="0" w:line="240" w:lineRule="auto"/>
        <w:ind w:left="0" w:leftChars="0" w:firstLine="0" w:firstLineChars="0"/>
        <w:contextualSpacing/>
        <w:rPr>
          <w:rFonts w:hint="eastAsia" w:ascii="宋体" w:hAnsi="宋体" w:eastAsia="宋体" w:cs="Times New Roman"/>
          <w:sz w:val="21"/>
          <w:szCs w:val="21"/>
          <w:lang w:val="en-US"/>
        </w:rPr>
      </w:pPr>
    </w:p>
    <w:p>
      <w:pPr>
        <w:pStyle w:val="10"/>
        <w:ind w:firstLine="420" w:firstLineChars="200"/>
        <w:rPr>
          <w:rFonts w:hint="eastAsia" w:hAnsi="宋体"/>
        </w:rPr>
      </w:pPr>
    </w:p>
    <w:p>
      <w:pPr>
        <w:widowControl/>
        <w:spacing w:line="500" w:lineRule="exact"/>
        <w:jc w:val="left"/>
        <w:rPr>
          <w:rFonts w:hint="eastAsia" w:ascii="宋体" w:hAnsi="宋体" w:cs="Arial"/>
          <w:b/>
          <w:color w:val="000000"/>
          <w:kern w:val="0"/>
          <w:sz w:val="32"/>
          <w:szCs w:val="32"/>
        </w:rPr>
      </w:pPr>
      <w:r>
        <w:rPr>
          <w:rFonts w:hint="eastAsia" w:ascii="宋体" w:hAnsi="宋体"/>
          <w:b/>
          <w:bCs/>
          <w:sz w:val="24"/>
        </w:rPr>
        <mc:AlternateContent>
          <mc:Choice Requires="wps">
            <w:drawing>
              <wp:anchor distT="0" distB="0" distL="114300" distR="114300" simplePos="0" relativeHeight="251660288" behindDoc="0" locked="0" layoutInCell="1" allowOverlap="1">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hint="eastAsia"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60.5pt;margin-top:24.75pt;height:23.4pt;width:51.1pt;z-index:251660288;mso-width-relative:page;mso-height-relative:page;" fillcolor="#FFFFFF" filled="t" stroked="t" coordsize="21600,21600" o:gfxdata="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gXKdkAAAAKAQAADwAAAAAAAAAB&#10;ACAAAAAiAAAAZHJzL2Rvd25yZXYueG1sUEsBAhQAFAAAAAgAh07iQEIM/qJIAgAAlAQAAA4AAAAA&#10;AAAAAQAgAAAAKAEAAGRycy9lMm9Eb2MueG1sUEsFBgAAAAAGAAYAWQEAAOIFAAAAAA==&#10;">
                <v:fill on="t" focussize="0,0"/>
                <v:stroke color="#000000" miterlimit="8" joinstyle="miter"/>
                <v:imagedata o:title=""/>
                <o:lock v:ext="edit" aspectratio="f"/>
                <v:textbox>
                  <w:txbxContent>
                    <w:p>
                      <w:pPr>
                        <w:jc w:val="center"/>
                        <w:rPr>
                          <w:rFonts w:hint="eastAsia" w:ascii="宋体" w:hAnsi="宋体"/>
                          <w:b/>
                          <w:sz w:val="24"/>
                        </w:rPr>
                      </w:pPr>
                      <w:r>
                        <w:rPr>
                          <w:rFonts w:hint="eastAsia" w:ascii="宋体" w:hAnsi="宋体"/>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hint="eastAsia" w:ascii="宋体" w:hAnsi="宋体" w:cs="宋体-18030"/>
          <w:b/>
          <w:bCs/>
          <w:sz w:val="24"/>
        </w:rPr>
      </w:pPr>
    </w:p>
    <w:p>
      <w:pPr>
        <w:widowControl/>
        <w:spacing w:line="700" w:lineRule="exact"/>
        <w:jc w:val="center"/>
        <w:rPr>
          <w:rFonts w:hint="eastAsia" w:ascii="宋体" w:hAnsi="宋体"/>
          <w:b/>
          <w:bCs/>
          <w:sz w:val="28"/>
          <w:szCs w:val="28"/>
        </w:rPr>
      </w:pPr>
      <w:r>
        <w:rPr>
          <w:rFonts w:ascii="宋体" w:hAnsi="宋体" w:cs="宋体-18030"/>
          <w:b/>
          <w:bCs/>
          <w:sz w:val="28"/>
          <w:szCs w:val="28"/>
        </w:rPr>
        <w:t>深圳市宝安区人民医院</w:t>
      </w:r>
      <w:r>
        <w:rPr>
          <w:rFonts w:ascii="宋体" w:hAnsi="宋体"/>
          <w:b/>
          <w:bCs/>
          <w:sz w:val="28"/>
          <w:szCs w:val="28"/>
        </w:rPr>
        <w:t>202</w:t>
      </w:r>
      <w:r>
        <w:rPr>
          <w:rFonts w:hint="eastAsia" w:ascii="宋体" w:hAnsi="宋体"/>
          <w:b/>
          <w:bCs/>
          <w:sz w:val="28"/>
          <w:szCs w:val="28"/>
        </w:rPr>
        <w:t>6</w:t>
      </w:r>
      <w:r>
        <w:rPr>
          <w:rFonts w:ascii="宋体" w:hAnsi="宋体"/>
          <w:b/>
          <w:bCs/>
          <w:sz w:val="28"/>
          <w:szCs w:val="28"/>
        </w:rPr>
        <w:t>年第</w:t>
      </w:r>
      <w:r>
        <w:rPr>
          <w:rFonts w:hint="eastAsia" w:ascii="宋体" w:hAnsi="宋体"/>
          <w:b/>
          <w:bCs/>
          <w:sz w:val="28"/>
          <w:szCs w:val="28"/>
          <w:lang w:val="en-US" w:eastAsia="zh-CN"/>
        </w:rPr>
        <w:t>30</w:t>
      </w:r>
      <w:r>
        <w:rPr>
          <w:rFonts w:ascii="宋体" w:hAnsi="宋体"/>
          <w:b/>
          <w:bCs/>
          <w:sz w:val="28"/>
          <w:szCs w:val="28"/>
        </w:rPr>
        <w:t>期采购</w:t>
      </w:r>
    </w:p>
    <w:p>
      <w:pPr>
        <w:spacing w:after="60" w:line="360" w:lineRule="auto"/>
        <w:rPr>
          <w:rFonts w:hint="eastAsia" w:ascii="宋体" w:hAnsi="宋体"/>
          <w:b/>
          <w:bCs/>
          <w:sz w:val="24"/>
        </w:rPr>
      </w:pPr>
    </w:p>
    <w:p>
      <w:pPr>
        <w:widowControl/>
        <w:spacing w:line="360" w:lineRule="auto"/>
        <w:jc w:val="center"/>
        <w:rPr>
          <w:rFonts w:hint="eastAsia" w:ascii="宋体" w:hAnsi="宋体"/>
          <w:b/>
          <w:bCs/>
          <w:sz w:val="84"/>
          <w:szCs w:val="84"/>
        </w:rPr>
      </w:pP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sz w:val="30"/>
          <w:szCs w:val="30"/>
        </w:rPr>
        <w:t>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30</w:t>
      </w:r>
    </w:p>
    <w:p>
      <w:pPr>
        <w:widowControl/>
        <w:spacing w:line="500" w:lineRule="exact"/>
        <w:ind w:left="1"/>
        <w:jc w:val="center"/>
        <w:rPr>
          <w:rFonts w:hint="eastAsia" w:ascii="宋体" w:hAnsi="宋体"/>
          <w:b/>
          <w:bCs/>
          <w:color w:val="FF0000"/>
        </w:rPr>
      </w:pPr>
      <w:r>
        <w:rPr>
          <w:rFonts w:ascii="宋体" w:hAnsi="宋体"/>
          <w:b/>
          <w:bCs/>
          <w:sz w:val="28"/>
          <w:szCs w:val="28"/>
        </w:rPr>
        <w:t xml:space="preserve"> </w:t>
      </w:r>
    </w:p>
    <w:p>
      <w:pPr>
        <w:widowControl/>
        <w:spacing w:line="500" w:lineRule="exact"/>
        <w:ind w:left="1"/>
        <w:jc w:val="center"/>
        <w:rPr>
          <w:rStyle w:val="25"/>
          <w:rFonts w:hint="eastAsia" w:eastAsia="宋体"/>
          <w:color w:val="000000"/>
        </w:rPr>
      </w:pPr>
    </w:p>
    <w:p>
      <w:pPr>
        <w:widowControl/>
        <w:spacing w:line="500" w:lineRule="exact"/>
        <w:ind w:firstLine="970" w:firstLineChars="345"/>
        <w:rPr>
          <w:rStyle w:val="25"/>
          <w:rFonts w:eastAsia="宋体"/>
          <w:color w:val="000000"/>
          <w:szCs w:val="28"/>
          <w:u w:val="single"/>
        </w:rPr>
      </w:pPr>
      <w:r>
        <w:rPr>
          <w:rStyle w:val="25"/>
          <w:rFonts w:eastAsia="宋体"/>
          <w:color w:val="000000"/>
          <w:szCs w:val="28"/>
        </w:rPr>
        <w:t>项目名称:</w:t>
      </w:r>
      <w:r>
        <w:rPr>
          <w:rFonts w:hint="eastAsia"/>
        </w:rPr>
        <w:t xml:space="preserve"> </w:t>
      </w:r>
      <w:r>
        <w:rPr>
          <w:rStyle w:val="25"/>
          <w:rFonts w:eastAsia="宋体"/>
          <w:color w:val="000000"/>
          <w:szCs w:val="28"/>
          <w:u w:val="single"/>
        </w:rPr>
        <w:t xml:space="preserve">                  </w:t>
      </w:r>
    </w:p>
    <w:p>
      <w:pPr>
        <w:widowControl/>
        <w:spacing w:line="500" w:lineRule="exact"/>
        <w:ind w:firstLine="970" w:firstLineChars="345"/>
      </w:pPr>
      <w:r>
        <w:rPr>
          <w:rStyle w:val="25"/>
          <w:rFonts w:eastAsia="宋体"/>
          <w:color w:val="000000"/>
          <w:szCs w:val="28"/>
        </w:rPr>
        <w:t>投标单位:</w:t>
      </w:r>
      <w:r>
        <w:rPr>
          <w:rStyle w:val="25"/>
          <w:rFonts w:eastAsia="宋体"/>
          <w:color w:val="000000"/>
          <w:szCs w:val="28"/>
          <w:u w:val="single"/>
        </w:rPr>
        <w:t xml:space="preserve">                                 </w:t>
      </w:r>
      <w:r>
        <w:rPr>
          <w:rFonts w:hint="eastAsia"/>
        </w:rPr>
        <w:t xml:space="preserve"> </w:t>
      </w:r>
    </w:p>
    <w:p>
      <w:pPr>
        <w:widowControl/>
        <w:spacing w:line="500" w:lineRule="exact"/>
        <w:ind w:firstLine="567" w:firstLineChars="270"/>
        <w:rPr>
          <w:rStyle w:val="25"/>
          <w:rFonts w:hint="eastAsia" w:eastAsia="宋体"/>
          <w:color w:val="000000"/>
          <w:szCs w:val="28"/>
        </w:rPr>
      </w:pPr>
      <w:r>
        <w:rPr>
          <w:rFonts w:hint="eastAsia"/>
        </w:rPr>
        <w:t xml:space="preserve">    </w:t>
      </w:r>
      <w:r>
        <w:rPr>
          <w:rStyle w:val="25"/>
          <w:rFonts w:eastAsia="宋体"/>
          <w:color w:val="000000"/>
          <w:szCs w:val="28"/>
        </w:rPr>
        <w:t xml:space="preserve">联系人:  </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联系电话:</w:t>
      </w:r>
      <w:r>
        <w:rPr>
          <w:rStyle w:val="25"/>
          <w:rFonts w:eastAsia="宋体"/>
          <w:color w:val="000000"/>
          <w:szCs w:val="28"/>
          <w:u w:val="single"/>
        </w:rPr>
        <w:t xml:space="preserve">                </w:t>
      </w:r>
      <w:r>
        <w:rPr>
          <w:rStyle w:val="25"/>
          <w:rFonts w:eastAsia="宋体"/>
          <w:b w:val="0"/>
          <w:color w:val="000000"/>
          <w:sz w:val="18"/>
          <w:szCs w:val="18"/>
        </w:rPr>
        <w:t>(手机)</w:t>
      </w:r>
      <w:r>
        <w:rPr>
          <w:rStyle w:val="25"/>
          <w:rFonts w:eastAsia="宋体"/>
          <w:color w:val="000000"/>
          <w:szCs w:val="28"/>
          <w:u w:val="single"/>
        </w:rPr>
        <w:t xml:space="preserve">            </w:t>
      </w:r>
      <w:r>
        <w:rPr>
          <w:rStyle w:val="25"/>
          <w:rFonts w:eastAsia="宋体"/>
          <w:b w:val="0"/>
          <w:color w:val="000000"/>
          <w:sz w:val="18"/>
          <w:szCs w:val="18"/>
        </w:rPr>
        <w:t>(办公)</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地址:</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日期:202</w:t>
      </w:r>
      <w:r>
        <w:rPr>
          <w:rStyle w:val="25"/>
          <w:rFonts w:hint="eastAsia" w:eastAsia="宋体"/>
          <w:color w:val="000000"/>
          <w:szCs w:val="28"/>
        </w:rPr>
        <w:t>6</w:t>
      </w:r>
      <w:r>
        <w:rPr>
          <w:rStyle w:val="25"/>
          <w:rFonts w:eastAsia="宋体"/>
          <w:color w:val="000000"/>
          <w:szCs w:val="28"/>
        </w:rPr>
        <w:t>年</w:t>
      </w:r>
      <w:r>
        <w:rPr>
          <w:rStyle w:val="25"/>
          <w:rFonts w:eastAsia="宋体"/>
          <w:color w:val="000000"/>
          <w:szCs w:val="28"/>
          <w:u w:val="single"/>
        </w:rPr>
        <w:t xml:space="preserve">    </w:t>
      </w:r>
      <w:r>
        <w:rPr>
          <w:rStyle w:val="25"/>
          <w:rFonts w:eastAsia="宋体"/>
          <w:color w:val="000000"/>
          <w:szCs w:val="28"/>
        </w:rPr>
        <w:t>月</w:t>
      </w:r>
      <w:r>
        <w:rPr>
          <w:rStyle w:val="25"/>
          <w:rFonts w:eastAsia="宋体"/>
          <w:color w:val="000000"/>
          <w:szCs w:val="28"/>
          <w:u w:val="single"/>
        </w:rPr>
        <w:t xml:space="preserve">    </w:t>
      </w:r>
      <w:r>
        <w:rPr>
          <w:rStyle w:val="25"/>
          <w:rFonts w:eastAsia="宋体"/>
          <w:color w:val="000000"/>
          <w:szCs w:val="28"/>
        </w:rPr>
        <w:t xml:space="preserve">日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 xml:space="preserve">                                           </w:t>
      </w:r>
    </w:p>
    <w:p>
      <w:pPr>
        <w:widowControl/>
        <w:spacing w:line="500" w:lineRule="exact"/>
        <w:jc w:val="left"/>
        <w:rPr>
          <w:rStyle w:val="25"/>
          <w:rFonts w:hint="eastAsia" w:cs="宋体"/>
          <w:color w:val="000000"/>
          <w:szCs w:val="28"/>
        </w:rPr>
      </w:pPr>
      <w:r>
        <w:rPr>
          <w:rStyle w:val="25"/>
          <w:rFonts w:hint="eastAsia" w:cs="宋体"/>
          <w:color w:val="000000"/>
          <w:szCs w:val="28"/>
        </w:rPr>
        <w:t>备注:</w:t>
      </w:r>
    </w:p>
    <w:p>
      <w:pPr>
        <w:widowControl/>
        <w:spacing w:line="500" w:lineRule="exact"/>
        <w:jc w:val="left"/>
        <w:rPr>
          <w:rFonts w:hint="eastAsia" w:ascii="宋体" w:hAnsi="宋体" w:eastAsia="黑体" w:cs="宋体"/>
          <w:b/>
          <w:bCs/>
          <w:color w:val="000000"/>
          <w:kern w:val="44"/>
          <w:sz w:val="28"/>
          <w:szCs w:val="28"/>
        </w:rPr>
      </w:pPr>
      <w:r>
        <w:rPr>
          <w:rStyle w:val="25"/>
          <w:rFonts w:hint="eastAsia" w:cs="宋体"/>
          <w:color w:val="000000"/>
          <w:szCs w:val="28"/>
        </w:rPr>
        <w:t>一、</w:t>
      </w:r>
      <w:r>
        <w:rPr>
          <w:rFonts w:ascii="宋体" w:hAnsi="宋体" w:eastAsia="黑体" w:cs="宋体"/>
          <w:b/>
          <w:bCs/>
          <w:color w:val="000000"/>
          <w:kern w:val="44"/>
          <w:sz w:val="28"/>
          <w:szCs w:val="28"/>
        </w:rPr>
        <w:t>投标与</w:t>
      </w:r>
      <w:r>
        <w:rPr>
          <w:rFonts w:hint="eastAsia" w:ascii="宋体" w:hAnsi="宋体" w:eastAsia="黑体" w:cs="宋体"/>
          <w:b/>
          <w:bCs/>
          <w:color w:val="000000"/>
          <w:kern w:val="44"/>
          <w:sz w:val="28"/>
          <w:szCs w:val="28"/>
        </w:rPr>
        <w:t>开</w:t>
      </w:r>
      <w:r>
        <w:rPr>
          <w:rFonts w:ascii="宋体" w:hAnsi="宋体" w:eastAsia="黑体" w:cs="宋体"/>
          <w:b/>
          <w:bCs/>
          <w:color w:val="000000"/>
          <w:kern w:val="44"/>
          <w:sz w:val="28"/>
          <w:szCs w:val="28"/>
        </w:rPr>
        <w:t>标同步进行，</w:t>
      </w:r>
      <w:r>
        <w:rPr>
          <w:rFonts w:hint="eastAsia" w:ascii="宋体" w:hAnsi="宋体" w:cs="宋体"/>
          <w:color w:val="000000"/>
          <w:kern w:val="44"/>
          <w:sz w:val="28"/>
          <w:szCs w:val="28"/>
        </w:rPr>
        <w:t>投标商报名成功后请自行关注我院官网</w:t>
      </w:r>
      <w:r>
        <w:rPr>
          <w:rFonts w:hint="eastAsia" w:cs="宋体"/>
          <w:color w:val="000000"/>
          <w:kern w:val="44"/>
          <w:sz w:val="28"/>
          <w:szCs w:val="28"/>
        </w:rPr>
        <w:t>公告</w:t>
      </w:r>
      <w:r>
        <w:rPr>
          <w:rFonts w:hint="eastAsia" w:ascii="宋体" w:hAnsi="宋体" w:cs="宋体"/>
          <w:color w:val="000000"/>
          <w:kern w:val="44"/>
          <w:sz w:val="28"/>
          <w:szCs w:val="28"/>
        </w:rPr>
        <w:t>信息</w:t>
      </w:r>
      <w:r>
        <w:rPr>
          <w:rFonts w:hint="eastAsia" w:ascii="宋体" w:hAnsi="宋体" w:cs="宋体"/>
          <w:color w:val="000000"/>
          <w:kern w:val="44"/>
          <w:sz w:val="28"/>
          <w:szCs w:val="28"/>
          <w:highlight w:val="yellow"/>
        </w:rPr>
        <w:t>（本项目的“开标通知”）</w:t>
      </w:r>
    </w:p>
    <w:p>
      <w:pPr>
        <w:widowControl/>
        <w:spacing w:line="500" w:lineRule="exact"/>
        <w:jc w:val="left"/>
        <w:rPr>
          <w:rFonts w:hint="eastAsia" w:ascii="微软雅黑" w:hAnsi="微软雅黑" w:eastAsia="微软雅黑" w:cs="微软雅黑"/>
          <w:color w:val="000000"/>
          <w:kern w:val="0"/>
          <w:sz w:val="28"/>
          <w:szCs w:val="28"/>
        </w:rPr>
      </w:pPr>
      <w:r>
        <w:rPr>
          <w:rStyle w:val="25"/>
          <w:rFonts w:hint="eastAsia" w:ascii="微软雅黑" w:hAnsi="微软雅黑" w:eastAsia="微软雅黑" w:cs="微软雅黑"/>
          <w:color w:val="000000"/>
          <w:szCs w:val="28"/>
        </w:rPr>
        <w:t>二､</w:t>
      </w:r>
      <w:r>
        <w:rPr>
          <w:rStyle w:val="25"/>
          <w:rFonts w:hint="eastAsia" w:ascii="黑体" w:hAnsi="黑体" w:cs="黑体"/>
          <w:color w:val="000000"/>
          <w:szCs w:val="28"/>
        </w:rPr>
        <w:t>谈判现场</w:t>
      </w:r>
      <w:r>
        <w:rPr>
          <w:rStyle w:val="25"/>
          <w:rFonts w:hint="eastAsia" w:cs="宋体"/>
          <w:color w:val="000000"/>
          <w:szCs w:val="28"/>
        </w:rPr>
        <w:t>,需提交6份密封投标书（2正4副）(胶装成册)</w:t>
      </w:r>
      <w:r>
        <w:rPr>
          <w:rStyle w:val="25"/>
          <w:rFonts w:hint="eastAsia" w:ascii="微软雅黑" w:hAnsi="微软雅黑" w:eastAsia="微软雅黑" w:cs="微软雅黑"/>
          <w:color w:val="000000"/>
          <w:szCs w:val="28"/>
        </w:rPr>
        <w:t>､</w:t>
      </w:r>
      <w:r>
        <w:rPr>
          <w:rStyle w:val="25"/>
          <w:rFonts w:hint="eastAsia" w:ascii="黑体" w:hAnsi="黑体" w:cs="黑体"/>
          <w:color w:val="000000"/>
          <w:szCs w:val="28"/>
        </w:rPr>
        <w:t>1份密封报价单、投标文件PDF版</w:t>
      </w:r>
      <w:r>
        <w:rPr>
          <w:rFonts w:hint="eastAsia"/>
          <w:b/>
          <w:bCs/>
          <w:color w:val="000000"/>
          <w:kern w:val="0"/>
        </w:rPr>
        <w:t>【</w:t>
      </w:r>
      <w:r>
        <w:rPr>
          <w:rFonts w:hint="eastAsia" w:ascii="宋体" w:hAnsi="宋体" w:cs="宋体"/>
          <w:color w:val="000000"/>
          <w:kern w:val="0"/>
          <w:sz w:val="28"/>
          <w:szCs w:val="28"/>
        </w:rPr>
        <w:t>标题格式：2026年第X期 投标公司名称-投标文件</w:t>
      </w:r>
      <w:r>
        <w:rPr>
          <w:rFonts w:hint="eastAsia"/>
          <w:b/>
          <w:bCs/>
          <w:color w:val="000000"/>
          <w:kern w:val="0"/>
        </w:rPr>
        <w:t>】</w:t>
      </w:r>
    </w:p>
    <w:p>
      <w:pPr>
        <w:widowControl/>
        <w:spacing w:line="500" w:lineRule="exact"/>
        <w:jc w:val="left"/>
        <w:rPr>
          <w:rStyle w:val="25"/>
          <w:rFonts w:hint="eastAsia" w:eastAsia="宋体"/>
          <w:color w:val="FF0000"/>
          <w:szCs w:val="28"/>
        </w:rPr>
      </w:pPr>
      <w:r>
        <w:rPr>
          <w:rStyle w:val="25"/>
          <w:rFonts w:hint="eastAsia" w:cs="宋体"/>
          <w:szCs w:val="28"/>
        </w:rPr>
        <w:t>三</w:t>
      </w:r>
      <w:r>
        <w:rPr>
          <w:rStyle w:val="25"/>
          <w:rFonts w:hint="eastAsia" w:ascii="微软雅黑" w:hAnsi="微软雅黑" w:eastAsia="微软雅黑" w:cs="微软雅黑"/>
          <w:szCs w:val="28"/>
        </w:rPr>
        <w:t>､</w:t>
      </w:r>
      <w:r>
        <w:rPr>
          <w:rStyle w:val="25"/>
          <w:rFonts w:hint="eastAsia" w:ascii="黑体" w:hAnsi="黑体" w:cs="黑体"/>
          <w:szCs w:val="28"/>
        </w:rPr>
        <w:t>节约纸张</w:t>
      </w:r>
      <w:r>
        <w:rPr>
          <w:rStyle w:val="25"/>
          <w:rFonts w:hint="eastAsia" w:cs="宋体"/>
          <w:szCs w:val="28"/>
        </w:rPr>
        <w:t>,请双面打印</w:t>
      </w:r>
      <w:r>
        <w:rPr>
          <w:rStyle w:val="25"/>
          <w:rFonts w:hint="eastAsia" w:ascii="微软雅黑" w:hAnsi="微软雅黑" w:eastAsia="微软雅黑" w:cs="微软雅黑"/>
          <w:szCs w:val="28"/>
        </w:rPr>
        <w:t>｡</w:t>
      </w:r>
      <w:r>
        <w:rPr>
          <w:rStyle w:val="25"/>
          <w:rFonts w:eastAsia="宋体"/>
          <w:color w:val="FF0000"/>
          <w:szCs w:val="28"/>
        </w:rPr>
        <w:br w:type="page"/>
      </w:r>
    </w:p>
    <w:p>
      <w:pPr>
        <w:jc w:val="center"/>
        <w:rPr>
          <w:rFonts w:hint="eastAsia" w:ascii="宋体" w:hAnsi="宋体"/>
          <w:b/>
          <w:bCs/>
          <w:sz w:val="48"/>
          <w:szCs w:val="48"/>
        </w:rPr>
      </w:pPr>
      <w:r>
        <w:rPr>
          <w:rFonts w:hint="eastAsia" w:ascii="宋体" w:hAnsi="宋体"/>
          <w:b/>
          <w:bCs/>
          <w:sz w:val="48"/>
          <w:szCs w:val="48"/>
          <w:highlight w:val="yellow"/>
        </w:rPr>
        <w:t>特别警示提醒</w:t>
      </w:r>
    </w:p>
    <w:p>
      <w:pPr>
        <w:snapToGrid w:val="0"/>
        <w:ind w:firstLine="420" w:firstLineChars="200"/>
        <w:contextualSpacing/>
        <w:rPr>
          <w:rFonts w:hint="eastAsia" w:ascii="宋体" w:hAnsi="宋体"/>
          <w:bCs/>
          <w:sz w:val="24"/>
        </w:rPr>
      </w:pPr>
      <w:r>
        <w:rPr>
          <w:rFonts w:hint="eastAsia" w:ascii="宋体" w:hAnsi="宋体" w:cs="宋体"/>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81" w:type="pct"/>
            <w:vAlign w:val="center"/>
          </w:tcPr>
          <w:p>
            <w:pPr>
              <w:snapToGrid w:val="0"/>
              <w:contextualSpacing/>
              <w:jc w:val="center"/>
              <w:rPr>
                <w:rFonts w:hint="eastAsia" w:ascii="宋体" w:hAnsi="宋体" w:cs="宋体"/>
                <w:b/>
                <w:szCs w:val="21"/>
              </w:rPr>
            </w:pPr>
            <w:r>
              <w:rPr>
                <w:rFonts w:hint="eastAsia" w:ascii="宋体" w:hAnsi="宋体" w:cs="宋体"/>
                <w:b/>
                <w:szCs w:val="21"/>
              </w:rPr>
              <w:t>序号</w:t>
            </w:r>
          </w:p>
        </w:tc>
        <w:tc>
          <w:tcPr>
            <w:tcW w:w="4619" w:type="pct"/>
            <w:vAlign w:val="center"/>
          </w:tcPr>
          <w:p>
            <w:pPr>
              <w:snapToGrid w:val="0"/>
              <w:contextualSpacing/>
              <w:jc w:val="center"/>
              <w:rPr>
                <w:rFonts w:hint="eastAsia" w:ascii="宋体" w:hAnsi="宋体" w:cs="宋体"/>
                <w:b/>
                <w:szCs w:val="21"/>
              </w:rPr>
            </w:pPr>
            <w:r>
              <w:rPr>
                <w:rFonts w:hint="eastAsia" w:ascii="宋体" w:hAnsi="宋体" w:cs="宋体"/>
                <w:b/>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1" w:type="pct"/>
            <w:vAlign w:val="center"/>
          </w:tcPr>
          <w:p>
            <w:pPr>
              <w:snapToGrid w:val="0"/>
              <w:contextualSpacing/>
              <w:jc w:val="center"/>
              <w:rPr>
                <w:rFonts w:hint="eastAsia" w:ascii="宋体" w:hAnsi="宋体" w:cs="宋体"/>
                <w:bCs/>
                <w:szCs w:val="21"/>
              </w:rPr>
            </w:pPr>
            <w:r>
              <w:rPr>
                <w:rFonts w:ascii="宋体" w:hAnsi="宋体" w:cs="宋体"/>
                <w:bCs/>
                <w:szCs w:val="21"/>
              </w:rPr>
              <w:t>1</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2</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参与本项目采购活动时，与其他投标供应商存在单位负责人为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3</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与其他投标供应商的报名文件及投标文件或部分报名文件及投标文件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4</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5</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pPr>
        <w:pStyle w:val="17"/>
        <w:shd w:val="clear" w:color="auto" w:fill="FFFFFF"/>
        <w:snapToGrid w:val="0"/>
        <w:spacing w:before="0" w:beforeAutospacing="0" w:after="0" w:afterAutospacing="0"/>
        <w:ind w:firstLine="420" w:firstLineChars="20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pPr>
        <w:pStyle w:val="17"/>
        <w:shd w:val="clear" w:color="auto" w:fill="FFFFFF"/>
        <w:snapToGrid w:val="0"/>
        <w:spacing w:before="0" w:beforeAutospacing="0" w:after="0" w:afterAutospacing="0"/>
        <w:contextualSpacing/>
        <w:jc w:val="both"/>
        <w:rPr>
          <w:rFonts w:hint="eastAsia"/>
          <w:sz w:val="21"/>
          <w:szCs w:val="21"/>
        </w:rPr>
      </w:pPr>
      <w:r>
        <w:rPr>
          <w:rFonts w:hint="eastAsia"/>
          <w:sz w:val="21"/>
          <w:szCs w:val="21"/>
        </w:rPr>
        <w:t>　　除单一来源采购项目外，为采购项目提供整体设计、规范编制或者项目管理、监理、检测等服务的供应商，不得再参加该采购项目的其他采购活动。</w:t>
      </w:r>
    </w:p>
    <w:p>
      <w:pPr>
        <w:ind w:firstLine="420" w:firstLineChars="200"/>
        <w:rPr>
          <w:rFonts w:hint="eastAsia" w:ascii="宋体" w:hAnsi="宋体"/>
          <w:szCs w:val="21"/>
        </w:rPr>
      </w:pPr>
      <w:r>
        <w:rPr>
          <w:rFonts w:hint="eastAsia" w:ascii="宋体" w:hAnsi="宋体"/>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59"/>
          <w:rFonts w:ascii="宋体" w:hAnsi="宋体"/>
          <w:color w:val="auto"/>
          <w:szCs w:val="21"/>
        </w:rPr>
        <w:t>构成犯罪的，依法追究刑事责任：</w:t>
      </w:r>
    </w:p>
    <w:p>
      <w:pPr>
        <w:ind w:firstLine="420" w:firstLineChars="200"/>
        <w:rPr>
          <w:rFonts w:hint="eastAsia" w:ascii="宋体" w:hAnsi="宋体"/>
          <w:szCs w:val="21"/>
        </w:rPr>
      </w:pPr>
      <w:r>
        <w:rPr>
          <w:rFonts w:hint="eastAsia" w:ascii="宋体" w:hAnsi="宋体"/>
          <w:szCs w:val="21"/>
        </w:rPr>
        <w:t>（一）在采购活动中应当回避而未回避的；</w:t>
      </w:r>
    </w:p>
    <w:p>
      <w:pPr>
        <w:ind w:firstLine="420" w:firstLineChars="200"/>
        <w:rPr>
          <w:rFonts w:hint="eastAsia" w:ascii="宋体" w:hAnsi="宋体"/>
          <w:szCs w:val="21"/>
        </w:rPr>
      </w:pPr>
      <w:r>
        <w:rPr>
          <w:rFonts w:hint="eastAsia" w:ascii="宋体" w:hAnsi="宋体"/>
          <w:szCs w:val="21"/>
        </w:rPr>
        <w:t>（二）未按本条例规定签订、履行采购合同，造成严重后果的；</w:t>
      </w:r>
    </w:p>
    <w:p>
      <w:pPr>
        <w:ind w:firstLine="420" w:firstLineChars="200"/>
        <w:rPr>
          <w:rFonts w:hint="eastAsia" w:ascii="宋体" w:hAnsi="宋体"/>
          <w:szCs w:val="21"/>
        </w:rPr>
      </w:pPr>
      <w:r>
        <w:rPr>
          <w:rFonts w:hint="eastAsia" w:ascii="宋体" w:hAnsi="宋体"/>
          <w:szCs w:val="21"/>
        </w:rPr>
        <w:t>（三）隐瞒真实情况，提供虚假资料的；</w:t>
      </w:r>
    </w:p>
    <w:p>
      <w:pPr>
        <w:ind w:firstLine="420" w:firstLineChars="200"/>
        <w:rPr>
          <w:rFonts w:hint="eastAsia" w:ascii="宋体" w:hAnsi="宋体"/>
          <w:szCs w:val="21"/>
        </w:rPr>
      </w:pPr>
      <w:r>
        <w:rPr>
          <w:rFonts w:hint="eastAsia" w:ascii="宋体" w:hAnsi="宋体"/>
          <w:szCs w:val="21"/>
        </w:rPr>
        <w:t>（四）以非法手段排斥其他供应商参与竞争的；</w:t>
      </w:r>
    </w:p>
    <w:p>
      <w:pPr>
        <w:ind w:firstLine="420" w:firstLineChars="200"/>
        <w:rPr>
          <w:rFonts w:hint="eastAsia" w:ascii="宋体" w:hAnsi="宋体"/>
          <w:szCs w:val="21"/>
        </w:rPr>
      </w:pPr>
      <w:r>
        <w:rPr>
          <w:rFonts w:hint="eastAsia" w:ascii="宋体" w:hAnsi="宋体"/>
          <w:szCs w:val="21"/>
        </w:rPr>
        <w:t>（五）与其他采购参加人串通投标的；</w:t>
      </w:r>
    </w:p>
    <w:p>
      <w:pPr>
        <w:ind w:firstLine="420" w:firstLineChars="200"/>
        <w:rPr>
          <w:rFonts w:hint="eastAsia" w:ascii="宋体" w:hAnsi="宋体"/>
          <w:szCs w:val="21"/>
        </w:rPr>
      </w:pPr>
      <w:r>
        <w:rPr>
          <w:rFonts w:hint="eastAsia" w:ascii="宋体" w:hAnsi="宋体"/>
          <w:szCs w:val="21"/>
        </w:rPr>
        <w:t>（六）恶意投诉的；</w:t>
      </w:r>
    </w:p>
    <w:p>
      <w:pPr>
        <w:ind w:firstLine="420" w:firstLineChars="200"/>
        <w:rPr>
          <w:rFonts w:hint="eastAsia" w:ascii="宋体" w:hAnsi="宋体"/>
          <w:szCs w:val="21"/>
        </w:rPr>
      </w:pPr>
      <w:r>
        <w:rPr>
          <w:rFonts w:hint="eastAsia" w:ascii="宋体" w:hAnsi="宋体"/>
          <w:szCs w:val="21"/>
        </w:rPr>
        <w:t>（七）向采购项目相关人行贿或者提供其他不当利益的；</w:t>
      </w:r>
    </w:p>
    <w:p>
      <w:pPr>
        <w:ind w:firstLine="420" w:firstLineChars="200"/>
        <w:rPr>
          <w:rFonts w:hint="eastAsia" w:ascii="宋体" w:hAnsi="宋体"/>
          <w:szCs w:val="21"/>
        </w:rPr>
      </w:pPr>
      <w:r>
        <w:rPr>
          <w:rFonts w:hint="eastAsia" w:ascii="宋体" w:hAnsi="宋体"/>
          <w:szCs w:val="21"/>
        </w:rPr>
        <w:t>（八）阻碍、抗拒主管部门监督检查的；</w:t>
      </w:r>
    </w:p>
    <w:p>
      <w:pPr>
        <w:ind w:firstLine="420" w:firstLineChars="200"/>
        <w:rPr>
          <w:rFonts w:hint="eastAsia" w:ascii="宋体" w:hAnsi="宋体"/>
          <w:szCs w:val="21"/>
        </w:rPr>
      </w:pPr>
      <w:r>
        <w:rPr>
          <w:rFonts w:hint="eastAsia" w:ascii="宋体" w:hAnsi="宋体"/>
          <w:szCs w:val="21"/>
        </w:rPr>
        <w:t>（九）其他违反本条例规定的行为。</w:t>
      </w:r>
    </w:p>
    <w:p>
      <w:pPr>
        <w:ind w:firstLine="420" w:firstLineChars="200"/>
        <w:rPr>
          <w:rFonts w:hint="eastAsia" w:ascii="宋体" w:hAnsi="宋体"/>
          <w:szCs w:val="21"/>
        </w:rPr>
      </w:pPr>
      <w:r>
        <w:rPr>
          <w:rFonts w:hint="eastAsia" w:ascii="宋体" w:hAnsi="宋体"/>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ascii="宋体" w:hAnsi="宋体"/>
          <w:szCs w:val="21"/>
        </w:rPr>
        <w:t>存在非正常一致；（六）由同一单位工作人员为两家以上（含两家）供应商进行同一项投标活动的；（七）主管部门依照法律、法规认定的其他情形。</w:t>
      </w:r>
    </w:p>
    <w:p>
      <w:pPr>
        <w:ind w:firstLine="420" w:firstLineChars="200"/>
        <w:rPr>
          <w:rFonts w:hint="eastAsia" w:ascii="宋体" w:hAnsi="宋体"/>
          <w:szCs w:val="21"/>
        </w:rPr>
      </w:pPr>
      <w:r>
        <w:rPr>
          <w:rFonts w:hint="eastAsia" w:ascii="宋体" w:hAnsi="宋体"/>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20" w:firstLineChars="200"/>
        <w:rPr>
          <w:rFonts w:hint="eastAsia"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ind w:firstLine="420" w:firstLineChars="200"/>
        <w:rPr>
          <w:rFonts w:hint="eastAsia" w:ascii="宋体" w:hAnsi="宋体"/>
          <w:szCs w:val="21"/>
        </w:rPr>
      </w:pPr>
      <w:r>
        <w:rPr>
          <w:rFonts w:hint="eastAsia" w:ascii="宋体" w:hAnsi="宋体"/>
          <w:szCs w:val="21"/>
        </w:rPr>
        <w:t>五、请投标供应商阅读《院内招标采购违法行为风险知悉确认书》，并经各投标供应商负责人或投标授权代表签字并加盖单位公章后，与投标文件一并装订提交。注：该风险知悉确认书用于对供应商违法行为的警示，不作为供应商资格性审查及符合性审查条件。</w:t>
      </w:r>
    </w:p>
    <w:p>
      <w:pPr>
        <w:pStyle w:val="37"/>
        <w:rPr>
          <w:rFonts w:hint="eastAsia" w:ascii="宋体" w:hAnsi="宋体" w:eastAsia="宋体"/>
          <w:smallCaps/>
          <w:sz w:val="24"/>
        </w:rPr>
      </w:pPr>
      <w:r>
        <w:rPr>
          <w:rFonts w:hint="eastAsia" w:ascii="宋体" w:hAnsi="宋体" w:eastAsia="宋体"/>
          <w:szCs w:val="21"/>
        </w:rPr>
        <w:t>六、</w:t>
      </w:r>
      <w:r>
        <w:rPr>
          <w:rStyle w:val="59"/>
          <w:rFonts w:hint="eastAsia" w:ascii="宋体" w:hAnsi="宋体" w:eastAsia="宋体"/>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pPr>
        <w:spacing w:after="60" w:line="360" w:lineRule="exact"/>
        <w:ind w:left="1521" w:hanging="1521" w:hangingChars="541"/>
        <w:jc w:val="center"/>
        <w:rPr>
          <w:rFonts w:hint="eastAsia" w:ascii="宋体" w:hAnsi="宋体" w:cs="Arial"/>
          <w:b/>
          <w:color w:val="000000"/>
          <w:sz w:val="28"/>
          <w:szCs w:val="28"/>
        </w:rPr>
      </w:pPr>
    </w:p>
    <w:p>
      <w:pPr>
        <w:pStyle w:val="10"/>
        <w:rPr>
          <w:color w:val="FF0000"/>
          <w:sz w:val="24"/>
          <w:szCs w:val="24"/>
        </w:rPr>
      </w:pPr>
      <w:r>
        <w:rPr>
          <w:rFonts w:hint="eastAsia"/>
          <w:color w:val="FF0000"/>
          <w:sz w:val="24"/>
          <w:szCs w:val="24"/>
          <w:highlight w:val="yellow"/>
        </w:rPr>
        <w:t>（此警示条款需与投标文件一起装订入册）</w:t>
      </w:r>
    </w:p>
    <w:p>
      <w:pPr>
        <w:pStyle w:val="10"/>
      </w:pPr>
    </w:p>
    <w:p>
      <w:pPr>
        <w:pStyle w:val="10"/>
      </w:pPr>
    </w:p>
    <w:p>
      <w:pPr>
        <w:pStyle w:val="10"/>
      </w:pPr>
      <w:r>
        <w:rPr>
          <w:rFonts w:hint="eastAsia"/>
        </w:rPr>
        <w:t xml:space="preserve">                                                         </w:t>
      </w:r>
      <w:bookmarkStart w:id="6" w:name="_Hlk224294994"/>
      <w:r>
        <w:rPr>
          <w:rFonts w:hint="eastAsia"/>
        </w:rPr>
        <w:t xml:space="preserve"> </w:t>
      </w:r>
      <w:r>
        <w:rPr>
          <w:rFonts w:hint="eastAsia" w:hAnsi="宋体"/>
          <w:b/>
          <w:bCs/>
        </w:rPr>
        <w:t>投标人单位名称（单位盖公章）：</w:t>
      </w:r>
      <w:bookmarkEnd w:id="6"/>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widowControl/>
        <w:spacing w:line="360" w:lineRule="atLeast"/>
        <w:ind w:firstLine="3975" w:firstLineChars="1100"/>
        <w:rPr>
          <w:rStyle w:val="25"/>
          <w:rFonts w:hint="eastAsia"/>
          <w:sz w:val="36"/>
          <w:szCs w:val="36"/>
        </w:rPr>
      </w:pPr>
      <w:r>
        <w:rPr>
          <w:rStyle w:val="25"/>
          <w:sz w:val="36"/>
          <w:szCs w:val="36"/>
        </w:rPr>
        <w:t>目  录</w:t>
      </w:r>
    </w:p>
    <w:p>
      <w:pPr>
        <w:numPr>
          <w:ilvl w:val="0"/>
          <w:numId w:val="2"/>
        </w:numPr>
        <w:snapToGrid w:val="0"/>
        <w:contextualSpacing/>
        <w:rPr>
          <w:rFonts w:hint="eastAsia" w:ascii="宋体" w:hAnsi="宋体"/>
          <w:szCs w:val="21"/>
        </w:rPr>
      </w:pPr>
      <w:r>
        <w:rPr>
          <w:rFonts w:hint="eastAsia" w:ascii="宋体" w:hAnsi="宋体"/>
          <w:szCs w:val="21"/>
        </w:rPr>
        <w:t>评标指引表</w:t>
      </w:r>
    </w:p>
    <w:p>
      <w:pPr>
        <w:numPr>
          <w:ilvl w:val="0"/>
          <w:numId w:val="2"/>
        </w:numPr>
        <w:snapToGrid w:val="0"/>
        <w:ind w:left="0" w:firstLine="0"/>
        <w:contextualSpacing/>
        <w:rPr>
          <w:rFonts w:hint="eastAsia" w:ascii="宋体" w:hAnsi="宋体"/>
          <w:bCs/>
          <w:szCs w:val="21"/>
        </w:rPr>
      </w:pPr>
      <w:r>
        <w:rPr>
          <w:rFonts w:hint="eastAsia" w:ascii="宋体" w:hAnsi="宋体"/>
          <w:bCs/>
          <w:szCs w:val="21"/>
        </w:rPr>
        <w:t>投标商自查表</w:t>
      </w:r>
    </w:p>
    <w:p>
      <w:pPr>
        <w:numPr>
          <w:ilvl w:val="0"/>
          <w:numId w:val="2"/>
        </w:numPr>
        <w:snapToGrid w:val="0"/>
        <w:ind w:left="0" w:firstLine="0"/>
        <w:contextualSpacing/>
        <w:rPr>
          <w:rFonts w:hint="eastAsia" w:ascii="宋体" w:hAnsi="宋体"/>
          <w:bCs/>
          <w:szCs w:val="21"/>
        </w:rPr>
      </w:pPr>
      <w:r>
        <w:rPr>
          <w:rFonts w:hint="eastAsia" w:ascii="宋体" w:hAnsi="宋体"/>
          <w:szCs w:val="21"/>
        </w:rPr>
        <w:t>采购需求偏离表（2.1.</w:t>
      </w:r>
      <w:r>
        <w:rPr>
          <w:rFonts w:hint="eastAsia" w:ascii="宋体" w:hAnsi="宋体" w:cs="宋体"/>
          <w:bCs/>
          <w:color w:val="000000"/>
          <w:szCs w:val="21"/>
        </w:rPr>
        <w:t>服务要求偏离表 2.2.</w:t>
      </w:r>
      <w:r>
        <w:rPr>
          <w:rFonts w:hint="eastAsia" w:ascii="宋体" w:hAnsi="宋体"/>
          <w:bCs/>
        </w:rPr>
        <w:t>实质性条款偏离表 2.3.</w:t>
      </w:r>
      <w:r>
        <w:rPr>
          <w:rFonts w:hint="eastAsia" w:ascii="宋体" w:hAnsi="宋体" w:cs="宋体"/>
          <w:bCs/>
          <w:color w:val="000000"/>
          <w:szCs w:val="21"/>
        </w:rPr>
        <w:t>商务条款偏离表</w:t>
      </w:r>
      <w:r>
        <w:rPr>
          <w:rFonts w:hint="eastAsia" w:ascii="宋体" w:hAnsi="宋体"/>
          <w:bCs/>
          <w:szCs w:val="21"/>
        </w:rPr>
        <w:t>）</w:t>
      </w:r>
    </w:p>
    <w:p>
      <w:pPr>
        <w:numPr>
          <w:ilvl w:val="0"/>
          <w:numId w:val="2"/>
        </w:numPr>
        <w:snapToGrid w:val="0"/>
        <w:ind w:left="442" w:hanging="442"/>
        <w:contextualSpacing/>
        <w:rPr>
          <w:rFonts w:hint="eastAsia" w:ascii="宋体" w:hAnsi="宋体"/>
          <w:szCs w:val="21"/>
        </w:rPr>
      </w:pPr>
      <w:r>
        <w:rPr>
          <w:rFonts w:hint="eastAsia" w:ascii="宋体" w:hAnsi="宋体"/>
          <w:szCs w:val="21"/>
        </w:rPr>
        <w:t>投标函</w:t>
      </w:r>
    </w:p>
    <w:p>
      <w:pPr>
        <w:numPr>
          <w:ilvl w:val="0"/>
          <w:numId w:val="2"/>
        </w:numPr>
        <w:snapToGrid w:val="0"/>
        <w:ind w:left="442" w:hanging="442"/>
        <w:contextualSpacing/>
        <w:rPr>
          <w:rFonts w:hint="eastAsia" w:ascii="宋体" w:hAnsi="宋体"/>
          <w:szCs w:val="21"/>
        </w:rPr>
      </w:pPr>
      <w:r>
        <w:rPr>
          <w:rFonts w:hint="eastAsia" w:ascii="宋体" w:hAnsi="宋体"/>
          <w:szCs w:val="21"/>
        </w:rPr>
        <w:t>投标履约承诺函</w:t>
      </w:r>
    </w:p>
    <w:p>
      <w:pPr>
        <w:pStyle w:val="37"/>
        <w:numPr>
          <w:ilvl w:val="0"/>
          <w:numId w:val="2"/>
        </w:numPr>
        <w:snapToGrid w:val="0"/>
        <w:ind w:firstLineChars="0"/>
        <w:contextualSpacing/>
        <w:rPr>
          <w:rFonts w:hint="eastAsia" w:ascii="宋体" w:hAnsi="宋体" w:eastAsia="宋体"/>
          <w:szCs w:val="21"/>
        </w:rPr>
      </w:pPr>
      <w:r>
        <w:rPr>
          <w:rFonts w:hint="eastAsia" w:ascii="宋体" w:hAnsi="宋体" w:eastAsia="宋体"/>
          <w:szCs w:val="21"/>
        </w:rPr>
        <w:t>关于围标串标风险防控的承诺函</w:t>
      </w:r>
    </w:p>
    <w:p>
      <w:pPr>
        <w:numPr>
          <w:ilvl w:val="0"/>
          <w:numId w:val="2"/>
        </w:numPr>
        <w:snapToGrid w:val="0"/>
        <w:ind w:left="442" w:hanging="442"/>
        <w:contextualSpacing/>
        <w:rPr>
          <w:rFonts w:hint="eastAsia" w:ascii="宋体" w:hAnsi="宋体"/>
          <w:szCs w:val="21"/>
        </w:rPr>
      </w:pPr>
      <w:r>
        <w:rPr>
          <w:rFonts w:hint="eastAsia" w:ascii="宋体" w:hAnsi="宋体"/>
          <w:szCs w:val="21"/>
        </w:rPr>
        <w:t>法定代表人授权书</w:t>
      </w:r>
      <w:r>
        <w:rPr>
          <w:rFonts w:ascii="宋体" w:hAnsi="宋体"/>
          <w:szCs w:val="21"/>
        </w:rPr>
        <w:t>(附身份证扫描件)</w:t>
      </w:r>
    </w:p>
    <w:p>
      <w:pPr>
        <w:pStyle w:val="9"/>
        <w:numPr>
          <w:ilvl w:val="0"/>
          <w:numId w:val="2"/>
        </w:numPr>
        <w:snapToGrid w:val="0"/>
        <w:spacing w:line="240" w:lineRule="auto"/>
        <w:ind w:left="442" w:leftChars="0" w:hanging="442" w:firstLineChars="0"/>
        <w:contextualSpacing/>
        <w:rPr>
          <w:rFonts w:hint="eastAsia" w:ascii="宋体" w:hAnsi="宋体" w:eastAsia="宋体"/>
          <w:sz w:val="21"/>
          <w:szCs w:val="21"/>
        </w:rPr>
      </w:pPr>
      <w:bookmarkStart w:id="7" w:name="_Hlk224294738"/>
      <w:r>
        <w:rPr>
          <w:rFonts w:hint="eastAsia" w:ascii="宋体" w:hAnsi="宋体" w:eastAsia="宋体"/>
          <w:sz w:val="21"/>
          <w:szCs w:val="21"/>
        </w:rPr>
        <w:t>供应商基本情况表</w:t>
      </w:r>
    </w:p>
    <w:p>
      <w:pPr>
        <w:numPr>
          <w:ilvl w:val="0"/>
          <w:numId w:val="2"/>
        </w:numPr>
        <w:snapToGrid w:val="0"/>
        <w:ind w:left="442" w:hanging="442"/>
        <w:contextualSpacing/>
        <w:rPr>
          <w:rFonts w:hint="eastAsia" w:ascii="宋体" w:hAnsi="宋体"/>
          <w:szCs w:val="21"/>
        </w:rPr>
      </w:pPr>
      <w:r>
        <w:rPr>
          <w:rFonts w:hint="eastAsia" w:ascii="宋体" w:hAnsi="宋体"/>
          <w:szCs w:val="21"/>
        </w:rPr>
        <w:t>投标供应商资格证明文件</w:t>
      </w:r>
    </w:p>
    <w:bookmarkEnd w:id="7"/>
    <w:p>
      <w:pPr>
        <w:snapToGrid w:val="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采购违法行为风险知悉确认书</w:t>
      </w:r>
    </w:p>
    <w:p>
      <w:pPr>
        <w:snapToGrid w:val="0"/>
        <w:contextualSpacing/>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w:t>
      </w:r>
      <w:bookmarkStart w:id="8" w:name="_Hlk224294819"/>
      <w:r>
        <w:rPr>
          <w:rFonts w:hint="eastAsia" w:ascii="宋体" w:hAnsi="宋体"/>
          <w:szCs w:val="21"/>
        </w:rPr>
        <w:t xml:space="preserve"> 技术部分评分项格式及佐证材料</w:t>
      </w:r>
    </w:p>
    <w:p>
      <w:pPr>
        <w:pStyle w:val="9"/>
        <w:ind w:left="840" w:leftChars="0" w:hanging="840" w:hangingChars="400"/>
        <w:rPr>
          <w:rFonts w:hint="eastAsia" w:ascii="宋体" w:hAnsi="宋体" w:eastAsia="宋体"/>
          <w:sz w:val="21"/>
          <w:szCs w:val="21"/>
        </w:rPr>
      </w:pPr>
      <w:r>
        <w:rPr>
          <w:rFonts w:hint="eastAsia" w:ascii="宋体" w:hAnsi="宋体" w:eastAsia="宋体"/>
          <w:sz w:val="21"/>
          <w:szCs w:val="21"/>
        </w:rPr>
        <w:t>12. 商务部分评分项格式及佐证材料</w:t>
      </w:r>
    </w:p>
    <w:p>
      <w:pPr>
        <w:snapToGrid w:val="0"/>
        <w:contextualSpacing/>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 xml:space="preserve"> 其他:投标供应商认为必要提供的其他内容</w:t>
      </w:r>
      <w:bookmarkEnd w:id="8"/>
    </w:p>
    <w:p>
      <w:pPr>
        <w:snapToGrid w:val="0"/>
        <w:contextualSpacing/>
        <w:rPr>
          <w:rFonts w:hint="eastAsia" w:ascii="宋体" w:hAnsi="宋体"/>
          <w:szCs w:val="21"/>
        </w:rPr>
      </w:pPr>
      <w:r>
        <w:rPr>
          <w:rFonts w:hint="eastAsia" w:ascii="宋体" w:hAnsi="宋体"/>
          <w:szCs w:val="21"/>
        </w:rPr>
        <w:t>14. 报价</w:t>
      </w:r>
      <w:r>
        <w:rPr>
          <w:rFonts w:ascii="宋体" w:hAnsi="宋体"/>
          <w:szCs w:val="21"/>
        </w:rPr>
        <w:t>表</w:t>
      </w:r>
    </w:p>
    <w:p>
      <w:pPr>
        <w:spacing w:after="60" w:line="240" w:lineRule="exact"/>
        <w:ind w:left="420"/>
        <w:rPr>
          <w:rFonts w:hint="eastAsia" w:ascii="宋体" w:hAnsi="宋体"/>
          <w:szCs w:val="21"/>
        </w:rPr>
      </w:pPr>
    </w:p>
    <w:p>
      <w:pPr>
        <w:spacing w:after="60"/>
        <w:ind w:firstLine="420" w:firstLineChars="200"/>
        <w:contextualSpacing/>
        <w:rPr>
          <w:rFonts w:hint="eastAsia" w:ascii="宋体" w:hAnsi="宋体" w:cs="Arial"/>
          <w:kern w:val="0"/>
          <w:szCs w:val="21"/>
        </w:rPr>
      </w:pPr>
      <w:r>
        <w:rPr>
          <w:rFonts w:hint="eastAsia" w:ascii="宋体" w:hAnsi="宋体" w:cs="Arial"/>
          <w:kern w:val="0"/>
          <w:szCs w:val="21"/>
        </w:rPr>
        <w:t>以上材料复印件须盖企业红章，法人代表授权书须有法人代表签名。若以上材料未能全面提供以至影响评标结果，投标人自负全责。</w:t>
      </w:r>
    </w:p>
    <w:p>
      <w:pPr>
        <w:spacing w:after="60"/>
        <w:ind w:left="420"/>
        <w:contextualSpacing/>
        <w:rPr>
          <w:rFonts w:hint="eastAsia" w:ascii="宋体" w:hAnsi="宋体"/>
          <w:szCs w:val="21"/>
        </w:rPr>
      </w:pPr>
      <w:r>
        <w:rPr>
          <w:rFonts w:hint="eastAsia" w:ascii="宋体" w:hAnsi="宋体"/>
          <w:szCs w:val="21"/>
        </w:rPr>
        <w:t>备注：</w:t>
      </w:r>
    </w:p>
    <w:p>
      <w:pPr>
        <w:spacing w:after="60"/>
        <w:ind w:left="420"/>
        <w:contextualSpacing/>
        <w:rPr>
          <w:rFonts w:hint="eastAsia" w:ascii="宋体" w:hAnsi="宋体"/>
          <w:szCs w:val="21"/>
        </w:rPr>
      </w:pPr>
      <w:r>
        <w:rPr>
          <w:rFonts w:hint="eastAsia" w:ascii="宋体" w:hAnsi="宋体"/>
          <w:szCs w:val="21"/>
        </w:rPr>
        <w:t>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Cs w:val="21"/>
        </w:rPr>
        <w:t>。</w:t>
      </w:r>
    </w:p>
    <w:p>
      <w:pPr>
        <w:widowControl/>
        <w:snapToGrid w:val="0"/>
        <w:ind w:firstLine="420" w:firstLineChars="200"/>
        <w:contextualSpacing/>
        <w:rPr>
          <w:rFonts w:hint="eastAsia" w:ascii="宋体" w:hAnsi="宋体" w:cs="宋体-18030"/>
          <w:bCs/>
          <w:kern w:val="0"/>
          <w:szCs w:val="21"/>
        </w:rPr>
      </w:pPr>
      <w:r>
        <w:rPr>
          <w:rFonts w:hint="eastAsia" w:ascii="宋体" w:hAnsi="宋体" w:cs="宋体-18030"/>
          <w:bCs/>
          <w:kern w:val="0"/>
          <w:szCs w:val="21"/>
        </w:rPr>
        <w:t>2、投标人联系方式为异地号码的，请在号码前面加“0”。</w:t>
      </w:r>
    </w:p>
    <w:p>
      <w:pPr>
        <w:widowControl/>
        <w:snapToGrid w:val="0"/>
        <w:ind w:firstLine="411" w:firstLineChars="196"/>
        <w:contextualSpacing/>
        <w:rPr>
          <w:rFonts w:hint="eastAsia" w:ascii="宋体" w:hAnsi="宋体" w:cs="宋体-18030"/>
          <w:bCs/>
          <w:kern w:val="0"/>
          <w:szCs w:val="21"/>
        </w:rPr>
      </w:pPr>
      <w:r>
        <w:rPr>
          <w:rFonts w:hint="eastAsia" w:ascii="宋体" w:hAnsi="宋体" w:cs="宋体-18030"/>
          <w:bCs/>
          <w:kern w:val="0"/>
          <w:szCs w:val="21"/>
        </w:rPr>
        <w:t>3、</w:t>
      </w:r>
      <w:r>
        <w:rPr>
          <w:rFonts w:hint="eastAsia" w:ascii="宋体" w:hAnsi="宋体" w:cs="Arial"/>
          <w:kern w:val="0"/>
          <w:szCs w:val="21"/>
        </w:rPr>
        <w:t>投标书加盖公司公章及骑缝章，</w:t>
      </w:r>
      <w:r>
        <w:rPr>
          <w:rFonts w:hint="eastAsia" w:ascii="宋体" w:hAnsi="宋体" w:cs="宋体-18030"/>
          <w:bCs/>
          <w:kern w:val="0"/>
          <w:szCs w:val="21"/>
        </w:rPr>
        <w:t>法人代表授权书须有法人代表签名或盖章。</w:t>
      </w:r>
    </w:p>
    <w:p>
      <w:pPr>
        <w:ind w:firstLine="420" w:firstLineChars="200"/>
        <w:contextualSpacing/>
        <w:rPr>
          <w:rFonts w:hint="eastAsia" w:ascii="宋体" w:hAnsi="宋体"/>
          <w:szCs w:val="21"/>
        </w:rPr>
      </w:pPr>
      <w:r>
        <w:rPr>
          <w:rFonts w:hint="eastAsia" w:ascii="宋体" w:hAnsi="宋体"/>
          <w:szCs w:val="21"/>
        </w:rPr>
        <w:t>4、</w:t>
      </w:r>
      <w:r>
        <w:rPr>
          <w:rFonts w:hint="eastAsia" w:ascii="宋体" w:hAnsi="宋体"/>
          <w:szCs w:val="21"/>
          <w:highlight w:val="yellow"/>
        </w:rPr>
        <w:t>《投标人报名文件》预审成功后立即将PDF版发送至招标办邮箱。</w:t>
      </w:r>
    </w:p>
    <w:p>
      <w:pPr>
        <w:pStyle w:val="9"/>
        <w:ind w:left="840" w:hanging="420"/>
        <w:rPr>
          <w:rFonts w:hint="eastAsia" w:ascii="宋体" w:hAnsi="宋体" w:eastAsia="宋体"/>
          <w:sz w:val="21"/>
          <w:szCs w:val="21"/>
        </w:rPr>
      </w:pPr>
    </w:p>
    <w:p>
      <w:pPr>
        <w:spacing w:after="78" w:afterLines="25" w:line="300" w:lineRule="auto"/>
        <w:jc w:val="center"/>
        <w:rPr>
          <w:rFonts w:cs="Arial"/>
          <w:b/>
          <w:sz w:val="24"/>
        </w:rPr>
      </w:pPr>
      <w:r>
        <w:rPr>
          <w:rFonts w:cs="Arial"/>
          <w:b/>
          <w:sz w:val="24"/>
        </w:rPr>
        <w:br w:type="page"/>
      </w:r>
    </w:p>
    <w:p>
      <w:pPr>
        <w:spacing w:after="78" w:afterLines="25" w:line="300" w:lineRule="auto"/>
        <w:jc w:val="center"/>
        <w:rPr>
          <w:rFonts w:cs="Arial"/>
          <w:b/>
          <w:sz w:val="28"/>
          <w:szCs w:val="28"/>
        </w:rPr>
      </w:pPr>
      <w:r>
        <w:rPr>
          <w:rFonts w:hint="eastAsia" w:cs="Arial"/>
          <w:b/>
          <w:sz w:val="28"/>
          <w:szCs w:val="28"/>
        </w:rPr>
        <w:t>一、评标指引表</w:t>
      </w:r>
    </w:p>
    <w:p>
      <w:pPr>
        <w:snapToGrid w:val="0"/>
        <w:ind w:firstLine="420" w:firstLineChars="200"/>
        <w:contextualSpacing/>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auto"/>
        <w:ind w:firstLine="420" w:firstLineChars="200"/>
        <w:rPr>
          <w:rFonts w:hint="eastAsia" w:ascii="宋体" w:hAnsi="宋体"/>
          <w:szCs w:val="21"/>
        </w:rPr>
      </w:pPr>
    </w:p>
    <w:tbl>
      <w:tblPr>
        <w:tblStyle w:val="19"/>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54"/>
        <w:gridCol w:w="216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一、综合评分指引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pPr>
              <w:spacing w:line="360" w:lineRule="exact"/>
              <w:jc w:val="center"/>
              <w:rPr>
                <w:rFonts w:hint="eastAsia" w:ascii="宋体" w:hAnsi="宋体"/>
                <w:szCs w:val="21"/>
              </w:rPr>
            </w:pPr>
            <w:r>
              <w:rPr>
                <w:rFonts w:hint="eastAsia" w:ascii="宋体" w:hAnsi="宋体"/>
                <w:szCs w:val="21"/>
              </w:rPr>
              <w:t>评分因素</w:t>
            </w:r>
          </w:p>
        </w:tc>
        <w:tc>
          <w:tcPr>
            <w:tcW w:w="2169" w:type="dxa"/>
            <w:vAlign w:val="center"/>
          </w:tcPr>
          <w:p>
            <w:pPr>
              <w:spacing w:line="360" w:lineRule="exact"/>
              <w:jc w:val="center"/>
              <w:rPr>
                <w:rFonts w:hint="eastAsia" w:ascii="宋体" w:hAnsi="宋体"/>
                <w:szCs w:val="21"/>
              </w:rPr>
            </w:pPr>
            <w:r>
              <w:rPr>
                <w:rFonts w:hint="eastAsia" w:ascii="宋体" w:hAnsi="宋体"/>
                <w:szCs w:val="21"/>
              </w:rPr>
              <w:t>证明文件起止页码</w:t>
            </w:r>
          </w:p>
        </w:tc>
        <w:tc>
          <w:tcPr>
            <w:tcW w:w="2095"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技术部分</w:t>
            </w:r>
          </w:p>
        </w:tc>
        <w:tc>
          <w:tcPr>
            <w:tcW w:w="4854" w:type="dxa"/>
          </w:tcPr>
          <w:p>
            <w:pPr>
              <w:jc w:val="center"/>
              <w:rPr>
                <w:rFonts w:hint="eastAsia" w:ascii="宋体" w:hAnsi="宋体"/>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商务部分</w:t>
            </w:r>
          </w:p>
        </w:tc>
        <w:tc>
          <w:tcPr>
            <w:tcW w:w="4854" w:type="dxa"/>
          </w:tcPr>
          <w:p>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pPr>
              <w:spacing w:line="360" w:lineRule="exact"/>
              <w:jc w:val="center"/>
              <w:rPr>
                <w:rFonts w:hint="eastAsia" w:ascii="宋体" w:hAnsi="宋体"/>
                <w:szCs w:val="21"/>
              </w:rPr>
            </w:pP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其他资料</w:t>
            </w:r>
          </w:p>
        </w:tc>
        <w:tc>
          <w:tcPr>
            <w:tcW w:w="4854" w:type="dxa"/>
            <w:vAlign w:val="center"/>
          </w:tcPr>
          <w:p>
            <w:pPr>
              <w:rPr>
                <w:rFonts w:hint="eastAsia" w:ascii="宋体" w:hAnsi="宋体"/>
              </w:rPr>
            </w:pPr>
            <w:r>
              <w:rPr>
                <w:rFonts w:hint="eastAsia" w:ascii="宋体" w:hAnsi="宋体"/>
                <w:kern w:val="0"/>
                <w:szCs w:val="21"/>
              </w:rPr>
              <w:t>投标单位法定代表人、主要经营负责人、项目投标授权代表人、项目负责人及主要技术人员</w:t>
            </w:r>
            <w:r>
              <w:rPr>
                <w:rFonts w:ascii="宋体" w:hAnsi="宋体"/>
                <w:kern w:val="0"/>
                <w:szCs w:val="21"/>
              </w:rPr>
              <w:t>投标截止日</w:t>
            </w:r>
            <w:r>
              <w:rPr>
                <w:rFonts w:hint="eastAsia" w:ascii="宋体" w:hAnsi="宋体"/>
                <w:kern w:val="0"/>
                <w:szCs w:val="21"/>
              </w:rPr>
              <w:t>最近一个月社保缴纳查询记录（包含在投标单位及其他缴纳社保单位的记录）；社保缴纳不满一个月的按实际缴纳情况提供。</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bl>
    <w:p>
      <w:pPr>
        <w:pStyle w:val="10"/>
        <w:spacing w:line="360" w:lineRule="auto"/>
        <w:ind w:right="118" w:rightChars="56" w:firstLine="424" w:firstLineChars="201"/>
      </w:pPr>
      <w:r>
        <w:rPr>
          <w:rFonts w:hint="eastAsia" w:hAnsi="宋体"/>
          <w:b/>
        </w:rPr>
        <w:t>注：请投标人按照招标文件规定的审查和评分内容，自上而下的顺序填写本表</w:t>
      </w:r>
      <w:r>
        <w:rPr>
          <w:rFonts w:hint="eastAsia"/>
          <w:b/>
        </w:rPr>
        <w:t>。因项目次序混乱而影响评标结果者，投标人自负其责。</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ind w:right="960"/>
        <w:rPr>
          <w:rFonts w:cs="Arial"/>
          <w:bCs/>
          <w:sz w:val="24"/>
        </w:rPr>
      </w:pPr>
      <w:r>
        <w:rPr>
          <w:rFonts w:hint="eastAsia" w:cs="Arial"/>
          <w:bCs/>
          <w:sz w:val="24"/>
        </w:rPr>
        <w:t xml:space="preserve">                                                   </w:t>
      </w:r>
      <w:r>
        <w:rPr>
          <w:rFonts w:hint="eastAsia" w:ascii="宋体" w:hAnsi="宋体" w:cs="宋体"/>
          <w:b/>
          <w:bCs/>
          <w:szCs w:val="21"/>
        </w:rPr>
        <w:t>投标人单位名称（单位盖公章）：</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jc w:val="center"/>
        <w:rPr>
          <w:rFonts w:cs="Arial"/>
          <w:b/>
          <w:sz w:val="24"/>
        </w:rPr>
      </w:pPr>
    </w:p>
    <w:p>
      <w:pPr>
        <w:spacing w:after="78" w:afterLines="25" w:line="300" w:lineRule="auto"/>
        <w:jc w:val="center"/>
        <w:rPr>
          <w:rFonts w:cs="Arial"/>
          <w:b/>
          <w:sz w:val="24"/>
        </w:rPr>
      </w:pPr>
    </w:p>
    <w:p>
      <w:pPr>
        <w:pStyle w:val="10"/>
      </w:pPr>
    </w:p>
    <w:p>
      <w:pPr>
        <w:pStyle w:val="10"/>
      </w:pPr>
    </w:p>
    <w:p>
      <w:pPr>
        <w:pStyle w:val="10"/>
      </w:pPr>
    </w:p>
    <w:p>
      <w:pPr>
        <w:pStyle w:val="10"/>
      </w:pPr>
    </w:p>
    <w:p>
      <w:pPr>
        <w:spacing w:after="78" w:afterLines="25" w:line="300" w:lineRule="auto"/>
        <w:jc w:val="center"/>
        <w:rPr>
          <w:rFonts w:hint="eastAsia" w:ascii="宋体" w:hAnsi="宋体" w:cs="微软雅黑"/>
          <w:b/>
          <w:sz w:val="28"/>
          <w:szCs w:val="28"/>
        </w:rPr>
      </w:pPr>
      <w:r>
        <w:rPr>
          <w:rFonts w:hint="eastAsia" w:cs="Arial"/>
          <w:b/>
          <w:sz w:val="28"/>
          <w:szCs w:val="28"/>
        </w:rPr>
        <w:t>二</w:t>
      </w:r>
      <w:r>
        <w:rPr>
          <w:rFonts w:hint="eastAsia" w:ascii="微软雅黑" w:hAnsi="微软雅黑" w:eastAsia="微软雅黑" w:cs="微软雅黑"/>
          <w:b/>
          <w:sz w:val="28"/>
          <w:szCs w:val="28"/>
        </w:rPr>
        <w:t>､</w:t>
      </w:r>
      <w:r>
        <w:rPr>
          <w:rFonts w:hint="eastAsia" w:ascii="宋体" w:hAnsi="宋体" w:cs="微软雅黑"/>
          <w:b/>
          <w:sz w:val="28"/>
          <w:szCs w:val="28"/>
        </w:rPr>
        <w:t>投标商自查表</w:t>
      </w:r>
    </w:p>
    <w:p>
      <w:pPr>
        <w:pStyle w:val="16"/>
        <w:snapToGrid w:val="0"/>
        <w:spacing w:line="240" w:lineRule="auto"/>
        <w:ind w:left="-283" w:leftChars="-135" w:firstLine="422" w:firstLineChars="200"/>
        <w:contextualSpacing/>
        <w:rPr>
          <w:color w:val="EE0000"/>
        </w:rPr>
      </w:pPr>
      <w:r>
        <w:rPr>
          <w:rFonts w:hint="eastAsia"/>
          <w:b/>
          <w:bCs/>
          <w:color w:val="EE0000"/>
        </w:rPr>
        <w:t>备注：</w:t>
      </w:r>
      <w:r>
        <w:rPr>
          <w:rStyle w:val="22"/>
          <w:rFonts w:hint="eastAsia"/>
          <w:color w:val="EE0000"/>
        </w:rPr>
        <w:t>请在</w:t>
      </w:r>
      <w:r>
        <w:rPr>
          <w:rStyle w:val="22"/>
          <w:color w:val="EE0000"/>
        </w:rPr>
        <w:t>自查结论</w:t>
      </w:r>
      <w:r>
        <w:rPr>
          <w:rStyle w:val="22"/>
          <w:rFonts w:hint="eastAsia"/>
          <w:color w:val="EE0000"/>
        </w:rPr>
        <w:t>表格中</w:t>
      </w:r>
      <w:r>
        <w:rPr>
          <w:rFonts w:hint="eastAsia"/>
          <w:b/>
          <w:bCs/>
          <w:color w:val="EE0000"/>
        </w:rPr>
        <w:t>审查通过的内容打 “√”，不通过的打 “×”</w:t>
      </w:r>
      <w:r>
        <w:rPr>
          <w:rStyle w:val="22"/>
          <w:rFonts w:hint="eastAsia"/>
          <w:color w:val="EE0000"/>
        </w:rPr>
        <w:t>,投标人必须严格按照《投标商自查表》的评审内容的要求如实提供证明材料并加盖投标人公章,对缺漏或不符合项将直接导致无效投标。</w:t>
      </w:r>
    </w:p>
    <w:tbl>
      <w:tblPr>
        <w:tblStyle w:val="19"/>
        <w:tblW w:w="4997"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580"/>
        <w:gridCol w:w="7427"/>
        <w:gridCol w:w="851"/>
        <w:gridCol w:w="184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b/>
                <w:bCs/>
                <w:szCs w:val="21"/>
              </w:rPr>
            </w:pPr>
            <w:r>
              <w:rPr>
                <w:rFonts w:hint="eastAsia" w:ascii="宋体" w:hAnsi="宋体" w:cs="宋体"/>
                <w:b/>
                <w:bCs/>
                <w:szCs w:val="21"/>
              </w:rPr>
              <w:t>序号</w:t>
            </w:r>
          </w:p>
        </w:tc>
        <w:tc>
          <w:tcPr>
            <w:tcW w:w="7427"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18"/>
                <w:szCs w:val="18"/>
              </w:rPr>
            </w:pPr>
            <w:r>
              <w:rPr>
                <w:rStyle w:val="22"/>
                <w:rFonts w:hint="eastAsia"/>
                <w:szCs w:val="21"/>
              </w:rPr>
              <w:t>招标</w:t>
            </w:r>
            <w:r>
              <w:rPr>
                <w:rStyle w:val="22"/>
                <w:szCs w:val="21"/>
              </w:rPr>
              <w:t>文件要求</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2"/>
              </w:rPr>
            </w:pPr>
            <w:r>
              <w:rPr>
                <w:rStyle w:val="22"/>
              </w:rPr>
              <w:t>自查</w:t>
            </w:r>
          </w:p>
          <w:p>
            <w:pPr>
              <w:spacing w:line="20" w:lineRule="atLeast"/>
              <w:jc w:val="center"/>
              <w:rPr>
                <w:rFonts w:hint="eastAsia" w:ascii="宋体" w:hAnsi="宋体" w:cs="宋体"/>
                <w:sz w:val="18"/>
                <w:szCs w:val="18"/>
              </w:rPr>
            </w:pPr>
            <w:r>
              <w:rPr>
                <w:rStyle w:val="22"/>
              </w:rPr>
              <w:t>结论</w:t>
            </w: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24"/>
              </w:rPr>
            </w:pPr>
            <w:r>
              <w:rPr>
                <w:rStyle w:val="22"/>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73"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cs="宋体"/>
                <w:color w:val="000000"/>
                <w:kern w:val="0"/>
                <w:szCs w:val="21"/>
              </w:rPr>
              <w:t>提供营业执照或事业单位法人证书等证明资料扫描件，原件备查</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9"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bookmarkStart w:id="9" w:name="OLE_LINK9"/>
            <w:r>
              <w:rPr>
                <w:rFonts w:hint="eastAsia" w:ascii="宋体" w:hAnsi="宋体" w:cs="宋体"/>
                <w:szCs w:val="21"/>
              </w:rPr>
              <w:t>按招标文件要求提供法人授权委托证明书且有法定代表人签名或盖章</w:t>
            </w:r>
            <w:bookmarkEnd w:id="9"/>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szCs w:val="21"/>
              </w:rPr>
              <w:t>不得将一个包的内容拆开投标</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4</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ascii="宋体" w:hAnsi="宋体" w:cs="宋体"/>
                <w:bCs/>
                <w:kern w:val="0"/>
                <w:szCs w:val="21"/>
              </w:rPr>
              <w:t>对同一项目投标时，不得提供两套以上的投标方案(招标文件另有规定的除外)</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5</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分项报价或投标总价不得高于相应预算金额(或设定的预算金额下的最高限价)</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7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6</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7</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投标文件完全满足招标文件的实质性条款（即标注★号条款）无负偏离的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87"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8</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按照招标文件的格式详细填写《投标函》，且投标有效期不少于招标文件中载明的投标有效期</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6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9</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按照招标文件的格式详细填写《投标履约承诺函》、《关于围标串标风险防控承诺函》</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10</w:t>
            </w:r>
          </w:p>
        </w:tc>
        <w:tc>
          <w:tcPr>
            <w:tcW w:w="7427" w:type="dxa"/>
            <w:tcBorders>
              <w:top w:val="outset" w:color="111111" w:sz="6" w:space="0"/>
              <w:left w:val="outset" w:color="111111" w:sz="6" w:space="0"/>
              <w:bottom w:val="outset" w:color="111111" w:sz="6" w:space="0"/>
              <w:right w:val="outset" w:color="111111" w:sz="6" w:space="0"/>
            </w:tcBorders>
            <w:vAlign w:val="center"/>
          </w:tcPr>
          <w:p>
            <w:pPr>
              <w:pStyle w:val="7"/>
              <w:snapToGrid w:val="0"/>
              <w:contextualSpacing/>
            </w:pPr>
            <w:r>
              <w:rPr>
                <w:rFonts w:hint="eastAsia"/>
              </w:rPr>
              <w:t>投标报价按照招标文件要求进行报价，没有删除品种、缺项、漏项(数量不符合将被视为漏项)的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4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《供应商基本情况表》中相关人员投标截止日前最近一个月内社保缴纳证明</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9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投标文件未附有采购人或招标需求不能接受的条件</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所有</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1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法律、法规、规章、规范性文件规定的其他情形</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rPr>
                <w:szCs w:val="21"/>
              </w:rPr>
              <w:t>见</w:t>
            </w:r>
            <w:r>
              <w:rPr>
                <w:rFonts w:hint="eastAsia"/>
                <w:szCs w:val="21"/>
              </w:rPr>
              <w:t>第</w:t>
            </w:r>
            <w:r>
              <w:rPr>
                <w:szCs w:val="21"/>
              </w:rPr>
              <w:t>（</w:t>
            </w:r>
            <w:r>
              <w:rPr>
                <w:rFonts w:hint="eastAsia"/>
                <w:szCs w:val="21"/>
              </w:rPr>
              <w:t xml:space="preserve"> </w:t>
            </w:r>
            <w:r>
              <w:rPr>
                <w:szCs w:val="21"/>
              </w:rPr>
              <w:t>）页</w:t>
            </w:r>
          </w:p>
        </w:tc>
      </w:tr>
    </w:tbl>
    <w:p>
      <w:pPr>
        <w:pStyle w:val="9"/>
        <w:ind w:left="899" w:leftChars="68" w:hanging="756" w:hangingChars="315"/>
        <w:rPr>
          <w:rFonts w:hint="eastAsia" w:ascii="宋体" w:hAnsi="宋体" w:eastAsia="宋体"/>
          <w:sz w:val="24"/>
          <w:szCs w:val="24"/>
        </w:rPr>
      </w:pPr>
    </w:p>
    <w:p>
      <w:pPr>
        <w:pStyle w:val="10"/>
      </w:pPr>
    </w:p>
    <w:p>
      <w:pPr>
        <w:pStyle w:val="10"/>
      </w:pPr>
    </w:p>
    <w:p>
      <w:pPr>
        <w:pStyle w:val="10"/>
      </w:pPr>
      <w:r>
        <w:rPr>
          <w:rFonts w:hint="eastAsia"/>
        </w:rPr>
        <w:t xml:space="preserve">                                                                    </w:t>
      </w:r>
      <w:r>
        <w:rPr>
          <w:rFonts w:hint="eastAsia" w:hAnsi="宋体"/>
          <w:b/>
          <w:bCs/>
        </w:rPr>
        <w:t>投标人单位名称（单位盖公章）：</w:t>
      </w:r>
    </w:p>
    <w:p>
      <w:pPr>
        <w:pStyle w:val="10"/>
      </w:pPr>
    </w:p>
    <w:p>
      <w:pPr>
        <w:pStyle w:val="10"/>
      </w:pPr>
    </w:p>
    <w:p>
      <w:pPr>
        <w:pStyle w:val="10"/>
      </w:pPr>
    </w:p>
    <w:p>
      <w:pPr>
        <w:pStyle w:val="10"/>
      </w:pPr>
    </w:p>
    <w:p>
      <w:pPr>
        <w:pStyle w:val="10"/>
      </w:pPr>
    </w:p>
    <w:p>
      <w:pPr>
        <w:spacing w:after="78" w:afterLines="25" w:line="300" w:lineRule="auto"/>
        <w:jc w:val="center"/>
        <w:rPr>
          <w:rFonts w:hint="eastAsia" w:ascii="宋体" w:hAnsi="宋体" w:cs="Arial"/>
          <w:b/>
          <w:color w:val="000000"/>
          <w:sz w:val="28"/>
          <w:szCs w:val="28"/>
        </w:rPr>
      </w:pPr>
      <w:r>
        <w:rPr>
          <w:rFonts w:hint="eastAsia" w:ascii="宋体" w:hAnsi="宋体" w:cs="Arial"/>
          <w:b/>
          <w:color w:val="000000"/>
          <w:sz w:val="28"/>
          <w:szCs w:val="28"/>
        </w:rPr>
        <w:t>三、采购需求响应情况</w:t>
      </w:r>
    </w:p>
    <w:p>
      <w:pPr>
        <w:jc w:val="center"/>
        <w:outlineLvl w:val="0"/>
        <w:rPr>
          <w:rFonts w:cs="宋体"/>
          <w:b/>
          <w:color w:val="000000"/>
          <w:szCs w:val="21"/>
        </w:rPr>
      </w:pPr>
      <w:r>
        <w:rPr>
          <w:rFonts w:hint="eastAsia"/>
          <w:b/>
        </w:rPr>
        <w:t xml:space="preserve">    </w:t>
      </w:r>
      <w:r>
        <w:rPr>
          <w:rFonts w:hint="eastAsia" w:cs="宋体"/>
          <w:b/>
          <w:color w:val="000000"/>
          <w:szCs w:val="21"/>
        </w:rPr>
        <w:t>3.1 服务要求条款偏离表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3"/>
        <w:gridCol w:w="3124"/>
        <w:gridCol w:w="189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招标服务要求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cs="宋体"/>
                <w:b/>
                <w:bCs/>
                <w:color w:val="000000"/>
                <w:szCs w:val="21"/>
              </w:rPr>
              <w:t>(</w:t>
            </w:r>
            <w:r>
              <w:rPr>
                <w:rFonts w:hint="eastAsia" w:cs="宋体"/>
                <w:b/>
                <w:bCs/>
                <w:color w:val="000000"/>
                <w:szCs w:val="21"/>
              </w:rPr>
              <w:t>投标人应按投标货物实际数据如实填写</w:t>
            </w:r>
            <w:r>
              <w:rPr>
                <w:rFonts w:cs="宋体"/>
                <w:b/>
                <w:bCs/>
                <w:color w:val="000000"/>
                <w:szCs w:val="21"/>
              </w:rPr>
              <w:t>,</w:t>
            </w:r>
            <w:r>
              <w:rPr>
                <w:rFonts w:hint="eastAsia" w:cs="宋体"/>
                <w:b/>
                <w:bCs/>
                <w:color w:val="000000"/>
                <w:szCs w:val="21"/>
              </w:rPr>
              <w:t>不能照抄招标要求</w:t>
            </w:r>
            <w:r>
              <w:rPr>
                <w:rFonts w:cs="宋体"/>
                <w:b/>
                <w:bCs/>
                <w:color w:val="000000"/>
                <w:szCs w:val="21"/>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w:t>
            </w:r>
            <w:r>
              <w:rPr>
                <w:rFonts w:cs="宋体"/>
                <w:b/>
                <w:color w:val="000000"/>
                <w:szCs w:val="21"/>
              </w:rPr>
              <w:t>(</w:t>
            </w:r>
            <w:r>
              <w:rPr>
                <w:rFonts w:hint="eastAsia" w:cs="宋体"/>
                <w:b/>
                <w:color w:val="000000"/>
                <w:szCs w:val="21"/>
              </w:rPr>
              <w:t>无偏离</w:t>
            </w:r>
            <w:r>
              <w:rPr>
                <w:rFonts w:cs="宋体"/>
                <w:b/>
                <w:color w:val="000000"/>
                <w:szCs w:val="21"/>
              </w:rPr>
              <w:t>/</w:t>
            </w:r>
            <w:r>
              <w:rPr>
                <w:rFonts w:hint="eastAsia" w:cs="宋体"/>
                <w:b/>
                <w:color w:val="000000"/>
                <w:szCs w:val="21"/>
              </w:rPr>
              <w:t>正偏离</w:t>
            </w:r>
            <w:r>
              <w:rPr>
                <w:rFonts w:cs="宋体"/>
                <w:b/>
                <w:color w:val="000000"/>
                <w:szCs w:val="21"/>
              </w:rPr>
              <w:t>/</w:t>
            </w:r>
            <w:r>
              <w:rPr>
                <w:rFonts w:hint="eastAsia" w:cs="宋体"/>
                <w:b/>
                <w:color w:val="000000"/>
                <w:szCs w:val="21"/>
              </w:rPr>
              <w:t>负偏离</w:t>
            </w:r>
            <w:r>
              <w:rPr>
                <w:rFonts w:cs="宋体"/>
                <w:b/>
                <w:color w:val="000000"/>
                <w:szCs w:val="21"/>
              </w:rPr>
              <w:t>)</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ind w:left="-283" w:leftChars="-135" w:firstLine="281" w:firstLineChars="134"/>
        <w:outlineLvl w:val="0"/>
        <w:rPr>
          <w:rFonts w:cs="宋体"/>
          <w:bCs/>
          <w:color w:val="000000"/>
          <w:szCs w:val="21"/>
        </w:rPr>
      </w:pPr>
      <w:r>
        <w:rPr>
          <w:rFonts w:hint="eastAsia" w:cs="宋体"/>
          <w:bCs/>
          <w:color w:val="000000"/>
          <w:szCs w:val="21"/>
        </w:rPr>
        <w:t>此表可延长</w:t>
      </w:r>
    </w:p>
    <w:p>
      <w:pPr>
        <w:jc w:val="center"/>
        <w:outlineLvl w:val="0"/>
        <w:rPr>
          <w:rFonts w:cs="宋体"/>
          <w:bCs/>
          <w:color w:val="000000"/>
          <w:szCs w:val="21"/>
        </w:rPr>
      </w:pPr>
    </w:p>
    <w:p>
      <w:pPr>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Cs/>
          <w:color w:val="000000"/>
          <w:szCs w:val="21"/>
        </w:rPr>
      </w:pPr>
      <w:r>
        <w:rPr>
          <w:rFonts w:hint="eastAsia" w:ascii="宋体" w:hAnsi="宋体" w:cs="宋体"/>
          <w:b/>
          <w:bCs/>
          <w:szCs w:val="21"/>
        </w:rPr>
        <w:t xml:space="preserve">         投标人单位名称（单位盖公章）：</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pStyle w:val="9"/>
        <w:ind w:left="1060" w:hanging="640"/>
      </w:pPr>
    </w:p>
    <w:p>
      <w:pPr>
        <w:jc w:val="center"/>
        <w:outlineLvl w:val="0"/>
        <w:rPr>
          <w:rFonts w:cs="宋体"/>
          <w:b/>
          <w:color w:val="000000"/>
          <w:szCs w:val="21"/>
        </w:rPr>
      </w:pPr>
    </w:p>
    <w:p>
      <w:pPr>
        <w:pStyle w:val="10"/>
        <w:ind w:left="1063" w:hanging="643"/>
        <w:jc w:val="center"/>
        <w:rPr>
          <w:b/>
          <w:bCs/>
        </w:rPr>
      </w:pPr>
      <w:r>
        <w:rPr>
          <w:rFonts w:hint="eastAsia"/>
          <w:b/>
          <w:bCs/>
        </w:rPr>
        <w:t>3.2 实质性条款偏离表</w:t>
      </w:r>
    </w:p>
    <w:p>
      <w:pPr>
        <w:keepNext/>
        <w:keepLines/>
        <w:adjustRightInd w:val="0"/>
        <w:spacing w:before="156" w:beforeLines="50" w:after="156" w:afterLines="50"/>
        <w:jc w:val="center"/>
        <w:textAlignment w:val="baseline"/>
        <w:outlineLvl w:val="1"/>
        <w:rPr>
          <w:b/>
          <w:bCs/>
          <w:kern w:val="0"/>
          <w:sz w:val="24"/>
        </w:rPr>
      </w:pPr>
    </w:p>
    <w:tbl>
      <w:tblPr>
        <w:tblStyle w:val="19"/>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331"/>
        <w:gridCol w:w="2332"/>
        <w:gridCol w:w="2331"/>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实质性条款具体内容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投标人响应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偏离情况</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1</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本项目招标文件中所有带</w:t>
            </w:r>
            <w:r>
              <w:rPr>
                <w:rFonts w:hint="eastAsia" w:ascii="宋体" w:hAnsi="宋体"/>
                <w:b/>
                <w:sz w:val="24"/>
              </w:rPr>
              <w:t>★号条款内容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完全响应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无偏离</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w:t>
            </w:r>
          </w:p>
        </w:tc>
      </w:tr>
    </w:tbl>
    <w:p>
      <w:pPr>
        <w:pStyle w:val="10"/>
        <w:ind w:left="1060" w:hanging="640"/>
      </w:pPr>
    </w:p>
    <w:p>
      <w:pPr>
        <w:pStyle w:val="10"/>
        <w:ind w:left="1060" w:hanging="1344"/>
        <w:jc w:val="left"/>
      </w:pPr>
      <w:r>
        <w:rPr>
          <w:rFonts w:hint="eastAsia"/>
        </w:rPr>
        <w:t>填写说明:</w:t>
      </w:r>
    </w:p>
    <w:p>
      <w:pPr>
        <w:pStyle w:val="10"/>
        <w:ind w:left="850" w:leftChars="100" w:hanging="640"/>
        <w:jc w:val="left"/>
      </w:pPr>
      <w:r>
        <w:rPr>
          <w:rFonts w:hint="eastAsia"/>
        </w:rPr>
        <w:t>1. 上表所列各项均为不可负偏离条款。</w:t>
      </w:r>
    </w:p>
    <w:p>
      <w:pPr>
        <w:pStyle w:val="10"/>
        <w:ind w:left="-283" w:leftChars="-135" w:firstLine="493" w:firstLineChars="235"/>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0"/>
        <w:ind w:left="-283" w:leftChars="-135" w:firstLine="493" w:firstLineChars="235"/>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0"/>
        <w:ind w:left="-283" w:leftChars="-135" w:firstLine="493" w:firstLineChars="235"/>
        <w:jc w:val="left"/>
      </w:pPr>
      <w:r>
        <w:rPr>
          <w:rFonts w:hint="eastAsia"/>
        </w:rPr>
        <w:t>4. 评审委员会有权对投标响应情况作出判断。</w:t>
      </w:r>
    </w:p>
    <w:p>
      <w:pPr>
        <w:pStyle w:val="10"/>
        <w:ind w:left="-73" w:leftChars="-35" w:firstLine="281" w:firstLineChars="134"/>
        <w:jc w:val="left"/>
      </w:pPr>
      <w:r>
        <w:rPr>
          <w:rFonts w:hint="eastAsia"/>
        </w:rPr>
        <w:t>5. 实质性响应条款“投标响应情况”与投标文件其它内容冲突的，以实质性响应条款“投标响应情况”为准。</w:t>
      </w:r>
    </w:p>
    <w:p>
      <w:pPr>
        <w:pStyle w:val="10"/>
        <w:ind w:left="-141" w:leftChars="-67" w:firstLine="348" w:firstLineChars="166"/>
        <w:jc w:val="left"/>
      </w:pPr>
      <w:r>
        <w:rPr>
          <w:rFonts w:hint="eastAsia"/>
        </w:rPr>
        <w:t>6. 以上实质性条款中要求提供证明材料，需如实提供证明材料扫描件，在“说明’一栏中列明证明材料的位置，以便评审；未要求提供证明材料的，投标人可以不提供。</w:t>
      </w:r>
    </w:p>
    <w:p>
      <w:pPr>
        <w:ind w:leftChars="-202" w:hanging="424" w:hangingChars="202"/>
        <w:jc w:val="center"/>
        <w:outlineLvl w:val="0"/>
        <w:rPr>
          <w:rFonts w:cs="宋体"/>
          <w:bCs/>
          <w:color w:val="000000"/>
          <w:szCs w:val="21"/>
        </w:rPr>
      </w:pPr>
      <w:r>
        <w:rPr>
          <w:rFonts w:hint="eastAsia" w:cs="宋体"/>
          <w:bCs/>
          <w:color w:val="000000"/>
          <w:szCs w:val="21"/>
        </w:rPr>
        <w:t xml:space="preserve">                                               </w:t>
      </w:r>
    </w:p>
    <w:p>
      <w:pPr>
        <w:ind w:leftChars="-202" w:hanging="424" w:hangingChars="202"/>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pStyle w:val="10"/>
        <w:ind w:left="1060" w:hanging="640"/>
        <w:jc w:val="center"/>
      </w:pPr>
      <w:r>
        <w:rPr>
          <w:rFonts w:hint="eastAsia"/>
          <w:bCs/>
          <w:color w:val="000000"/>
        </w:rPr>
        <w:t xml:space="preserve">                                                             </w:t>
      </w:r>
      <w:r>
        <w:rPr>
          <w:bCs/>
          <w:color w:val="000000"/>
        </w:rPr>
        <w:t xml:space="preserve"> </w:t>
      </w:r>
      <w:r>
        <w:rPr>
          <w:rFonts w:hint="eastAsia"/>
          <w:bCs/>
          <w:color w:val="000000"/>
        </w:rPr>
        <w:t>职务</w:t>
      </w: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r>
        <w:rPr>
          <w:rFonts w:hint="eastAsia" w:hAnsi="宋体"/>
          <w:b/>
          <w:bCs/>
        </w:rPr>
        <w:t>投标人单位名称（单位盖公章）：</w:t>
      </w: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pStyle w:val="10"/>
        <w:ind w:left="1060" w:hanging="640"/>
        <w:jc w:val="center"/>
      </w:pPr>
    </w:p>
    <w:p>
      <w:pPr>
        <w:jc w:val="center"/>
        <w:outlineLvl w:val="0"/>
        <w:rPr>
          <w:rFonts w:cs="宋体"/>
          <w:b/>
          <w:color w:val="000000"/>
          <w:szCs w:val="21"/>
        </w:rPr>
      </w:pPr>
      <w:r>
        <w:rPr>
          <w:rFonts w:hint="eastAsia" w:cs="宋体"/>
          <w:b/>
          <w:color w:val="000000"/>
          <w:szCs w:val="21"/>
        </w:rPr>
        <w:t>3.3商务条款偏离表</w:t>
      </w:r>
    </w:p>
    <w:p>
      <w:pPr>
        <w:pStyle w:val="9"/>
        <w:ind w:left="900" w:hanging="480"/>
        <w:rPr>
          <w:rFonts w:hint="eastAsia" w:ascii="宋体" w:hAnsi="宋体" w:eastAsia="宋体"/>
          <w:sz w:val="24"/>
          <w:szCs w:val="24"/>
        </w:rPr>
      </w:pPr>
    </w:p>
    <w:tbl>
      <w:tblPr>
        <w:tblStyle w:val="19"/>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686"/>
        <w:gridCol w:w="2055"/>
        <w:gridCol w:w="205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招标文件要求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投标人响应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偏离情况</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1</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商务条款要求中所有条款要求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完全响应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r>
    </w:tbl>
    <w:p>
      <w:pPr>
        <w:pStyle w:val="10"/>
        <w:ind w:left="1060" w:hanging="640"/>
        <w:jc w:val="left"/>
      </w:pPr>
    </w:p>
    <w:p>
      <w:pPr>
        <w:pStyle w:val="10"/>
        <w:ind w:left="1060" w:hanging="1344"/>
        <w:jc w:val="left"/>
      </w:pPr>
      <w:r>
        <w:rPr>
          <w:rFonts w:hint="eastAsia"/>
        </w:rPr>
        <w:t>填写说明:</w:t>
      </w:r>
    </w:p>
    <w:p>
      <w:pPr>
        <w:pStyle w:val="10"/>
        <w:ind w:firstLine="21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0"/>
        <w:ind w:left="-283" w:leftChars="-135" w:firstLine="493" w:firstLineChars="235"/>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0"/>
        <w:ind w:left="-283" w:leftChars="-135" w:firstLine="493" w:firstLineChars="235"/>
        <w:jc w:val="left"/>
      </w:pPr>
      <w:r>
        <w:rPr>
          <w:rFonts w:hint="eastAsia"/>
        </w:rPr>
        <w:t>3. 评审委员会有权对投标响应情况作出判断。</w:t>
      </w:r>
    </w:p>
    <w:p>
      <w:pPr>
        <w:pStyle w:val="10"/>
        <w:ind w:left="-73" w:leftChars="-35" w:firstLine="281" w:firstLineChars="134"/>
        <w:jc w:val="left"/>
      </w:pPr>
      <w:r>
        <w:rPr>
          <w:rFonts w:hint="eastAsia"/>
        </w:rPr>
        <w:t>4. 实质性响应条款“投标响应情况”与投标文件其它内容冲突的，以实质性响应条款“投标响应情况”为准。</w:t>
      </w:r>
    </w:p>
    <w:p>
      <w:pPr>
        <w:pStyle w:val="10"/>
        <w:ind w:left="-141" w:leftChars="-67" w:firstLine="348" w:firstLineChars="166"/>
        <w:jc w:val="left"/>
      </w:pPr>
      <w:r>
        <w:rPr>
          <w:rFonts w:hint="eastAsia"/>
        </w:rPr>
        <w:t>5. 以上实质性条款中要求提供证明材料，需如实提供证明材料扫描件，在“说明’一栏中列明证明材料的位置，以便评审；未要求提供证明材料的，投标人可以不提供。</w:t>
      </w:r>
    </w:p>
    <w:p>
      <w:pPr>
        <w:ind w:left="-708" w:leftChars="-472" w:hanging="283" w:hangingChars="135"/>
        <w:outlineLvl w:val="0"/>
        <w:rPr>
          <w:rFonts w:cs="宋体"/>
          <w:bCs/>
          <w:color w:val="000000"/>
          <w:szCs w:val="21"/>
        </w:rPr>
      </w:pPr>
    </w:p>
    <w:p>
      <w:pPr>
        <w:jc w:val="center"/>
        <w:outlineLvl w:val="0"/>
        <w:rPr>
          <w:rFonts w:cs="宋体"/>
          <w:bCs/>
          <w:color w:val="000000"/>
          <w:szCs w:val="21"/>
        </w:rPr>
      </w:pPr>
      <w:r>
        <w:rPr>
          <w:rFonts w:cs="宋体"/>
          <w:bCs/>
          <w:color w:val="000000"/>
          <w:szCs w:val="21"/>
        </w:rPr>
        <w:t xml:space="preserve"> </w:t>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br w:type="textWrapping"/>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bCs/>
          <w:color w:val="000000"/>
          <w:szCs w:val="21"/>
        </w:rPr>
      </w:pPr>
    </w:p>
    <w:p>
      <w:pPr>
        <w:jc w:val="center"/>
        <w:outlineLvl w:val="0"/>
        <w:rPr>
          <w:rFonts w:hint="eastAsia" w:ascii="宋体" w:hAnsi="宋体" w:cs="Arial"/>
          <w:b/>
          <w:bCs/>
          <w:color w:val="000000"/>
          <w:kern w:val="0"/>
          <w:sz w:val="28"/>
          <w:szCs w:val="28"/>
        </w:rPr>
      </w:pPr>
    </w:p>
    <w:p>
      <w:pPr>
        <w:pStyle w:val="10"/>
        <w:ind w:left="1060" w:hanging="640"/>
      </w:pPr>
    </w:p>
    <w:p>
      <w:pPr>
        <w:pStyle w:val="10"/>
        <w:ind w:left="1060" w:hanging="640"/>
      </w:pPr>
      <w:r>
        <w:rPr>
          <w:rFonts w:hint="eastAsia"/>
        </w:rPr>
        <w:t xml:space="preserve">                                                     </w:t>
      </w:r>
      <w:r>
        <w:rPr>
          <w:rFonts w:hint="eastAsia" w:hAnsi="宋体"/>
          <w:b/>
          <w:bCs/>
        </w:rPr>
        <w:t>投标人单位名称（单位盖公章）：</w:t>
      </w:r>
    </w:p>
    <w:p>
      <w:pPr>
        <w:pStyle w:val="10"/>
        <w:ind w:left="1060" w:hanging="640"/>
      </w:pPr>
    </w:p>
    <w:p>
      <w:pPr>
        <w:pStyle w:val="10"/>
        <w:ind w:left="1060" w:hanging="640"/>
      </w:pPr>
    </w:p>
    <w:p>
      <w:pPr>
        <w:pStyle w:val="10"/>
        <w:ind w:left="1060" w:hanging="640"/>
      </w:pPr>
    </w:p>
    <w:p>
      <w:pPr>
        <w:pStyle w:val="10"/>
        <w:ind w:left="1060" w:hanging="640"/>
      </w:pPr>
    </w:p>
    <w:p>
      <w:pPr>
        <w:pStyle w:val="10"/>
        <w:ind w:left="1060" w:hanging="640"/>
      </w:pPr>
    </w:p>
    <w:p>
      <w:pPr>
        <w:pStyle w:val="10"/>
        <w:ind w:left="1060" w:hanging="640"/>
      </w:pPr>
    </w:p>
    <w:p>
      <w:pPr>
        <w:pStyle w:val="10"/>
        <w:ind w:left="1060" w:hanging="640"/>
      </w:pPr>
    </w:p>
    <w:p>
      <w:pPr>
        <w:widowControl/>
        <w:ind w:left="1"/>
        <w:jc w:val="left"/>
        <w:rPr>
          <w:rFonts w:hint="eastAsia" w:hAnsi="宋体"/>
          <w:b/>
          <w:kern w:val="0"/>
        </w:rPr>
      </w:pPr>
    </w:p>
    <w:p>
      <w:pPr>
        <w:pStyle w:val="9"/>
        <w:ind w:left="1060" w:hanging="640"/>
      </w:pPr>
    </w:p>
    <w:p>
      <w:pPr>
        <w:pStyle w:val="10"/>
      </w:pPr>
    </w:p>
    <w:p>
      <w:pPr>
        <w:pStyle w:val="10"/>
      </w:pPr>
    </w:p>
    <w:p>
      <w:pPr>
        <w:pStyle w:val="10"/>
      </w:pPr>
    </w:p>
    <w:p>
      <w:pPr>
        <w:pStyle w:val="10"/>
      </w:pPr>
    </w:p>
    <w:p>
      <w:pPr>
        <w:pStyle w:val="10"/>
      </w:pPr>
    </w:p>
    <w:p>
      <w:pPr>
        <w:pStyle w:val="10"/>
      </w:pPr>
    </w:p>
    <w:p>
      <w:pPr>
        <w:jc w:val="center"/>
        <w:outlineLvl w:val="0"/>
        <w:rPr>
          <w:rFonts w:hint="eastAsia" w:ascii="宋体" w:hAnsi="宋体" w:cs="Arial"/>
          <w:color w:val="000000"/>
          <w:kern w:val="0"/>
          <w:sz w:val="28"/>
          <w:szCs w:val="28"/>
        </w:rPr>
      </w:pPr>
      <w:r>
        <w:rPr>
          <w:rFonts w:hint="eastAsia" w:ascii="宋体" w:hAnsi="宋体" w:cs="Arial"/>
          <w:b/>
          <w:bCs/>
          <w:color w:val="000000"/>
          <w:kern w:val="0"/>
          <w:sz w:val="28"/>
          <w:szCs w:val="28"/>
        </w:rPr>
        <w:t>四</w:t>
      </w:r>
      <w:r>
        <w:rPr>
          <w:rFonts w:hint="eastAsia" w:ascii="微软雅黑" w:hAnsi="微软雅黑" w:eastAsia="微软雅黑" w:cs="微软雅黑"/>
          <w:b/>
          <w:bCs/>
          <w:color w:val="000000"/>
          <w:kern w:val="0"/>
          <w:sz w:val="28"/>
          <w:szCs w:val="28"/>
        </w:rPr>
        <w:t>､</w:t>
      </w:r>
      <w:r>
        <w:rPr>
          <w:rFonts w:hint="eastAsia" w:ascii="宋体" w:hAnsi="宋体" w:cs="Arial"/>
          <w:b/>
          <w:bCs/>
          <w:color w:val="000000"/>
          <w:kern w:val="0"/>
          <w:sz w:val="28"/>
          <w:szCs w:val="28"/>
        </w:rPr>
        <w:t>投标函</w:t>
      </w:r>
    </w:p>
    <w:p>
      <w:pPr>
        <w:widowControl/>
        <w:spacing w:line="360" w:lineRule="atLeast"/>
        <w:jc w:val="left"/>
        <w:rPr>
          <w:rFonts w:hint="eastAsia" w:ascii="宋体" w:hAnsi="宋体" w:cs="Arial"/>
          <w:color w:val="000000"/>
          <w:kern w:val="0"/>
          <w:szCs w:val="21"/>
        </w:rPr>
      </w:pPr>
      <w:r>
        <w:rPr>
          <w:rFonts w:hint="eastAsia" w:ascii="宋体" w:hAnsi="宋体" w:cs="Arial"/>
          <w:color w:val="000000"/>
          <w:kern w:val="0"/>
          <w:szCs w:val="21"/>
        </w:rPr>
        <w:t>致：深圳市宝安区人民医院</w:t>
      </w:r>
      <w:r>
        <w:rPr>
          <w:rFonts w:ascii="宋体" w:hAnsi="宋体" w:cs="Arial"/>
          <w:color w:val="000000"/>
          <w:kern w:val="0"/>
          <w:szCs w:val="21"/>
        </w:rPr>
        <w:t>:</w:t>
      </w:r>
    </w:p>
    <w:p>
      <w:pPr>
        <w:widowControl/>
        <w:spacing w:line="320" w:lineRule="exact"/>
        <w:ind w:firstLine="420" w:firstLineChars="200"/>
        <w:jc w:val="left"/>
        <w:rPr>
          <w:rFonts w:hint="eastAsia" w:ascii="宋体" w:hAnsi="宋体" w:cs="Arial"/>
          <w:color w:val="000000"/>
          <w:kern w:val="0"/>
          <w:szCs w:val="21"/>
        </w:rPr>
      </w:pPr>
      <w:bookmarkStart w:id="10" w:name="_Hlk73818812"/>
      <w:r>
        <w:rPr>
          <w:rFonts w:ascii="宋体" w:hAnsi="宋体" w:cs="Arial"/>
          <w:color w:val="000000"/>
          <w:kern w:val="0"/>
          <w:szCs w:val="21"/>
          <w:u w:val="single"/>
        </w:rPr>
        <w:t>(</w:t>
      </w:r>
      <w:r>
        <w:rPr>
          <w:rFonts w:hint="eastAsia" w:ascii="宋体" w:hAnsi="宋体" w:cs="Arial"/>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微软雅黑" w:hAnsi="微软雅黑" w:eastAsia="微软雅黑" w:cs="微软雅黑"/>
          <w:color w:val="000000"/>
          <w:kern w:val="0"/>
          <w:szCs w:val="21"/>
          <w:u w:val="single"/>
        </w:rPr>
        <w:t>､</w:t>
      </w:r>
      <w:r>
        <w:rPr>
          <w:rFonts w:hint="eastAsia" w:ascii="宋体" w:hAnsi="宋体" w:cs="宋体"/>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hint="eastAsia" w:ascii="宋体" w:hAnsi="宋体" w:cs="Arial"/>
          <w:color w:val="000000"/>
          <w:kern w:val="0"/>
          <w:szCs w:val="21"/>
        </w:rPr>
        <w:t>院内公开采购</w:t>
      </w:r>
      <w:r>
        <w:rPr>
          <w:rFonts w:ascii="宋体" w:hAnsi="宋体" w:cs="Arial"/>
          <w:color w:val="000000"/>
          <w:kern w:val="0"/>
          <w:szCs w:val="21"/>
        </w:rPr>
        <w:t>活动并投标</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为此</w:t>
      </w:r>
      <w:r>
        <w:rPr>
          <w:rFonts w:ascii="宋体" w:hAnsi="宋体" w:cs="Arial"/>
          <w:color w:val="000000"/>
          <w:kern w:val="0"/>
          <w:szCs w:val="21"/>
        </w:rPr>
        <w:t>:</w:t>
      </w:r>
    </w:p>
    <w:p>
      <w:pPr>
        <w:snapToGrid w:val="0"/>
        <w:spacing w:line="360" w:lineRule="auto"/>
        <w:rPr>
          <w:rFonts w:ascii="Arial" w:hAnsi="Arial" w:cs="Arial"/>
          <w:szCs w:val="21"/>
        </w:rPr>
      </w:pPr>
      <w:r>
        <w:rPr>
          <w:rFonts w:hint="eastAsia" w:ascii="Arial" w:hAnsi="Arial" w:cs="Arial"/>
          <w:szCs w:val="21"/>
        </w:rPr>
        <w:t>1、我单位愿意遵守招标文件的各项规定，自愿参加投标，并已清楚招标文件的要求及有关文件规定，并严格按照招标文件的规定履行全部责任和义务。</w:t>
      </w:r>
    </w:p>
    <w:p>
      <w:pPr>
        <w:snapToGrid w:val="0"/>
        <w:spacing w:line="360" w:lineRule="auto"/>
        <w:rPr>
          <w:rFonts w:hint="eastAsia" w:ascii="宋体" w:hAnsi="宋体" w:cs="Arial"/>
          <w:color w:val="000000"/>
          <w:kern w:val="0"/>
          <w:szCs w:val="21"/>
        </w:rPr>
      </w:pPr>
      <w:r>
        <w:rPr>
          <w:rFonts w:hint="eastAsia" w:ascii="Arial" w:hAnsi="Arial" w:cs="Arial"/>
          <w:szCs w:val="21"/>
        </w:rPr>
        <w:t>2、我单位已经详细地阅读了全部招标文件及其附件，包括澄清及参考文件(如果有的话)。我单位已完全清晰理解招标文件的要求，</w:t>
      </w:r>
      <w:r>
        <w:rPr>
          <w:rFonts w:hint="eastAsia" w:ascii="宋体" w:hAnsi="宋体" w:cs="Arial"/>
          <w:color w:val="000000"/>
          <w:kern w:val="0"/>
          <w:szCs w:val="21"/>
        </w:rPr>
        <w:t>同意</w:t>
      </w:r>
      <w:r>
        <w:rPr>
          <w:rFonts w:ascii="宋体" w:hAnsi="宋体" w:cs="Arial"/>
          <w:color w:val="000000"/>
          <w:kern w:val="0"/>
          <w:szCs w:val="21"/>
        </w:rPr>
        <w:t>放弃在此方面提出含糊意见或误解的一切权力</w:t>
      </w:r>
      <w:r>
        <w:rPr>
          <w:rFonts w:hint="eastAsia" w:ascii="宋体" w:hAnsi="宋体" w:cs="Arial"/>
          <w:color w:val="000000"/>
          <w:kern w:val="0"/>
          <w:szCs w:val="21"/>
        </w:rPr>
        <w:t>。</w:t>
      </w:r>
    </w:p>
    <w:p>
      <w:pPr>
        <w:snapToGrid w:val="0"/>
        <w:spacing w:line="360" w:lineRule="auto"/>
        <w:rPr>
          <w:rFonts w:hint="eastAsia" w:ascii="宋体" w:hAnsi="宋体"/>
        </w:rPr>
      </w:pPr>
      <w:r>
        <w:rPr>
          <w:rFonts w:hint="eastAsia" w:ascii="Arial" w:hAnsi="Arial" w:cs="Arial"/>
          <w:szCs w:val="21"/>
        </w:rPr>
        <w:t>3、</w:t>
      </w:r>
      <w:r>
        <w:rPr>
          <w:rFonts w:hint="eastAsia" w:ascii="宋体" w:hAnsi="宋体" w:cs="Arial"/>
          <w:szCs w:val="21"/>
        </w:rPr>
        <w:t>如果我单位中标，我单位将履行招标文件中规定的每一项要求，按期、按质、按量完成任务。</w:t>
      </w:r>
    </w:p>
    <w:p>
      <w:pPr>
        <w:snapToGrid w:val="0"/>
        <w:spacing w:line="360" w:lineRule="auto"/>
        <w:rPr>
          <w:rFonts w:ascii="Arial" w:hAnsi="Arial" w:cs="Arial"/>
          <w:szCs w:val="21"/>
        </w:rPr>
      </w:pPr>
      <w:r>
        <w:rPr>
          <w:rFonts w:hint="eastAsia" w:ascii="宋体" w:hAnsi="宋体" w:cs="Arial"/>
          <w:szCs w:val="21"/>
        </w:rPr>
        <w:t>4、我</w:t>
      </w:r>
      <w:r>
        <w:rPr>
          <w:rFonts w:hint="eastAsia" w:ascii="宋体" w:hAnsi="宋体" w:cs="Courier New"/>
          <w:snapToGrid w:val="0"/>
          <w:szCs w:val="18"/>
        </w:rPr>
        <w:t>单位</w:t>
      </w:r>
      <w:r>
        <w:rPr>
          <w:rFonts w:hint="eastAsia" w:ascii="宋体" w:hAnsi="宋体" w:cs="Arial"/>
          <w:szCs w:val="21"/>
        </w:rPr>
        <w:t>承诺在本次投标响应中提供的一切文件，无论是原件还是复印件均保证其真实性、准确性和合法性，绝无任何虚假、伪造和夸</w:t>
      </w:r>
      <w:r>
        <w:rPr>
          <w:rFonts w:hint="eastAsia" w:ascii="Arial" w:hAnsi="Arial" w:cs="Arial"/>
          <w:szCs w:val="21"/>
        </w:rPr>
        <w:t>大的成份，否则，愿承担相应的后果和法律责任。</w:t>
      </w:r>
    </w:p>
    <w:p>
      <w:pPr>
        <w:snapToGrid w:val="0"/>
        <w:spacing w:line="360" w:lineRule="auto"/>
        <w:rPr>
          <w:rFonts w:ascii="Arial" w:hAnsi="Arial" w:cs="Arial"/>
          <w:szCs w:val="21"/>
        </w:rPr>
      </w:pPr>
      <w:r>
        <w:rPr>
          <w:rFonts w:hint="eastAsia" w:ascii="Arial" w:hAnsi="Arial" w:cs="Arial"/>
          <w:szCs w:val="21"/>
        </w:rPr>
        <w:t>5、</w:t>
      </w:r>
      <w:r>
        <w:rPr>
          <w:rFonts w:hint="eastAsia" w:ascii="宋体" w:hAnsi="宋体" w:cs="Arial"/>
          <w:szCs w:val="21"/>
        </w:rPr>
        <w:t>我</w:t>
      </w:r>
      <w:r>
        <w:rPr>
          <w:rFonts w:hint="eastAsia" w:ascii="宋体" w:hAnsi="宋体" w:cs="Courier New"/>
          <w:snapToGrid w:val="0"/>
          <w:szCs w:val="18"/>
        </w:rPr>
        <w:t>单位</w:t>
      </w:r>
      <w:r>
        <w:rPr>
          <w:rFonts w:hint="eastAsia" w:ascii="宋体" w:hAnsi="宋体" w:cs="Arial"/>
          <w:szCs w:val="21"/>
        </w:rPr>
        <w:t>完</w:t>
      </w:r>
      <w:r>
        <w:rPr>
          <w:rFonts w:hint="eastAsia" w:ascii="Arial" w:hAnsi="Arial" w:cs="Arial"/>
          <w:szCs w:val="21"/>
        </w:rPr>
        <w:t>全服从和尊重评委会所作的评定结果，</w:t>
      </w:r>
      <w:r>
        <w:rPr>
          <w:rFonts w:hint="eastAsia" w:ascii="Arial" w:hAnsi="Arial" w:cs="Arial"/>
          <w:b/>
          <w:bCs/>
          <w:szCs w:val="21"/>
        </w:rPr>
        <w:t>同时清楚理解报价最低并非意味着必定获得中标资格</w:t>
      </w:r>
      <w:r>
        <w:rPr>
          <w:rFonts w:hint="eastAsia" w:ascii="Arial" w:hAnsi="Arial" w:cs="Arial"/>
          <w:szCs w:val="21"/>
        </w:rPr>
        <w:t>。</w:t>
      </w:r>
    </w:p>
    <w:bookmarkEnd w:id="10"/>
    <w:p>
      <w:pPr>
        <w:snapToGrid w:val="0"/>
        <w:spacing w:line="360" w:lineRule="auto"/>
        <w:rPr>
          <w:rFonts w:ascii="Arial" w:hAnsi="Arial" w:cs="Arial"/>
          <w:bCs/>
          <w:szCs w:val="21"/>
        </w:rPr>
      </w:pPr>
      <w:r>
        <w:rPr>
          <w:rFonts w:hint="eastAsia" w:ascii="Arial" w:hAnsi="Arial" w:cs="Arial"/>
          <w:bCs/>
          <w:szCs w:val="21"/>
        </w:rPr>
        <w:t>6</w:t>
      </w:r>
      <w:r>
        <w:rPr>
          <w:rFonts w:ascii="Arial" w:hAnsi="Arial" w:cs="Arial"/>
          <w:bCs/>
          <w:szCs w:val="21"/>
        </w:rPr>
        <w:t>、如我单位提交样品，且未在规定时间内取回样品的，视同放弃取回，同意</w:t>
      </w:r>
      <w:r>
        <w:rPr>
          <w:rFonts w:hint="eastAsia" w:ascii="Arial" w:hAnsi="Arial" w:cs="Arial"/>
          <w:bCs/>
          <w:szCs w:val="21"/>
        </w:rPr>
        <w:t>深圳市宝安区人民医院</w:t>
      </w:r>
      <w:r>
        <w:rPr>
          <w:rFonts w:ascii="Arial" w:hAnsi="Arial" w:cs="Arial"/>
          <w:bCs/>
          <w:szCs w:val="21"/>
        </w:rPr>
        <w:t>对我单位提交的样品进行清理。</w:t>
      </w:r>
    </w:p>
    <w:p>
      <w:pPr>
        <w:snapToGrid w:val="0"/>
        <w:spacing w:line="360" w:lineRule="auto"/>
        <w:rPr>
          <w:rFonts w:ascii="Arial" w:hAnsi="Arial" w:cs="Arial"/>
          <w:b/>
          <w:szCs w:val="21"/>
        </w:rPr>
      </w:pPr>
      <w:r>
        <w:rPr>
          <w:rFonts w:hint="eastAsia" w:ascii="Arial" w:hAnsi="Arial" w:cs="Arial"/>
          <w:szCs w:val="21"/>
        </w:rPr>
        <w:t>7、投标函自开标日起有效期为60个工作日。</w:t>
      </w:r>
    </w:p>
    <w:p>
      <w:pPr>
        <w:snapToGrid w:val="0"/>
        <w:spacing w:line="360" w:lineRule="auto"/>
        <w:rPr>
          <w:rFonts w:ascii="Arial" w:hAnsi="Arial" w:cs="Arial"/>
          <w:szCs w:val="21"/>
          <w:u w:val="single"/>
        </w:rPr>
      </w:pPr>
      <w:r>
        <w:rPr>
          <w:rFonts w:hint="eastAsia" w:ascii="Arial" w:hAnsi="Arial" w:cs="Arial"/>
          <w:szCs w:val="21"/>
        </w:rPr>
        <w:t>投标人：</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单位地址：</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法定代表人（负责人）或其授权委托代理人：</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邮政编码：</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电话：</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传真：</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邮箱：</w:t>
      </w:r>
      <w:r>
        <w:rPr>
          <w:rFonts w:hint="eastAsia" w:ascii="Arial" w:hAnsi="Arial" w:cs="Arial"/>
          <w:szCs w:val="21"/>
          <w:u w:val="single"/>
        </w:rPr>
        <w:t xml:space="preserve">           </w:t>
      </w:r>
      <w:r>
        <w:rPr>
          <w:rFonts w:hint="eastAsia" w:ascii="Arial" w:hAnsi="Arial" w:cs="Arial"/>
          <w:szCs w:val="21"/>
        </w:rPr>
        <w:t xml:space="preserve"> </w:t>
      </w:r>
    </w:p>
    <w:p>
      <w:pPr>
        <w:snapToGrid w:val="0"/>
        <w:spacing w:line="360" w:lineRule="auto"/>
        <w:rPr>
          <w:rFonts w:ascii="Arial" w:hAnsi="Arial" w:cs="Arial"/>
          <w:szCs w:val="21"/>
        </w:rPr>
      </w:pPr>
    </w:p>
    <w:p>
      <w:pPr>
        <w:snapToGrid w:val="0"/>
        <w:spacing w:line="360" w:lineRule="auto"/>
        <w:rPr>
          <w:rFonts w:ascii="Arial" w:hAnsi="Arial" w:cs="Arial"/>
          <w:szCs w:val="21"/>
        </w:rPr>
      </w:pPr>
      <w:r>
        <w:rPr>
          <w:rFonts w:hint="eastAsia" w:ascii="Arial" w:hAnsi="Arial" w:cs="Arial"/>
          <w:szCs w:val="21"/>
        </w:rPr>
        <w:t>日期： 年  月  日</w:t>
      </w:r>
    </w:p>
    <w:p>
      <w:pPr>
        <w:snapToGrid w:val="0"/>
        <w:spacing w:line="360" w:lineRule="auto"/>
        <w:rPr>
          <w:rFonts w:ascii="Arial" w:hAnsi="Arial" w:cs="Arial"/>
          <w:szCs w:val="21"/>
        </w:rPr>
      </w:pPr>
    </w:p>
    <w:p>
      <w:pPr>
        <w:widowControl/>
        <w:spacing w:line="360" w:lineRule="atLeast"/>
        <w:jc w:val="left"/>
        <w:rPr>
          <w:rFonts w:hint="eastAsia" w:ascii="宋体" w:hAnsi="宋体" w:cs="Arial"/>
          <w:kern w:val="0"/>
          <w:szCs w:val="21"/>
        </w:rPr>
      </w:pPr>
      <w:r>
        <w:rPr>
          <w:rFonts w:hint="eastAsia" w:ascii="Arial" w:hAnsi="Arial" w:cs="Arial"/>
          <w:szCs w:val="21"/>
        </w:rPr>
        <w:t>备注：不得擅自改变此投标函内容。</w:t>
      </w:r>
    </w:p>
    <w:p>
      <w:pPr>
        <w:spacing w:line="300" w:lineRule="auto"/>
        <w:ind w:left="140"/>
        <w:jc w:val="center"/>
        <w:rPr>
          <w:rFonts w:hint="eastAsia" w:ascii="宋体" w:hAnsi="宋体" w:cs="Arial"/>
          <w:b/>
          <w:color w:val="000000"/>
          <w:sz w:val="28"/>
          <w:szCs w:val="28"/>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00" w:lineRule="auto"/>
        <w:ind w:left="140"/>
        <w:jc w:val="center"/>
        <w:rPr>
          <w:rFonts w:hint="eastAsia" w:ascii="宋体" w:hAnsi="宋体" w:cs="Arial"/>
          <w:b/>
          <w:color w:val="000000"/>
          <w:sz w:val="28"/>
          <w:szCs w:val="28"/>
        </w:rPr>
      </w:pPr>
    </w:p>
    <w:p>
      <w:pPr>
        <w:pStyle w:val="10"/>
      </w:pPr>
    </w:p>
    <w:p>
      <w:pPr>
        <w:pStyle w:val="10"/>
      </w:pPr>
    </w:p>
    <w:p>
      <w:pPr>
        <w:pStyle w:val="10"/>
      </w:pPr>
    </w:p>
    <w:p>
      <w:pPr>
        <w:pStyle w:val="10"/>
      </w:pPr>
    </w:p>
    <w:p>
      <w:pPr>
        <w:pStyle w:val="10"/>
      </w:pPr>
    </w:p>
    <w:p>
      <w:pPr>
        <w:pStyle w:val="10"/>
      </w:pPr>
    </w:p>
    <w:p>
      <w:pPr>
        <w:pStyle w:val="10"/>
      </w:pPr>
    </w:p>
    <w:p>
      <w:pPr>
        <w:spacing w:line="300" w:lineRule="auto"/>
        <w:ind w:left="140"/>
        <w:jc w:val="center"/>
        <w:rPr>
          <w:rFonts w:hint="eastAsia" w:ascii="宋体" w:hAnsi="宋体" w:cs="Arial"/>
          <w:b/>
          <w:color w:val="000000"/>
          <w:sz w:val="28"/>
          <w:szCs w:val="28"/>
        </w:rPr>
      </w:pPr>
      <w:r>
        <w:rPr>
          <w:rFonts w:hint="eastAsia" w:ascii="宋体" w:hAnsi="宋体" w:cs="Arial"/>
          <w:b/>
          <w:color w:val="000000"/>
          <w:sz w:val="28"/>
          <w:szCs w:val="28"/>
        </w:rPr>
        <w:t>五、投标履约承诺函</w:t>
      </w:r>
    </w:p>
    <w:p>
      <w:pPr>
        <w:adjustRightInd w:val="0"/>
        <w:snapToGrid w:val="0"/>
        <w:contextualSpacing/>
        <w:rPr>
          <w:rFonts w:hint="eastAsia" w:ascii="宋体" w:hAnsi="宋体"/>
          <w:szCs w:val="21"/>
        </w:rPr>
      </w:pPr>
      <w:r>
        <w:rPr>
          <w:rFonts w:hint="eastAsia" w:ascii="宋体" w:hAnsi="宋体"/>
          <w:szCs w:val="21"/>
        </w:rPr>
        <w:t>致：</w:t>
      </w:r>
      <w:r>
        <w:rPr>
          <w:rFonts w:hint="eastAsia" w:ascii="宋体" w:hAnsi="宋体"/>
          <w:szCs w:val="21"/>
          <w:u w:val="single"/>
        </w:rPr>
        <w:t>深圳市宝安区人民医院</w:t>
      </w:r>
    </w:p>
    <w:p>
      <w:pPr>
        <w:ind w:right="-815" w:firstLine="420" w:firstLineChars="200"/>
        <w:contextualSpacing/>
        <w:rPr>
          <w:rFonts w:hint="eastAsia" w:ascii="宋体" w:hAnsi="宋体"/>
          <w:szCs w:val="21"/>
        </w:rPr>
      </w:pPr>
      <w:r>
        <w:rPr>
          <w:rFonts w:hint="eastAsia" w:ascii="宋体" w:hAnsi="宋体"/>
          <w:szCs w:val="21"/>
        </w:rPr>
        <w:t>我单位承诺：</w:t>
      </w:r>
    </w:p>
    <w:p>
      <w:pPr>
        <w:ind w:firstLine="420" w:firstLineChars="200"/>
        <w:contextualSpacing/>
        <w:rPr>
          <w:rFonts w:hint="eastAsia" w:ascii="宋体" w:hAnsi="宋体"/>
          <w:szCs w:val="21"/>
        </w:rPr>
      </w:pPr>
      <w:r>
        <w:rPr>
          <w:rFonts w:hint="eastAsia" w:ascii="宋体" w:hAnsi="宋体"/>
          <w:szCs w:val="21"/>
        </w:rPr>
        <w:t>1.我单位参与本项目所投标（响应）的货物、工程或服务，不存在侵犯</w:t>
      </w:r>
      <w:r>
        <w:rPr>
          <w:rFonts w:hint="eastAsia" w:ascii="宋体" w:hAnsi="宋体"/>
          <w:b/>
          <w:bCs/>
          <w:szCs w:val="21"/>
        </w:rPr>
        <w:t>知识产权</w:t>
      </w:r>
      <w:r>
        <w:rPr>
          <w:rFonts w:hint="eastAsia" w:ascii="宋体" w:hAnsi="宋体"/>
          <w:szCs w:val="21"/>
        </w:rPr>
        <w:t>的情况。</w:t>
      </w:r>
    </w:p>
    <w:p>
      <w:pPr>
        <w:ind w:firstLine="420" w:firstLineChars="200"/>
        <w:contextualSpacing/>
        <w:rPr>
          <w:rFonts w:hint="eastAsia" w:ascii="宋体" w:hAnsi="宋体"/>
          <w:szCs w:val="21"/>
        </w:rPr>
      </w:pPr>
      <w:r>
        <w:rPr>
          <w:rFonts w:hint="eastAsia" w:ascii="宋体" w:hAnsi="宋体"/>
          <w:szCs w:val="21"/>
        </w:rPr>
        <w:t>2.我单位参与贵单位</w:t>
      </w:r>
      <w:r>
        <w:rPr>
          <w:rFonts w:hint="eastAsia"/>
          <w:szCs w:val="21"/>
        </w:rPr>
        <w:t>采购活动时不存在被有关部门禁止参与政府采购活动且在有效期内的情况。</w:t>
      </w:r>
    </w:p>
    <w:p>
      <w:pPr>
        <w:ind w:firstLine="420" w:firstLineChars="200"/>
        <w:contextualSpacing/>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contextualSpacing/>
        <w:rPr>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pStyle w:val="10"/>
      </w:pPr>
      <w:r>
        <w:rPr>
          <w:rFonts w:hint="eastAsia"/>
        </w:rPr>
        <w:t xml:space="preserve">    5.我单位不存在《深圳市财政局政府采购供应商信用信息管理办法》(深财规〔2023〕3号)列明的严重违法失信行为。</w:t>
      </w:r>
    </w:p>
    <w:p>
      <w:pPr>
        <w:ind w:firstLine="420" w:firstLineChars="200"/>
        <w:contextualSpacing/>
        <w:rPr>
          <w:rFonts w:hint="eastAsia" w:ascii="宋体" w:hAnsi="宋体"/>
          <w:szCs w:val="21"/>
        </w:rPr>
      </w:pPr>
      <w:r>
        <w:rPr>
          <w:rFonts w:hint="eastAsia" w:ascii="宋体" w:hAnsi="宋体"/>
          <w:szCs w:val="21"/>
        </w:rPr>
        <w:t>6.我单位参与该项目投标，严格遵守政府采购相关法律，</w:t>
      </w:r>
      <w:r>
        <w:rPr>
          <w:rFonts w:hint="eastAsia" w:ascii="宋体" w:hAnsi="宋体"/>
          <w:b/>
          <w:bCs/>
          <w:szCs w:val="21"/>
        </w:rPr>
        <w:t>不造假，不围标、串标、陪标。</w:t>
      </w:r>
      <w:r>
        <w:rPr>
          <w:rFonts w:hint="eastAsia" w:ascii="宋体" w:hAnsi="宋体"/>
          <w:szCs w:val="21"/>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contextualSpacing/>
        <w:rPr>
          <w:rFonts w:hint="eastAsia" w:ascii="宋体" w:hAnsi="宋体"/>
          <w:szCs w:val="21"/>
        </w:rPr>
      </w:pPr>
      <w:r>
        <w:rPr>
          <w:rFonts w:hint="eastAsia" w:ascii="宋体" w:hAnsi="宋体"/>
          <w:szCs w:val="21"/>
        </w:rPr>
        <w:t>7.我单位如果中标，做到</w:t>
      </w:r>
      <w:r>
        <w:rPr>
          <w:rFonts w:hint="eastAsia" w:ascii="宋体" w:hAnsi="宋体"/>
          <w:b/>
          <w:bCs/>
          <w:szCs w:val="21"/>
        </w:rPr>
        <w:t>守信，不偷工减料</w:t>
      </w:r>
      <w:r>
        <w:rPr>
          <w:rFonts w:hint="eastAsia" w:ascii="宋体" w:hAnsi="宋体"/>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contextualSpacing/>
        <w:rPr>
          <w:rFonts w:hint="eastAsia" w:ascii="宋体" w:hAnsi="宋体"/>
          <w:szCs w:val="21"/>
        </w:rPr>
      </w:pPr>
      <w:r>
        <w:rPr>
          <w:rFonts w:hint="eastAsia" w:ascii="宋体" w:hAnsi="宋体"/>
          <w:szCs w:val="21"/>
        </w:rPr>
        <w:t>我单位清楚，</w:t>
      </w:r>
      <w:r>
        <w:rPr>
          <w:rFonts w:hint="eastAsia" w:ascii="宋体" w:hAnsi="宋体"/>
          <w:b/>
          <w:bCs/>
          <w:szCs w:val="21"/>
        </w:rPr>
        <w:t>若以“报价太低而无法履约”为理由放弃本项目中标资格时，愿意接受主管部门的处理处罚</w:t>
      </w:r>
      <w:r>
        <w:rPr>
          <w:rFonts w:hint="eastAsia" w:ascii="宋体" w:hAnsi="宋体"/>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contextualSpacing/>
        <w:rPr>
          <w:rFonts w:hint="eastAsia" w:ascii="宋体" w:hAnsi="宋体"/>
          <w:szCs w:val="21"/>
        </w:rPr>
      </w:pPr>
      <w:r>
        <w:rPr>
          <w:rFonts w:hint="eastAsia" w:ascii="宋体" w:hAnsi="宋体"/>
          <w:szCs w:val="21"/>
        </w:rPr>
        <w:t>8.我单位已认真核实了投标文件的全部内容，所有资料均为</w:t>
      </w:r>
      <w:r>
        <w:rPr>
          <w:rFonts w:hint="eastAsia" w:ascii="宋体" w:hAnsi="宋体"/>
          <w:b/>
          <w:bCs/>
          <w:szCs w:val="21"/>
        </w:rPr>
        <w:t>真实资料</w:t>
      </w:r>
      <w:r>
        <w:rPr>
          <w:rFonts w:hint="eastAsia" w:ascii="宋体" w:hAnsi="宋体"/>
          <w:szCs w:val="21"/>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contextualSpacing/>
        <w:rPr>
          <w:rFonts w:hint="eastAsia" w:ascii="宋体" w:hAnsi="宋体"/>
          <w:szCs w:val="21"/>
        </w:rPr>
      </w:pPr>
      <w:r>
        <w:rPr>
          <w:rFonts w:hint="eastAsia" w:ascii="宋体" w:hAnsi="宋体"/>
          <w:szCs w:val="21"/>
        </w:rPr>
        <w:t>9.我单位承诺</w:t>
      </w:r>
      <w:r>
        <w:rPr>
          <w:rFonts w:hint="eastAsia" w:ascii="宋体" w:hAnsi="宋体"/>
          <w:b/>
          <w:bCs/>
          <w:szCs w:val="21"/>
        </w:rPr>
        <w:t>非联合体投标，不非法转包或分包</w:t>
      </w:r>
      <w:r>
        <w:rPr>
          <w:rFonts w:hint="eastAsia" w:ascii="宋体" w:hAnsi="宋体"/>
          <w:szCs w:val="21"/>
        </w:rPr>
        <w:t>。</w:t>
      </w:r>
    </w:p>
    <w:p>
      <w:pPr>
        <w:ind w:firstLine="420" w:firstLineChars="20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我单位保证，其所提供的货物通过</w:t>
      </w:r>
      <w:r>
        <w:rPr>
          <w:rFonts w:hint="eastAsia" w:ascii="宋体" w:hAnsi="宋体"/>
          <w:b/>
          <w:bCs/>
          <w:szCs w:val="21"/>
        </w:rPr>
        <w:t>合法正规渠道供货</w:t>
      </w:r>
      <w:r>
        <w:rPr>
          <w:rFonts w:hint="eastAsia" w:ascii="宋体" w:hAnsi="宋体"/>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contextualSpacing/>
        <w:rPr>
          <w:rFonts w:hint="eastAsia" w:ascii="宋体" w:hAnsi="宋体"/>
          <w:bCs/>
          <w:szCs w:val="21"/>
        </w:rPr>
      </w:pPr>
      <w:r>
        <w:rPr>
          <w:rFonts w:hint="eastAsia" w:ascii="宋体" w:hAnsi="宋体" w:cs="宋体"/>
          <w:bCs/>
          <w:kern w:val="0"/>
          <w:szCs w:val="21"/>
        </w:rPr>
        <w:t>11.</w:t>
      </w:r>
      <w:r>
        <w:rPr>
          <w:rFonts w:hint="eastAsia" w:ascii="宋体" w:hAnsi="宋体"/>
          <w:bCs/>
          <w:szCs w:val="21"/>
        </w:rPr>
        <w:t>我单位已知悉并同意中标（成交）结果信息公示（公开）的内容。</w:t>
      </w:r>
    </w:p>
    <w:p>
      <w:pPr>
        <w:ind w:firstLine="420" w:firstLineChars="200"/>
        <w:contextualSpacing/>
        <w:rPr>
          <w:rFonts w:hint="eastAsia" w:ascii="宋体" w:hAnsi="宋体"/>
          <w:bCs/>
          <w:szCs w:val="21"/>
        </w:rPr>
      </w:pPr>
      <w:r>
        <w:rPr>
          <w:rFonts w:hint="eastAsia" w:ascii="宋体" w:hAnsi="宋体"/>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contextualSpacing/>
        <w:rPr>
          <w:rFonts w:hint="eastAsia" w:ascii="宋体" w:hAnsi="宋体" w:cs="宋体"/>
          <w:bCs/>
          <w:kern w:val="0"/>
          <w:szCs w:val="21"/>
        </w:rPr>
      </w:pPr>
      <w:r>
        <w:rPr>
          <w:rFonts w:hint="eastAsia" w:ascii="宋体" w:hAnsi="宋体" w:cs="宋体"/>
          <w:bCs/>
          <w:kern w:val="0"/>
          <w:szCs w:val="21"/>
        </w:rPr>
        <w:t>13.我单位获得中标、成交资格后无正当理由放弃中标、成交资格的，自愿接受贵单位作出的处理处罚，一切不利后果我单位均自愿承担。</w:t>
      </w:r>
    </w:p>
    <w:p>
      <w:pPr>
        <w:ind w:firstLine="422" w:firstLineChars="200"/>
        <w:contextualSpacing/>
        <w:rPr>
          <w:rFonts w:hint="eastAsia" w:ascii="宋体" w:hAnsi="宋体"/>
          <w:b/>
          <w:szCs w:val="21"/>
        </w:rPr>
      </w:pPr>
      <w:r>
        <w:rPr>
          <w:rFonts w:hint="eastAsia" w:ascii="宋体" w:hAnsi="宋体"/>
          <w:b/>
          <w:szCs w:val="21"/>
        </w:rPr>
        <w:t>14.我单位清楚，如存在违反投标承诺行为情节严重的，将根据《深圳市财政局关于印发&lt;深圳市财政局政府采购供应商信用信息管理办法&gt;的通知》，依法被列入失信信息。</w:t>
      </w:r>
    </w:p>
    <w:p>
      <w:pPr>
        <w:pStyle w:val="10"/>
        <w:ind w:firstLine="420" w:firstLineChars="200"/>
        <w:contextualSpacing/>
      </w:pPr>
    </w:p>
    <w:p>
      <w:pPr>
        <w:ind w:firstLine="420" w:firstLineChars="200"/>
        <w:contextualSpacing/>
        <w:rPr>
          <w:rFonts w:hint="eastAsia" w:ascii="宋体" w:hAnsi="宋体"/>
          <w:szCs w:val="21"/>
        </w:rPr>
      </w:pPr>
      <w:r>
        <w:rPr>
          <w:rFonts w:hint="eastAsia" w:ascii="宋体" w:hAnsi="宋体"/>
          <w:szCs w:val="21"/>
        </w:rPr>
        <w:t>以上承诺，如有违反，愿依照国家相关法律法规处理，并承担由此给贵单位带来的损失。</w:t>
      </w:r>
    </w:p>
    <w:p>
      <w:pPr>
        <w:ind w:firstLine="420" w:firstLineChars="200"/>
        <w:contextualSpacing/>
        <w:rPr>
          <w:rFonts w:hint="eastAsia"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r>
        <w:rPr>
          <w:rFonts w:hint="eastAsia" w:ascii="宋体" w:hAnsi="宋体"/>
          <w:szCs w:val="21"/>
        </w:rPr>
        <w:t xml:space="preserve">                </w:t>
      </w:r>
    </w:p>
    <w:p>
      <w:pPr>
        <w:ind w:firstLine="420" w:firstLineChars="200"/>
        <w:contextualSpacing/>
        <w:rPr>
          <w:rFonts w:hint="eastAsia" w:ascii="宋体" w:hAnsi="宋体"/>
          <w:szCs w:val="21"/>
        </w:rPr>
      </w:pPr>
      <w:r>
        <w:rPr>
          <w:rFonts w:hint="eastAsia" w:ascii="宋体" w:hAnsi="宋体"/>
          <w:szCs w:val="21"/>
        </w:rPr>
        <w:t xml:space="preserve">                                                            </w:t>
      </w:r>
    </w:p>
    <w:p>
      <w:pPr>
        <w:ind w:firstLine="7770" w:firstLineChars="3700"/>
        <w:contextualSpacing/>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0"/>
        <w:contextualSpacing/>
        <w:rPr>
          <w:rFonts w:hint="eastAsia" w:hAnsi="宋体"/>
        </w:rPr>
      </w:pPr>
    </w:p>
    <w:p>
      <w:pPr>
        <w:widowControl/>
        <w:contextualSpacing/>
        <w:rPr>
          <w:rFonts w:hint="eastAsia" w:ascii="宋体" w:hAnsi="宋体"/>
          <w:b/>
          <w:kern w:val="0"/>
          <w:szCs w:val="21"/>
        </w:rPr>
      </w:pPr>
      <w:r>
        <w:rPr>
          <w:rFonts w:hint="eastAsia" w:ascii="宋体" w:hAnsi="宋体"/>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contextualSpacing/>
        <w:rPr>
          <w:rFonts w:hint="eastAsia" w:ascii="宋体" w:hAnsi="宋体"/>
          <w:b/>
          <w:kern w:val="0"/>
          <w:szCs w:val="21"/>
        </w:rPr>
      </w:pPr>
      <w:r>
        <w:rPr>
          <w:rFonts w:hint="eastAsia" w:ascii="宋体" w:hAnsi="宋体"/>
          <w:b/>
          <w:kern w:val="0"/>
          <w:szCs w:val="21"/>
        </w:rPr>
        <w:t>2.不得擅自改变此投标履约承诺函内容。</w:t>
      </w:r>
    </w:p>
    <w:p>
      <w:pPr>
        <w:pStyle w:val="9"/>
        <w:ind w:left="840" w:hanging="420"/>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宋体"/>
          <w:b/>
          <w:bCs/>
          <w:sz w:val="21"/>
          <w:szCs w:val="21"/>
        </w:rPr>
        <w:t>投标人单位名称（单位盖公章）：</w:t>
      </w:r>
    </w:p>
    <w:p>
      <w:pPr>
        <w:jc w:val="center"/>
        <w:rPr>
          <w:rFonts w:hint="eastAsia" w:ascii="宋体" w:hAnsi="宋体" w:cs="宋体"/>
          <w:b/>
          <w:sz w:val="28"/>
          <w:szCs w:val="28"/>
        </w:rPr>
      </w:pPr>
      <w:r>
        <w:rPr>
          <w:rFonts w:hint="eastAsia" w:ascii="宋体" w:hAnsi="宋体" w:cs="Arial"/>
          <w:b/>
          <w:color w:val="000000"/>
          <w:sz w:val="28"/>
          <w:szCs w:val="28"/>
        </w:rPr>
        <w:t>六</w:t>
      </w:r>
      <w:r>
        <w:rPr>
          <w:rFonts w:hint="eastAsia" w:ascii="微软雅黑" w:hAnsi="微软雅黑" w:eastAsia="微软雅黑" w:cs="微软雅黑"/>
          <w:b/>
          <w:color w:val="000000"/>
          <w:sz w:val="28"/>
          <w:szCs w:val="28"/>
        </w:rPr>
        <w:t>､</w:t>
      </w:r>
      <w:r>
        <w:rPr>
          <w:rFonts w:hint="eastAsia" w:ascii="宋体" w:hAnsi="宋体" w:cs="宋体"/>
          <w:b/>
          <w:sz w:val="28"/>
          <w:szCs w:val="28"/>
        </w:rPr>
        <w:t>关于围标串标风险防控的承诺函</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致：深圳市宝安区人民医院</w:t>
      </w:r>
    </w:p>
    <w:p>
      <w:pPr>
        <w:spacing w:line="360" w:lineRule="auto"/>
        <w:ind w:firstLine="420" w:firstLineChars="200"/>
        <w:rPr>
          <w:rFonts w:hint="eastAsia" w:ascii="宋体" w:hAnsi="宋体" w:cs="宋体"/>
          <w:szCs w:val="21"/>
        </w:rPr>
      </w:pPr>
      <w:r>
        <w:rPr>
          <w:rFonts w:hint="eastAsia" w:ascii="宋体" w:hAnsi="宋体" w:cs="宋体"/>
          <w:szCs w:val="21"/>
        </w:rPr>
        <w:t>我公司参与（项目名称）（项目编号：（项目编号））的采购活动，现针对投标事宜，郑重作出如下承诺：</w:t>
      </w:r>
    </w:p>
    <w:p>
      <w:pPr>
        <w:spacing w:line="360" w:lineRule="auto"/>
        <w:ind w:right="-94" w:firstLine="420" w:firstLineChars="200"/>
      </w:pPr>
      <w:r>
        <w:rPr>
          <w:rFonts w:hint="eastAsia" w:ascii="宋体" w:hAnsi="宋体" w:cs="宋体"/>
          <w:szCs w:val="21"/>
        </w:rPr>
        <w:t>1.</w:t>
      </w:r>
      <w:r>
        <w:rPr>
          <w:rFonts w:hint="eastAsia" w:ascii="宋体" w:hAnsi="宋体"/>
          <w:szCs w:val="21"/>
        </w:rPr>
        <w:t>我公司参与该项目投标，严格遵守政府采购相关法律，不造假，不围标、串标、陪标。</w:t>
      </w:r>
    </w:p>
    <w:p>
      <w:pPr>
        <w:spacing w:line="360" w:lineRule="auto"/>
        <w:ind w:firstLine="420" w:firstLineChars="200"/>
        <w:rPr>
          <w:rFonts w:hint="eastAsia" w:ascii="宋体" w:hAnsi="宋体" w:cs="宋体"/>
          <w:szCs w:val="21"/>
        </w:rPr>
      </w:pPr>
      <w:r>
        <w:rPr>
          <w:rFonts w:hint="eastAsia" w:ascii="宋体" w:hAnsi="宋体" w:cs="宋体"/>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ascii="宋体" w:hAnsi="宋体" w:cs="宋体"/>
          <w:szCs w:val="21"/>
        </w:rPr>
      </w:pPr>
      <w:r>
        <w:rPr>
          <w:rFonts w:hint="eastAsia" w:ascii="宋体" w:hAnsi="宋体" w:cs="宋体"/>
          <w:szCs w:val="21"/>
        </w:rPr>
        <w:t>若因本公司违反上述任何声明或承诺，导致采购人遭受相应损失、损害，本公司将承担全部赔偿责任。</w:t>
      </w:r>
    </w:p>
    <w:p>
      <w:pPr>
        <w:spacing w:line="360" w:lineRule="auto"/>
        <w:ind w:firstLine="420"/>
        <w:jc w:val="right"/>
        <w:rPr>
          <w:rFonts w:hint="eastAsia" w:ascii="宋体" w:hAnsi="宋体" w:cs="宋体"/>
          <w:b/>
          <w:bCs/>
          <w:szCs w:val="21"/>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60" w:lineRule="auto"/>
        <w:ind w:firstLine="420"/>
        <w:jc w:val="right"/>
        <w:rPr>
          <w:rFonts w:hint="eastAsia" w:ascii="宋体" w:hAnsi="宋体" w:cs="宋体"/>
          <w:color w:val="000000"/>
          <w:szCs w:val="21"/>
        </w:rPr>
      </w:pPr>
      <w:r>
        <w:rPr>
          <w:rFonts w:hint="eastAsia" w:ascii="宋体" w:hAnsi="宋体" w:cs="宋体"/>
          <w:b/>
          <w:bCs/>
          <w:szCs w:val="21"/>
        </w:rPr>
        <w:t xml:space="preserve">法定代表人（签字）： </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color w:val="000000"/>
          <w:szCs w:val="21"/>
        </w:rPr>
        <w:t>　　　　　　</w:t>
      </w:r>
    </w:p>
    <w:p>
      <w:pPr>
        <w:ind w:firstLine="422" w:firstLineChars="200"/>
        <w:jc w:val="right"/>
        <w:rPr>
          <w:rFonts w:hint="eastAsia" w:ascii="宋体" w:hAnsi="宋体" w:cs="宋体"/>
          <w:szCs w:val="21"/>
        </w:rPr>
      </w:pPr>
      <w:r>
        <w:rPr>
          <w:rFonts w:hint="eastAsia" w:ascii="宋体" w:hAnsi="宋体" w:cs="宋体"/>
          <w:b/>
          <w:bCs/>
          <w:color w:val="000000"/>
          <w:szCs w:val="21"/>
        </w:rPr>
        <w:t>日期：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rPr>
          <w:rFonts w:hint="eastAsia" w:ascii="宋体" w:hAnsi="宋体" w:cs="宋体"/>
          <w:b/>
          <w:sz w:val="24"/>
        </w:rPr>
      </w:pPr>
    </w:p>
    <w:p>
      <w:pPr>
        <w:spacing w:line="300" w:lineRule="auto"/>
        <w:ind w:left="140"/>
        <w:jc w:val="center"/>
        <w:rPr>
          <w:rFonts w:hint="eastAsia" w:ascii="宋体" w:hAnsi="微软雅黑" w:eastAsia="微软雅黑" w:cs="微软雅黑"/>
          <w:b/>
          <w:color w:val="000000"/>
          <w:sz w:val="28"/>
          <w:szCs w:val="28"/>
        </w:rPr>
      </w:pPr>
    </w:p>
    <w:p>
      <w:pPr>
        <w:pStyle w:val="9"/>
        <w:ind w:left="1060" w:hanging="64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spacing w:line="300" w:lineRule="auto"/>
        <w:ind w:left="140"/>
        <w:jc w:val="center"/>
        <w:rPr>
          <w:rFonts w:ascii="Arial" w:hAnsi="Arial" w:cs="Arial"/>
          <w:b/>
          <w:sz w:val="24"/>
        </w:rPr>
      </w:pPr>
      <w:r>
        <w:rPr>
          <w:rFonts w:hint="eastAsia" w:ascii="宋体" w:hAnsi="宋体" w:cs="Arial"/>
          <w:b/>
          <w:color w:val="000000"/>
          <w:sz w:val="28"/>
          <w:szCs w:val="28"/>
        </w:rPr>
        <w:t xml:space="preserve"> 七、</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hint="eastAsia"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hint="eastAsia" w:ascii="宋体" w:hAnsi="宋体"/>
          <w:color w:val="FF0000"/>
          <w:szCs w:val="21"/>
        </w:rPr>
      </w:pPr>
      <w:r>
        <w:rPr>
          <w:rFonts w:ascii="宋体" w:hAnsi="宋体"/>
          <w:color w:val="FF0000"/>
          <w:szCs w:val="21"/>
        </w:rPr>
        <w:t>备注:</w:t>
      </w:r>
    </w:p>
    <w:p>
      <w:pPr>
        <w:pStyle w:val="2"/>
        <w:snapToGrid w:val="0"/>
        <w:contextualSpacing/>
        <w:rPr>
          <w:color w:val="FF0000"/>
        </w:rPr>
      </w:pPr>
      <w:r>
        <w:rPr>
          <w:rFonts w:hint="eastAsia"/>
          <w:color w:val="FF0000"/>
        </w:rPr>
        <w:t>1. 本项目投标授权代表为法定代表人（负责人）的，需提供法人身份证复印件。</w:t>
      </w:r>
    </w:p>
    <w:p>
      <w:pPr>
        <w:pStyle w:val="2"/>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2"/>
        <w:snapToGrid w:val="0"/>
        <w:contextualSpacing/>
        <w:rPr>
          <w:rFonts w:hint="eastAsia" w:ascii="宋体" w:hAnsi="宋体"/>
          <w:color w:val="FF0000"/>
          <w:szCs w:val="21"/>
        </w:rPr>
      </w:pPr>
      <w:r>
        <w:rPr>
          <w:rFonts w:hint="eastAsia" w:cs="宋体"/>
          <w:color w:val="FF0000"/>
        </w:rPr>
        <w:t>3. 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jc w:val="left"/>
        <w:rPr>
          <w:rFonts w:hint="eastAsia" w:ascii="宋体" w:hAnsi="宋体" w:eastAsia="仿宋_GB2312"/>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35pt;margin-top:6.35pt;height:103.9pt;width:236.65pt;z-index:251663360;mso-width-relative:page;mso-height-relative:page;" fillcolor="#FFFFFF" filled="t" stroked="t" coordsize="21600,21600" o:gfxdata="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cO/1QAAAAcBAAAPAAAAAAAAAAEAIAAAACIAAABkcnMv&#10;ZG93bnJldi54bWxQSwECFAAUAAAACACHTuJAyEdw2j8CAACJBAAADgAAAAAAAAABACAAAAAk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8.9pt;margin-top:6.35pt;height:103.15pt;width:234.35pt;z-index:251659264;mso-width-relative:page;mso-height-relative:page;" fillcolor="#FFFFFF" filled="t" stroked="t" coordsize="21600,21600" o:gfxdata="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XwiL2AAAAAsBAAAPAAAAAAAAAAEAIAAAACIAAABk&#10;cnMvZG93bnJldi54bWxQSwECFAAUAAAACACHTuJAtLbr2j8CAACJ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69.25pt;margin-top:8.3pt;height:97.15pt;width:235.9pt;z-index:251662336;mso-width-relative:page;mso-height-relative:page;" fillcolor="#FFFFFF" filled="t" stroked="t" coordsize="21600,21600" o:gfxdata="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Fk0LYAAAACwEAAA8AAAAAAAAAAQAgAAAAIgAAAGRy&#10;cy9kb3ducmV2LnhtbFBLAQIUABQAAAAIAIdO4kBmwqrh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pt;margin-top:0pt;height:105.4pt;width:244.9pt;z-index:251661312;mso-width-relative:page;mso-height-relative:page;" fillcolor="#FFFFFF" filled="t" stroked="t" coordsize="21600,21600" o:gfxdata="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pH+31AAAAAUBAAAPAAAAAAAAAAEAIAAAACIAAABkcnMv&#10;ZG93bnJldi54bWxQSwECFAAUAAAACACHTuJAXBtzdEACAACJBAAADgAAAAAAAAABACAAAAAj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after="60"/>
        <w:ind w:left="440"/>
        <w:contextualSpacing/>
        <w:jc w:val="center"/>
        <w:rPr>
          <w:rFonts w:cs="Arial"/>
          <w:b/>
          <w:color w:val="000000"/>
          <w:sz w:val="28"/>
          <w:szCs w:val="28"/>
        </w:rPr>
      </w:pPr>
    </w:p>
    <w:p>
      <w:pPr>
        <w:pStyle w:val="9"/>
        <w:ind w:left="1060" w:hanging="640"/>
      </w:pPr>
    </w:p>
    <w:p>
      <w:pPr>
        <w:pStyle w:val="10"/>
        <w:ind w:right="840"/>
        <w:jc w:val="center"/>
      </w:pPr>
      <w:r>
        <w:rPr>
          <w:rFonts w:hint="eastAsia"/>
        </w:rPr>
        <w:t xml:space="preserve">                                                      </w:t>
      </w:r>
      <w:r>
        <w:rPr>
          <w:rFonts w:hint="eastAsia" w:hAnsi="宋体"/>
          <w:b/>
          <w:bCs/>
        </w:rPr>
        <w:t>投标人单位名称（单位盖公章）：</w:t>
      </w:r>
    </w:p>
    <w:p>
      <w:pPr>
        <w:spacing w:after="60"/>
        <w:ind w:left="440"/>
        <w:contextualSpacing/>
        <w:jc w:val="center"/>
        <w:rPr>
          <w:rFonts w:cs="Arial"/>
          <w:b/>
          <w:color w:val="000000"/>
          <w:sz w:val="28"/>
          <w:szCs w:val="28"/>
        </w:rPr>
      </w:pPr>
      <w:r>
        <w:rPr>
          <w:rFonts w:cs="Arial"/>
          <w:b/>
          <w:color w:val="000000"/>
          <w:sz w:val="28"/>
          <w:szCs w:val="28"/>
        </w:rPr>
        <w:br w:type="page"/>
      </w:r>
      <w:r>
        <w:rPr>
          <w:rFonts w:hint="eastAsia" w:cs="Arial"/>
          <w:b/>
          <w:color w:val="000000"/>
          <w:sz w:val="28"/>
          <w:szCs w:val="28"/>
        </w:rPr>
        <w:t>八、供应商基本情况表</w:t>
      </w:r>
    </w:p>
    <w:p>
      <w:pPr>
        <w:pStyle w:val="7"/>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sz w:val="15"/>
          <w:szCs w:val="15"/>
        </w:rPr>
      </w:pPr>
    </w:p>
    <w:tbl>
      <w:tblPr>
        <w:tblStyle w:val="19"/>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r>
              <w:rPr>
                <w:rFonts w:hint="eastAsia" w:ascii="宋体" w:hAnsi="宋体"/>
                <w:szCs w:val="21"/>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66"/>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66"/>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66"/>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line="312" w:lineRule="exact"/>
              <w:ind w:left="257"/>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firstLine="245" w:firstLineChars="117"/>
              <w:contextualSpacing/>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66"/>
              <w:kinsoku w:val="0"/>
              <w:overflowPunct w:val="0"/>
              <w:snapToGrid w:val="0"/>
              <w:ind w:left="2"/>
              <w:contextualSpacing/>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4" w:hanging="8" w:hangingChars="4"/>
              <w:contextualSpacing/>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46"/>
              <w:contextualSpacing/>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210" w:leftChars="-100" w:firstLine="455" w:firstLineChars="217"/>
              <w:contextualSpacing/>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535"/>
              <w:contextualSpacing/>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415"/>
              <w:contextualSpacing/>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napToGrid w:val="0"/>
              <w:ind w:left="175"/>
              <w:contextualSpacing/>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243"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6"/>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6"/>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6"/>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66"/>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pStyle w:val="10"/>
        <w:rPr>
          <w:b/>
        </w:rPr>
      </w:pPr>
    </w:p>
    <w:p>
      <w:pPr>
        <w:pStyle w:val="10"/>
        <w:rPr>
          <w:b/>
          <w:sz w:val="24"/>
          <w:szCs w:val="24"/>
        </w:rPr>
      </w:pPr>
      <w:bookmarkStart w:id="11" w:name="_Hlk224295115"/>
      <w:r>
        <w:rPr>
          <w:rFonts w:hint="eastAsia"/>
          <w:b/>
          <w:sz w:val="24"/>
          <w:szCs w:val="24"/>
        </w:rPr>
        <w:t>备注：只要填写在《供应商基本情况表》的人员都要提供</w:t>
      </w:r>
      <w:r>
        <w:rPr>
          <w:b/>
          <w:sz w:val="24"/>
          <w:szCs w:val="24"/>
        </w:rPr>
        <w:t>投标截止日</w:t>
      </w:r>
      <w:r>
        <w:rPr>
          <w:rFonts w:hint="eastAsia"/>
          <w:b/>
          <w:sz w:val="24"/>
          <w:szCs w:val="24"/>
        </w:rPr>
        <w:t>最近一个月社保缴交凭证证明，未提供按招标文件资格审查处理，视为投标无效。</w:t>
      </w:r>
    </w:p>
    <w:p>
      <w:pPr>
        <w:pStyle w:val="48"/>
        <w:spacing w:before="0" w:after="0" w:line="240" w:lineRule="auto"/>
        <w:ind w:firstLine="480"/>
        <w:contextualSpacing/>
        <w:rPr>
          <w:rFonts w:hint="eastAsia" w:ascii="宋体" w:hAnsi="宋体"/>
        </w:rPr>
      </w:pPr>
    </w:p>
    <w:p>
      <w:pPr>
        <w:pStyle w:val="48"/>
        <w:spacing w:before="0" w:after="0" w:line="240" w:lineRule="auto"/>
        <w:ind w:firstLine="480"/>
        <w:contextualSpacing/>
        <w:rPr>
          <w:rFonts w:hint="eastAsia" w:ascii="宋体" w:hAnsi="宋体"/>
        </w:rPr>
      </w:pPr>
      <w:r>
        <w:rPr>
          <w:rFonts w:hint="eastAsia" w:ascii="宋体" w:hAnsi="宋体"/>
        </w:rPr>
        <w:t>1. 投标人为新成立企业且成立时间不足一个月可提供加盖投标人公章的情况说明或者证明材料亦视为符合。</w:t>
      </w:r>
    </w:p>
    <w:p>
      <w:pPr>
        <w:pStyle w:val="48"/>
        <w:spacing w:before="0" w:after="0" w:line="240" w:lineRule="auto"/>
        <w:ind w:firstLine="480"/>
        <w:contextualSpacing/>
        <w:rPr>
          <w:rFonts w:hint="eastAsia" w:ascii="宋体" w:hAnsi="宋体"/>
        </w:rPr>
      </w:pPr>
      <w:r>
        <w:rPr>
          <w:rFonts w:hint="eastAsia" w:ascii="宋体" w:hAnsi="宋体"/>
        </w:rPr>
        <w:t>2. 若为退休人员，提供退休证明并提供与劳动合同或返聘协议，无需提供相关人员社保，亦视为符合。</w:t>
      </w:r>
    </w:p>
    <w:p>
      <w:pPr>
        <w:pStyle w:val="48"/>
        <w:spacing w:before="0" w:after="0" w:line="240" w:lineRule="auto"/>
        <w:ind w:firstLine="480"/>
        <w:contextualSpacing/>
        <w:rPr>
          <w:rFonts w:hint="eastAsia" w:ascii="宋体" w:hAnsi="宋体"/>
        </w:rPr>
      </w:pPr>
      <w:r>
        <w:rPr>
          <w:rFonts w:hint="eastAsia" w:ascii="宋体" w:hAnsi="宋体"/>
        </w:rPr>
        <w:t>3. 如依法不需要缴纳社会保险的，提供相应文件证明。</w:t>
      </w:r>
    </w:p>
    <w:p>
      <w:pPr>
        <w:pStyle w:val="48"/>
        <w:spacing w:before="0" w:after="0" w:line="240" w:lineRule="auto"/>
        <w:ind w:firstLine="480"/>
        <w:contextualSpacing/>
        <w:rPr>
          <w:rFonts w:hint="eastAsia" w:ascii="宋体" w:hAnsi="宋体"/>
        </w:rPr>
      </w:pPr>
      <w:r>
        <w:rPr>
          <w:rFonts w:hint="eastAsia" w:ascii="宋体" w:hAnsi="宋体"/>
        </w:rPr>
        <w:t>4. 若因为社保部门或税务部门原因无法提供的，需提供劳动合同及社保部门或税务部门官方通知证明（或官网公告截图）。</w:t>
      </w:r>
    </w:p>
    <w:p>
      <w:pPr>
        <w:pStyle w:val="48"/>
        <w:spacing w:before="0" w:after="0" w:line="240" w:lineRule="auto"/>
        <w:ind w:firstLine="480"/>
        <w:contextualSpacing/>
        <w:rPr>
          <w:rFonts w:hint="eastAsia" w:ascii="宋体" w:hAnsi="宋体"/>
        </w:rPr>
      </w:pPr>
      <w:r>
        <w:rPr>
          <w:rFonts w:hint="eastAsia" w:ascii="宋体" w:hAnsi="宋体"/>
        </w:rPr>
        <w:t>5. 如本项目未安排项目投标授权代表人、项目负责人、主要技术人员的，无需提供投标授权代表人、项目负责人、主要技术人员的社保。</w:t>
      </w:r>
    </w:p>
    <w:p>
      <w:pPr>
        <w:pStyle w:val="48"/>
        <w:spacing w:before="0" w:after="0" w:line="240" w:lineRule="auto"/>
        <w:ind w:firstLine="480"/>
        <w:contextualSpacing/>
        <w:rPr>
          <w:rFonts w:hint="eastAsia" w:ascii="宋体" w:hAnsi="宋体"/>
        </w:rPr>
      </w:pPr>
      <w:r>
        <w:rPr>
          <w:rFonts w:hint="eastAsia" w:ascii="宋体" w:hAnsi="宋体"/>
        </w:rPr>
        <w:t>6. 主要经营负责人即实际控制人，是指通过投资关系、协议或者其他安排，能够实际支配公司行为的人。如投标人无主要经营负责人的，无需提供主要经营负责人的社保。</w:t>
      </w:r>
    </w:p>
    <w:p>
      <w:pPr>
        <w:pStyle w:val="48"/>
        <w:spacing w:before="0" w:after="0" w:line="240" w:lineRule="auto"/>
        <w:ind w:firstLine="480"/>
        <w:contextualSpacing/>
        <w:rPr>
          <w:rFonts w:hint="eastAsia" w:ascii="宋体" w:hAnsi="宋体"/>
        </w:rPr>
      </w:pPr>
      <w:r>
        <w:rPr>
          <w:rFonts w:hint="eastAsia" w:ascii="宋体" w:hAnsi="宋体"/>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pStyle w:val="9"/>
        <w:ind w:left="900" w:hanging="480"/>
        <w:rPr>
          <w:rFonts w:hint="eastAsia" w:ascii="宋体" w:hAnsi="宋体" w:eastAsia="宋体"/>
          <w:sz w:val="24"/>
          <w:szCs w:val="24"/>
        </w:rPr>
      </w:pPr>
    </w:p>
    <w:p>
      <w:pPr>
        <w:widowControl/>
        <w:jc w:val="left"/>
        <w:rPr>
          <w:rFonts w:hint="eastAsia" w:ascii="宋体" w:hAnsi="宋体"/>
          <w:b/>
          <w:bCs/>
          <w:sz w:val="24"/>
          <w:highlight w:val="yellow"/>
        </w:rPr>
      </w:pPr>
      <w:r>
        <w:rPr>
          <w:rFonts w:ascii="宋体" w:hAnsi="宋体"/>
          <w:b/>
          <w:bCs/>
          <w:sz w:val="24"/>
          <w:highlight w:val="yellow"/>
        </w:rPr>
        <w:t>如存在上述情形，供应商资格审查不通过，不得参与本次</w:t>
      </w:r>
      <w:r>
        <w:rPr>
          <w:rFonts w:hint="eastAsia" w:ascii="宋体" w:hAnsi="宋体"/>
          <w:b/>
          <w:bCs/>
          <w:sz w:val="24"/>
          <w:highlight w:val="yellow"/>
        </w:rPr>
        <w:t>项目</w:t>
      </w:r>
      <w:r>
        <w:rPr>
          <w:rFonts w:ascii="宋体" w:hAnsi="宋体"/>
          <w:b/>
          <w:bCs/>
          <w:sz w:val="24"/>
          <w:highlight w:val="yellow"/>
        </w:rPr>
        <w:t>采购活动。</w:t>
      </w:r>
    </w:p>
    <w:p>
      <w:pPr>
        <w:pStyle w:val="9"/>
        <w:ind w:left="900" w:hanging="480"/>
        <w:rPr>
          <w:rFonts w:hint="eastAsia" w:ascii="宋体" w:hAnsi="宋体" w:eastAsia="宋体"/>
          <w:sz w:val="24"/>
          <w:szCs w:val="24"/>
        </w:rPr>
      </w:pPr>
    </w:p>
    <w:p>
      <w:pPr>
        <w:pStyle w:val="9"/>
        <w:ind w:left="902" w:hanging="482"/>
        <w:rPr>
          <w:rFonts w:hint="eastAsia" w:ascii="宋体" w:hAnsi="宋体" w:eastAsia="宋体"/>
          <w:b/>
          <w:bCs/>
          <w:sz w:val="24"/>
          <w:szCs w:val="24"/>
        </w:rPr>
      </w:pPr>
      <w:r>
        <w:rPr>
          <w:rFonts w:hint="eastAsia" w:ascii="宋体" w:hAnsi="宋体" w:eastAsia="宋体"/>
          <w:b/>
          <w:bCs/>
          <w:sz w:val="24"/>
          <w:szCs w:val="24"/>
        </w:rPr>
        <w:t>社保缴纳情况证明材料：</w:t>
      </w:r>
    </w:p>
    <w:bookmarkEnd w:id="11"/>
    <w:p>
      <w:pPr>
        <w:pStyle w:val="10"/>
        <w:rPr>
          <w:sz w:val="24"/>
          <w:szCs w:val="24"/>
        </w:rPr>
      </w:pPr>
    </w:p>
    <w:p>
      <w:pPr>
        <w:pStyle w:val="10"/>
      </w:pPr>
    </w:p>
    <w:p>
      <w:pPr>
        <w:pStyle w:val="10"/>
      </w:pPr>
    </w:p>
    <w:p>
      <w:pPr>
        <w:pStyle w:val="10"/>
      </w:pPr>
    </w:p>
    <w:p>
      <w:pPr>
        <w:pStyle w:val="10"/>
      </w:pPr>
    </w:p>
    <w:p>
      <w:pPr>
        <w:pStyle w:val="10"/>
      </w:pPr>
      <w:r>
        <w:rPr>
          <w:rFonts w:hint="eastAsia"/>
        </w:rPr>
        <w:t xml:space="preserve">                                                                </w:t>
      </w:r>
      <w:r>
        <w:rPr>
          <w:rFonts w:hint="eastAsia" w:hAnsi="宋体"/>
          <w:b/>
          <w:bCs/>
        </w:rPr>
        <w:t>投标人单位名称（单位盖公章）：</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37"/>
        <w:numPr>
          <w:ilvl w:val="0"/>
          <w:numId w:val="3"/>
        </w:numPr>
        <w:spacing w:after="60"/>
        <w:ind w:firstLineChars="0"/>
        <w:contextualSpacing/>
        <w:jc w:val="center"/>
        <w:rPr>
          <w:rFonts w:hint="eastAsia" w:ascii="宋体" w:hAnsi="宋体" w:eastAsia="宋体"/>
          <w:szCs w:val="21"/>
        </w:rPr>
      </w:pPr>
      <w:bookmarkStart w:id="12" w:name="_Hlk224298471"/>
      <w:r>
        <w:rPr>
          <w:rFonts w:hint="eastAsia" w:ascii="宋体" w:hAnsi="宋体" w:eastAsia="宋体"/>
          <w:b/>
          <w:color w:val="000000"/>
          <w:sz w:val="28"/>
          <w:szCs w:val="28"/>
        </w:rPr>
        <w:t>投标供应商资格证明文件</w:t>
      </w:r>
    </w:p>
    <w:p>
      <w:pPr>
        <w:snapToGrid w:val="0"/>
        <w:ind w:firstLine="562" w:firstLineChars="200"/>
        <w:contextualSpacing/>
        <w:rPr>
          <w:rFonts w:cs="Arial"/>
          <w:b/>
          <w:color w:val="000000"/>
          <w:sz w:val="28"/>
          <w:szCs w:val="28"/>
        </w:rPr>
      </w:pPr>
    </w:p>
    <w:p>
      <w:pPr>
        <w:pStyle w:val="9"/>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营业证照(扫描件或复印件加盖公章)</w:t>
      </w:r>
    </w:p>
    <w:p>
      <w:pPr>
        <w:pStyle w:val="10"/>
      </w:pPr>
    </w:p>
    <w:p>
      <w:pPr>
        <w:pStyle w:val="9"/>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“投标人资格要求”要求的其他资质证明文件</w:t>
      </w:r>
    </w:p>
    <w:p>
      <w:pPr>
        <w:pStyle w:val="9"/>
        <w:ind w:left="900" w:hanging="480"/>
        <w:rPr>
          <w:rFonts w:hint="eastAsia" w:ascii="宋体" w:hAnsi="宋体" w:eastAsia="宋体"/>
          <w:sz w:val="24"/>
          <w:szCs w:val="24"/>
        </w:rPr>
      </w:pPr>
    </w:p>
    <w:p>
      <w:pPr>
        <w:pStyle w:val="9"/>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其它招标文件要求的资格证明文件</w:t>
      </w: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9"/>
        <w:ind w:left="1060" w:hanging="640"/>
      </w:pPr>
    </w:p>
    <w:p>
      <w:pPr>
        <w:pStyle w:val="10"/>
      </w:pPr>
    </w:p>
    <w:p>
      <w:pPr>
        <w:pStyle w:val="10"/>
      </w:pPr>
      <w:r>
        <w:rPr>
          <w:rFonts w:hint="eastAsia"/>
        </w:rPr>
        <w:t xml:space="preserve">                                      </w:t>
      </w:r>
      <w:r>
        <w:t xml:space="preserve"> </w:t>
      </w:r>
      <w:bookmarkStart w:id="13" w:name="_Hlk224298529"/>
      <w:r>
        <w:rPr>
          <w:rFonts w:hint="eastAsia"/>
          <w:b/>
          <w:bCs/>
        </w:rPr>
        <w:t>投标人单位名称（单位盖公章）：</w:t>
      </w:r>
      <w:bookmarkEnd w:id="13"/>
    </w:p>
    <w:p>
      <w:pPr>
        <w:pStyle w:val="10"/>
      </w:pPr>
    </w:p>
    <w:p>
      <w:pPr>
        <w:pStyle w:val="10"/>
      </w:pPr>
    </w:p>
    <w:p>
      <w:pPr>
        <w:pStyle w:val="10"/>
      </w:pPr>
    </w:p>
    <w:p>
      <w:pPr>
        <w:pStyle w:val="10"/>
      </w:pPr>
    </w:p>
    <w:p>
      <w:pPr>
        <w:pStyle w:val="10"/>
      </w:pPr>
    </w:p>
    <w:bookmarkEnd w:id="12"/>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spacing w:after="60"/>
        <w:ind w:firstLine="2811" w:firstLineChars="1000"/>
        <w:rPr>
          <w:rFonts w:cs="Arial"/>
          <w:b/>
          <w:sz w:val="28"/>
          <w:szCs w:val="28"/>
        </w:rPr>
      </w:pPr>
      <w:r>
        <w:rPr>
          <w:rFonts w:hint="eastAsia" w:cs="Arial"/>
          <w:b/>
          <w:sz w:val="28"/>
          <w:szCs w:val="28"/>
        </w:rPr>
        <w:t>十</w:t>
      </w:r>
      <w:r>
        <w:rPr>
          <w:rFonts w:hint="eastAsia" w:ascii="微软雅黑" w:hAnsi="微软雅黑" w:eastAsia="微软雅黑" w:cs="微软雅黑"/>
          <w:b/>
          <w:sz w:val="28"/>
          <w:szCs w:val="28"/>
        </w:rPr>
        <w:t>､</w:t>
      </w:r>
      <w:r>
        <w:rPr>
          <w:rFonts w:hint="eastAsia" w:cs="Arial"/>
          <w:b/>
          <w:sz w:val="28"/>
          <w:szCs w:val="28"/>
        </w:rPr>
        <w:t>采购违法行为风险知悉确认书</w:t>
      </w:r>
    </w:p>
    <w:p>
      <w:pPr>
        <w:contextualSpacing/>
        <w:rPr>
          <w:rFonts w:hint="eastAsia" w:ascii="宋体" w:hAnsi="宋体"/>
          <w:sz w:val="18"/>
          <w:szCs w:val="18"/>
        </w:rPr>
      </w:pPr>
      <w:r>
        <w:rPr>
          <w:rFonts w:hint="eastAsia" w:ascii="宋体" w:hAnsi="宋体"/>
          <w:sz w:val="18"/>
          <w:szCs w:val="18"/>
        </w:rPr>
        <w:t>致：</w:t>
      </w:r>
      <w:r>
        <w:rPr>
          <w:rFonts w:hint="eastAsia" w:ascii="宋体" w:hAnsi="宋体"/>
          <w:kern w:val="0"/>
          <w:sz w:val="18"/>
          <w:szCs w:val="18"/>
        </w:rPr>
        <w:t>深圳市宝安区人民医院:</w:t>
      </w:r>
    </w:p>
    <w:p>
      <w:pPr>
        <w:ind w:firstLine="360" w:firstLineChars="200"/>
        <w:contextualSpacing/>
        <w:rPr>
          <w:rFonts w:hint="eastAsia" w:ascii="宋体" w:hAnsi="宋体" w:cs="等线"/>
          <w:kern w:val="0"/>
          <w:sz w:val="18"/>
          <w:szCs w:val="18"/>
        </w:rPr>
      </w:pPr>
      <w:r>
        <w:rPr>
          <w:rFonts w:hint="eastAsia" w:ascii="宋体" w:hAnsi="宋体" w:cs="等线"/>
          <w:sz w:val="18"/>
          <w:szCs w:val="18"/>
        </w:rPr>
        <w:t>本公司在投标前已充分知悉以下情形为参与贵院院内公开采购活动时的重大风险事项，并承诺已对下述风险提示事项重点排查，做到严谨、诚信、依法依规参与采购活动。</w:t>
      </w:r>
    </w:p>
    <w:p>
      <w:pPr>
        <w:ind w:firstLine="361" w:firstLineChars="200"/>
        <w:contextualSpacing/>
        <w:rPr>
          <w:rFonts w:hint="eastAsia" w:ascii="宋体" w:hAnsi="宋体" w:cs="等线"/>
          <w:sz w:val="18"/>
          <w:szCs w:val="18"/>
        </w:rPr>
      </w:pPr>
      <w:r>
        <w:rPr>
          <w:rFonts w:hint="eastAsia" w:ascii="宋体" w:hAnsi="宋体" w:cs="等线"/>
          <w:b/>
          <w:bCs/>
          <w:sz w:val="18"/>
          <w:szCs w:val="18"/>
        </w:rPr>
        <w:t>一、本公司已充分知悉“隐瞒真实情况，提供虚假资料”的法定情形，相关情形包括但不限于</w:t>
      </w:r>
      <w:r>
        <w:rPr>
          <w:rFonts w:hint="eastAsia" w:ascii="宋体" w:hAnsi="宋体" w:cs="等线"/>
          <w:sz w:val="18"/>
          <w:szCs w:val="18"/>
        </w:rPr>
        <w:t>：</w:t>
      </w:r>
    </w:p>
    <w:p>
      <w:pPr>
        <w:ind w:firstLine="360" w:firstLineChars="200"/>
        <w:contextualSpacing/>
        <w:rPr>
          <w:rFonts w:hint="eastAsia" w:ascii="宋体" w:hAnsi="宋体" w:cs="等线"/>
          <w:sz w:val="18"/>
          <w:szCs w:val="18"/>
        </w:rPr>
      </w:pPr>
      <w:r>
        <w:rPr>
          <w:rFonts w:hint="eastAsia" w:ascii="宋体" w:hAnsi="宋体" w:cs="等线"/>
          <w:sz w:val="18"/>
          <w:szCs w:val="18"/>
        </w:rPr>
        <w:t>（一）通过转让或者租借等方式从其他单位获取资格或者资质证书投标的。</w:t>
      </w:r>
    </w:p>
    <w:p>
      <w:pPr>
        <w:ind w:firstLine="360" w:firstLineChars="200"/>
        <w:contextualSpacing/>
        <w:rPr>
          <w:rFonts w:hint="eastAsia" w:ascii="宋体" w:hAnsi="宋体" w:cs="等线"/>
          <w:sz w:val="18"/>
          <w:szCs w:val="18"/>
        </w:rPr>
      </w:pPr>
      <w:r>
        <w:rPr>
          <w:rFonts w:hint="eastAsia" w:ascii="宋体" w:hAnsi="宋体" w:cs="等线"/>
          <w:sz w:val="18"/>
          <w:szCs w:val="18"/>
        </w:rPr>
        <w:t>（二）由其他单位或者其他单位负责人在投标供应商编制的投标文件上加盖印章或者签字的。</w:t>
      </w:r>
    </w:p>
    <w:p>
      <w:pPr>
        <w:ind w:firstLine="360" w:firstLineChars="200"/>
        <w:contextualSpacing/>
        <w:rPr>
          <w:rFonts w:hint="eastAsia" w:ascii="宋体" w:hAnsi="宋体" w:cs="等线"/>
          <w:sz w:val="18"/>
          <w:szCs w:val="18"/>
        </w:rPr>
      </w:pPr>
      <w:r>
        <w:rPr>
          <w:rFonts w:hint="eastAsia" w:ascii="宋体" w:hAnsi="宋体" w:cs="等线"/>
          <w:sz w:val="18"/>
          <w:szCs w:val="18"/>
        </w:rPr>
        <w:t>（三）项目负责人或者主要技术人员不是本单位人员的。</w:t>
      </w:r>
    </w:p>
    <w:p>
      <w:pPr>
        <w:ind w:firstLine="360" w:firstLineChars="200"/>
        <w:contextualSpacing/>
        <w:rPr>
          <w:rFonts w:hint="eastAsia" w:ascii="宋体" w:hAnsi="宋体" w:cs="等线"/>
          <w:sz w:val="18"/>
          <w:szCs w:val="18"/>
        </w:rPr>
      </w:pPr>
      <w:r>
        <w:rPr>
          <w:rFonts w:hint="eastAsia" w:ascii="宋体" w:hAnsi="宋体" w:cs="等线"/>
          <w:sz w:val="18"/>
          <w:szCs w:val="18"/>
        </w:rPr>
        <w:t>（四）投标保证金不是从投标供应商基本账户转出的。</w:t>
      </w:r>
    </w:p>
    <w:p>
      <w:pPr>
        <w:ind w:firstLine="360" w:firstLineChars="200"/>
        <w:contextualSpacing/>
        <w:rPr>
          <w:rFonts w:hint="eastAsia" w:ascii="宋体" w:hAnsi="宋体" w:cs="等线"/>
          <w:sz w:val="18"/>
          <w:szCs w:val="18"/>
        </w:rPr>
      </w:pPr>
      <w:r>
        <w:rPr>
          <w:rFonts w:hint="eastAsia" w:ascii="宋体" w:hAnsi="宋体" w:cs="等线"/>
          <w:sz w:val="18"/>
          <w:szCs w:val="18"/>
        </w:rPr>
        <w:t>（五）其他隐瞒真实情况、提供虚假资料的行为。</w:t>
      </w:r>
    </w:p>
    <w:p>
      <w:pPr>
        <w:ind w:firstLine="361" w:firstLineChars="200"/>
        <w:contextualSpacing/>
        <w:rPr>
          <w:rFonts w:hint="eastAsia" w:ascii="宋体" w:hAnsi="宋体" w:cs="等线"/>
          <w:sz w:val="18"/>
          <w:szCs w:val="18"/>
        </w:rPr>
      </w:pPr>
      <w:r>
        <w:rPr>
          <w:rFonts w:hint="eastAsia" w:ascii="宋体" w:hAnsi="宋体" w:cs="等线"/>
          <w:b/>
          <w:bCs/>
          <w:sz w:val="18"/>
          <w:szCs w:val="18"/>
        </w:rPr>
        <w:t>二、本公司已充分知悉“与其他采购参加人串通投标”的法定情形，相关情形包括但不限于：</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（一）投标供应商之间相互约定给予未中标的供应商利益补偿。 </w:t>
      </w:r>
    </w:p>
    <w:p>
      <w:pPr>
        <w:ind w:firstLine="360" w:firstLineChars="200"/>
        <w:contextualSpacing/>
        <w:rPr>
          <w:rFonts w:hint="eastAsia" w:ascii="宋体" w:hAnsi="宋体" w:cs="等线"/>
          <w:sz w:val="18"/>
          <w:szCs w:val="18"/>
        </w:rPr>
      </w:pPr>
      <w:r>
        <w:rPr>
          <w:rFonts w:hint="eastAsia" w:ascii="宋体" w:hAnsi="宋体" w:cs="等线"/>
          <w:sz w:val="18"/>
          <w:szCs w:val="18"/>
        </w:rPr>
        <w:t>（二）不同投标供应商的法定代表人、主要经营负责人、项目投标授权代表人、项目负责人、主要技术人员为同一人、属同一单位或者在同一单位缴纳社会保险。</w:t>
      </w:r>
    </w:p>
    <w:p>
      <w:pPr>
        <w:ind w:firstLine="360" w:firstLineChars="200"/>
        <w:contextualSpacing/>
        <w:rPr>
          <w:rFonts w:hint="eastAsia" w:ascii="宋体" w:hAnsi="宋体" w:cs="等线"/>
          <w:sz w:val="18"/>
          <w:szCs w:val="18"/>
        </w:rPr>
      </w:pPr>
      <w:r>
        <w:rPr>
          <w:rFonts w:hint="eastAsia" w:ascii="宋体" w:hAnsi="宋体" w:cs="等线"/>
          <w:sz w:val="18"/>
          <w:szCs w:val="18"/>
        </w:rPr>
        <w:t>（三）不同投标供应商的投标文件由同一单位或者同一人编制，或者由同一人分阶段参与编制的。</w:t>
      </w:r>
    </w:p>
    <w:p>
      <w:pPr>
        <w:ind w:firstLine="360" w:firstLineChars="200"/>
        <w:contextualSpacing/>
        <w:rPr>
          <w:rFonts w:hint="eastAsia" w:ascii="宋体" w:hAnsi="宋体" w:cs="等线"/>
          <w:sz w:val="18"/>
          <w:szCs w:val="18"/>
        </w:rPr>
      </w:pPr>
      <w:r>
        <w:rPr>
          <w:rFonts w:hint="eastAsia" w:ascii="宋体" w:hAnsi="宋体" w:cs="等线"/>
          <w:sz w:val="18"/>
          <w:szCs w:val="18"/>
        </w:rPr>
        <w:t>（四）不同投标供应商的投标文件或部分投标文件相互混装。</w:t>
      </w:r>
    </w:p>
    <w:p>
      <w:pPr>
        <w:ind w:firstLine="360" w:firstLineChars="200"/>
        <w:contextualSpacing/>
        <w:rPr>
          <w:rFonts w:hint="eastAsia" w:ascii="宋体" w:hAnsi="宋体" w:cs="等线"/>
          <w:sz w:val="18"/>
          <w:szCs w:val="18"/>
        </w:rPr>
      </w:pPr>
      <w:r>
        <w:rPr>
          <w:rFonts w:hint="eastAsia" w:ascii="宋体" w:hAnsi="宋体" w:cs="等线"/>
          <w:sz w:val="18"/>
          <w:szCs w:val="18"/>
        </w:rPr>
        <w:t>（五）不同投标供应商的投标文件内容存在非正常一致。</w:t>
      </w:r>
    </w:p>
    <w:p>
      <w:pPr>
        <w:ind w:firstLine="360" w:firstLineChars="200"/>
        <w:contextualSpacing/>
        <w:rPr>
          <w:rFonts w:hint="eastAsia" w:ascii="宋体" w:hAnsi="宋体" w:cs="等线"/>
          <w:sz w:val="18"/>
          <w:szCs w:val="18"/>
        </w:rPr>
      </w:pPr>
      <w:r>
        <w:rPr>
          <w:rFonts w:hint="eastAsia" w:ascii="宋体" w:hAnsi="宋体" w:cs="等线"/>
          <w:sz w:val="18"/>
          <w:szCs w:val="18"/>
        </w:rPr>
        <w:t>（六）由同一单位工作人员为两家以上（含两家）供应商进行同一项投标活动的。</w:t>
      </w:r>
    </w:p>
    <w:p>
      <w:pPr>
        <w:ind w:firstLine="360" w:firstLineChars="200"/>
        <w:contextualSpacing/>
        <w:rPr>
          <w:rFonts w:hint="eastAsia" w:ascii="宋体" w:hAnsi="宋体" w:cs="等线"/>
          <w:sz w:val="18"/>
          <w:szCs w:val="18"/>
        </w:rPr>
      </w:pPr>
      <w:r>
        <w:rPr>
          <w:rFonts w:hint="eastAsia" w:ascii="宋体" w:hAnsi="宋体" w:cs="等线"/>
          <w:sz w:val="18"/>
          <w:szCs w:val="18"/>
        </w:rPr>
        <w:t>（七）不同投标人的投标报价呈规律性差异。</w:t>
      </w:r>
    </w:p>
    <w:p>
      <w:pPr>
        <w:ind w:firstLine="360" w:firstLineChars="200"/>
        <w:contextualSpacing/>
        <w:rPr>
          <w:rFonts w:hint="eastAsia" w:ascii="宋体" w:hAnsi="宋体" w:cs="等线"/>
          <w:sz w:val="18"/>
          <w:szCs w:val="18"/>
        </w:rPr>
      </w:pPr>
      <w:r>
        <w:rPr>
          <w:rFonts w:hint="eastAsia" w:ascii="宋体" w:hAnsi="宋体" w:cs="等线"/>
          <w:sz w:val="18"/>
          <w:szCs w:val="18"/>
        </w:rPr>
        <w:t>（八）不同投标人的投标保证金从同一单位或者个人的账户转出。</w:t>
      </w:r>
    </w:p>
    <w:p>
      <w:pPr>
        <w:ind w:firstLine="360" w:firstLineChars="200"/>
        <w:contextualSpacing/>
        <w:rPr>
          <w:rFonts w:hint="eastAsia" w:ascii="宋体" w:hAnsi="宋体" w:cs="等线"/>
          <w:sz w:val="18"/>
          <w:szCs w:val="18"/>
        </w:rPr>
      </w:pPr>
      <w:r>
        <w:rPr>
          <w:rFonts w:hint="eastAsia" w:ascii="宋体" w:hAnsi="宋体" w:cs="等线"/>
          <w:sz w:val="18"/>
          <w:szCs w:val="18"/>
        </w:rPr>
        <w:t>（九）主管部门依照法律、法规认定的其他情形。</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三、本公司已充分知悉下列情形所对应的法律风险，并在投标前已对相关风险事项进行排查。</w:t>
      </w:r>
    </w:p>
    <w:p>
      <w:pPr>
        <w:ind w:firstLine="360" w:firstLineChars="200"/>
        <w:contextualSpacing/>
        <w:rPr>
          <w:rFonts w:hint="eastAsia" w:ascii="宋体" w:hAnsi="宋体" w:cs="等线"/>
          <w:b/>
          <w:bCs/>
          <w:sz w:val="18"/>
          <w:szCs w:val="18"/>
        </w:rPr>
      </w:pPr>
      <w:r>
        <w:rPr>
          <w:rFonts w:hint="eastAsia" w:ascii="宋体" w:hAnsi="宋体" w:cs="等线"/>
          <w:sz w:val="18"/>
          <w:szCs w:val="18"/>
        </w:rPr>
        <w:t>（一）对于从其他主体获取的投标资料，供应商应审慎核查，确保投标资料的真实性。</w:t>
      </w:r>
      <w:r>
        <w:rPr>
          <w:rFonts w:hint="eastAsia" w:ascii="宋体" w:hAnsi="宋体" w:cs="等线"/>
          <w:b/>
          <w:bCs/>
          <w:sz w:val="18"/>
          <w:szCs w:val="18"/>
        </w:rPr>
        <w:t>如主管部门查实投标文件中存在虚假资料的，无论相关资料是否由第三方或本公司员工提供，均不影响主管部门对供应商存在“隐瞒真实情况，提供虚假资料”违法行为的认定。</w:t>
      </w:r>
    </w:p>
    <w:p>
      <w:pPr>
        <w:ind w:firstLine="360" w:firstLineChars="200"/>
        <w:contextualSpacing/>
        <w:rPr>
          <w:rFonts w:hint="eastAsia" w:ascii="宋体" w:hAnsi="宋体" w:cs="等线"/>
          <w:sz w:val="18"/>
          <w:szCs w:val="18"/>
        </w:rPr>
      </w:pPr>
      <w:r>
        <w:rPr>
          <w:rFonts w:hint="eastAsia" w:ascii="宋体" w:hAnsi="宋体" w:cs="等线"/>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（三）对于涉及安全生产、特种作业、抢险救灾、防疫等采购项目，供应商实施提供虚假资料、串通投标等违法行为的，主管部门将依法从严处理。 </w:t>
      </w:r>
    </w:p>
    <w:p>
      <w:pPr>
        <w:ind w:firstLine="360" w:firstLineChars="200"/>
        <w:contextualSpacing/>
        <w:rPr>
          <w:rFonts w:hint="eastAsia" w:ascii="宋体" w:hAnsi="宋体" w:cs="等线"/>
          <w:sz w:val="18"/>
          <w:szCs w:val="18"/>
        </w:rPr>
      </w:pPr>
      <w:r>
        <w:rPr>
          <w:rFonts w:hint="eastAsia" w:ascii="宋体" w:hAnsi="宋体" w:cs="等线"/>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四、本公司已充分知悉采购违法、违规行为的法律后果。</w:t>
      </w:r>
    </w:p>
    <w:p>
      <w:pPr>
        <w:ind w:firstLine="360" w:firstLineChars="200"/>
        <w:contextualSpacing/>
        <w:rPr>
          <w:rFonts w:hint="eastAsia" w:ascii="宋体" w:hAnsi="宋体" w:cs="等线"/>
          <w:b/>
          <w:bCs/>
          <w:sz w:val="18"/>
          <w:szCs w:val="18"/>
        </w:rPr>
      </w:pPr>
      <w:r>
        <w:rPr>
          <w:rFonts w:hint="eastAsia" w:ascii="宋体" w:hAnsi="宋体" w:cs="等线"/>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361" w:firstLineChars="200"/>
        <w:contextualSpacing/>
        <w:rPr>
          <w:rFonts w:hint="eastAsia" w:ascii="宋体" w:hAnsi="宋体" w:cs="等线"/>
          <w:b/>
          <w:bCs/>
          <w:sz w:val="18"/>
          <w:szCs w:val="18"/>
        </w:rPr>
      </w:pPr>
      <w:r>
        <w:rPr>
          <w:rFonts w:hint="eastAsia" w:ascii="宋体" w:hAnsi="宋体" w:cs="等线"/>
          <w:b/>
          <w:bCs/>
          <w:sz w:val="18"/>
          <w:szCs w:val="18"/>
          <w:highlight w:val="yellow"/>
        </w:rPr>
        <w:t>以下文字请投标供应商抄写并确认</w:t>
      </w:r>
      <w:r>
        <w:rPr>
          <w:rFonts w:hint="eastAsia" w:ascii="宋体" w:hAnsi="宋体" w:cs="等线"/>
          <w:b/>
          <w:bCs/>
          <w:sz w:val="18"/>
          <w:szCs w:val="18"/>
        </w:rPr>
        <w:t>：“本公司已仔细阅读《采购违法行为风险知悉确认书》，充分知悉违法行为的法律后果，并承诺将严谨、诚信、依法依规参与采购活动”。</w:t>
      </w:r>
    </w:p>
    <w:p>
      <w:pPr>
        <w:contextualSpacing/>
        <w:rPr>
          <w:rFonts w:hint="eastAsia" w:ascii="宋体" w:hAnsi="宋体" w:cs="等线"/>
          <w:sz w:val="18"/>
          <w:szCs w:val="18"/>
          <w:u w:val="single"/>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rPr>
        <w:t xml:space="preserve">                                                                               负责人/投标授权代表签名：</w:t>
      </w:r>
    </w:p>
    <w:p>
      <w:pPr>
        <w:ind w:firstLine="7560" w:firstLineChars="4200"/>
        <w:contextualSpacing/>
        <w:rPr>
          <w:rFonts w:hint="eastAsia" w:ascii="宋体" w:hAnsi="宋体" w:cs="等线"/>
          <w:sz w:val="18"/>
          <w:szCs w:val="18"/>
        </w:rPr>
      </w:pPr>
      <w:r>
        <w:rPr>
          <w:rFonts w:hint="eastAsia" w:ascii="宋体" w:hAnsi="宋体" w:cs="等线"/>
          <w:sz w:val="18"/>
          <w:szCs w:val="18"/>
        </w:rPr>
        <w:t>知悉人（公章）：</w:t>
      </w:r>
    </w:p>
    <w:p>
      <w:pPr>
        <w:contextualSpacing/>
        <w:rPr>
          <w:rFonts w:hint="eastAsia" w:ascii="宋体" w:hAnsi="宋体"/>
          <w:sz w:val="18"/>
          <w:szCs w:val="18"/>
        </w:rPr>
      </w:pPr>
      <w:r>
        <w:rPr>
          <w:rFonts w:hint="eastAsia" w:ascii="宋体" w:hAnsi="宋体" w:cs="等线"/>
          <w:sz w:val="18"/>
          <w:szCs w:val="18"/>
        </w:rPr>
        <w:t xml:space="preserve">                                                                                        日期：</w:t>
      </w:r>
    </w:p>
    <w:p>
      <w:pPr>
        <w:pStyle w:val="10"/>
        <w:ind w:firstLine="361"/>
        <w:contextualSpacing/>
        <w:rPr>
          <w:rFonts w:hint="eastAsia" w:hAnsi="宋体"/>
          <w:sz w:val="18"/>
          <w:szCs w:val="18"/>
        </w:rPr>
      </w:pPr>
      <w:r>
        <w:rPr>
          <w:rFonts w:hint="eastAsia" w:hAnsi="宋体" w:cs="等线"/>
          <w:b/>
          <w:bCs/>
          <w:sz w:val="18"/>
          <w:szCs w:val="18"/>
        </w:rPr>
        <w:t>注：该风险知悉确认书用于对供应商违法行为的特别警示提醒，不作为供应商资格性审查及符合性审查条件。</w:t>
      </w:r>
    </w:p>
    <w:p>
      <w:pPr>
        <w:snapToGrid w:val="0"/>
        <w:contextualSpacing/>
        <w:jc w:val="center"/>
        <w:rPr>
          <w:rFonts w:hint="eastAsia" w:ascii="宋体" w:hAnsi="宋体"/>
          <w:b/>
          <w:color w:val="000000"/>
          <w:sz w:val="28"/>
          <w:szCs w:val="28"/>
        </w:rPr>
      </w:pPr>
      <w:r>
        <w:rPr>
          <w:rFonts w:hint="eastAsia" w:ascii="宋体" w:hAnsi="宋体" w:cs="Arial"/>
          <w:b/>
          <w:sz w:val="28"/>
          <w:szCs w:val="28"/>
        </w:rPr>
        <w:t>十一</w:t>
      </w:r>
      <w:r>
        <w:rPr>
          <w:rFonts w:hint="eastAsia" w:ascii="微软雅黑" w:hAnsi="微软雅黑" w:eastAsia="微软雅黑" w:cs="微软雅黑"/>
          <w:b/>
          <w:sz w:val="28"/>
          <w:szCs w:val="28"/>
        </w:rPr>
        <w:t>､</w:t>
      </w:r>
      <w:bookmarkStart w:id="14" w:name="_Hlk224298574"/>
      <w:r>
        <w:rPr>
          <w:rFonts w:hint="eastAsia" w:ascii="宋体" w:hAnsi="宋体"/>
          <w:b/>
          <w:color w:val="000000"/>
          <w:sz w:val="28"/>
          <w:szCs w:val="28"/>
        </w:rPr>
        <w:t>技术部分评分项格式及佐证材料</w:t>
      </w:r>
    </w:p>
    <w:p>
      <w:pPr>
        <w:pStyle w:val="9"/>
        <w:ind w:left="1060" w:hanging="640"/>
      </w:pPr>
    </w:p>
    <w:p>
      <w:pPr>
        <w:pStyle w:val="10"/>
        <w:ind w:firstLine="241" w:firstLineChars="100"/>
        <w:rPr>
          <w:sz w:val="24"/>
          <w:szCs w:val="24"/>
        </w:rPr>
      </w:pPr>
      <w:r>
        <w:rPr>
          <w:rFonts w:hint="eastAsia"/>
          <w:b/>
          <w:bCs/>
          <w:sz w:val="24"/>
          <w:szCs w:val="24"/>
        </w:rPr>
        <w:t>评分因素</w:t>
      </w:r>
      <w:r>
        <w:rPr>
          <w:rFonts w:hint="eastAsia"/>
          <w:sz w:val="24"/>
          <w:szCs w:val="24"/>
        </w:rPr>
        <w:t>：1.</w:t>
      </w:r>
    </w:p>
    <w:p>
      <w:pPr>
        <w:pStyle w:val="10"/>
        <w:ind w:firstLine="240" w:firstLineChars="100"/>
        <w:rPr>
          <w:sz w:val="24"/>
          <w:szCs w:val="24"/>
        </w:rPr>
      </w:pPr>
      <w:r>
        <w:rPr>
          <w:rFonts w:hint="eastAsia"/>
          <w:sz w:val="24"/>
          <w:szCs w:val="24"/>
        </w:rPr>
        <w:t xml:space="preserve">           </w:t>
      </w:r>
    </w:p>
    <w:p>
      <w:pPr>
        <w:pStyle w:val="10"/>
        <w:ind w:firstLine="240" w:firstLineChars="100"/>
        <w:rPr>
          <w:sz w:val="24"/>
          <w:szCs w:val="24"/>
        </w:rPr>
      </w:pPr>
      <w:r>
        <w:rPr>
          <w:rFonts w:hint="eastAsia"/>
          <w:sz w:val="24"/>
          <w:szCs w:val="24"/>
        </w:rPr>
        <w:t xml:space="preserve">          2.</w:t>
      </w:r>
    </w:p>
    <w:p>
      <w:pPr>
        <w:pStyle w:val="10"/>
        <w:ind w:firstLine="240" w:firstLineChars="100"/>
        <w:rPr>
          <w:sz w:val="24"/>
          <w:szCs w:val="24"/>
        </w:rPr>
      </w:pPr>
    </w:p>
    <w:p>
      <w:pPr>
        <w:pStyle w:val="10"/>
        <w:ind w:firstLine="240" w:firstLineChars="100"/>
        <w:rPr>
          <w:sz w:val="24"/>
          <w:szCs w:val="24"/>
        </w:rPr>
      </w:pPr>
      <w:r>
        <w:rPr>
          <w:rFonts w:hint="eastAsia"/>
          <w:sz w:val="24"/>
          <w:szCs w:val="24"/>
        </w:rPr>
        <w:t xml:space="preserve">          3.</w:t>
      </w:r>
    </w:p>
    <w:p>
      <w:pPr>
        <w:pStyle w:val="10"/>
      </w:pPr>
    </w:p>
    <w:p>
      <w:pPr>
        <w:pStyle w:val="10"/>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0"/>
      </w:pPr>
    </w:p>
    <w:p>
      <w:pPr>
        <w:pStyle w:val="10"/>
        <w:rPr>
          <w:b/>
          <w:bCs/>
          <w:sz w:val="28"/>
          <w:szCs w:val="28"/>
        </w:rPr>
      </w:pPr>
      <w:r>
        <w:rPr>
          <w:rFonts w:hint="eastAsia"/>
          <w:b/>
          <w:bCs/>
          <w:sz w:val="28"/>
          <w:szCs w:val="28"/>
        </w:rPr>
        <w:t>（依据评分因素顺序提供佐证资料）</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r>
        <w:rPr>
          <w:rFonts w:hint="eastAsia"/>
        </w:rPr>
        <w:t xml:space="preserve">                                                              </w:t>
      </w:r>
      <w:r>
        <w:rPr>
          <w:rFonts w:hint="eastAsia" w:hAnsi="宋体"/>
          <w:b/>
          <w:bCs/>
        </w:rPr>
        <w:t>投标人单位名称（单位盖公章）：</w:t>
      </w:r>
    </w:p>
    <w:p>
      <w:pPr>
        <w:pStyle w:val="10"/>
      </w:pPr>
    </w:p>
    <w:p>
      <w:pPr>
        <w:pStyle w:val="10"/>
      </w:pPr>
    </w:p>
    <w:p>
      <w:pPr>
        <w:pStyle w:val="10"/>
      </w:pPr>
    </w:p>
    <w:p>
      <w:pPr>
        <w:pStyle w:val="10"/>
      </w:pPr>
    </w:p>
    <w:p>
      <w:pPr>
        <w:pStyle w:val="10"/>
      </w:pPr>
    </w:p>
    <w:p>
      <w:pPr>
        <w:pStyle w:val="10"/>
      </w:pPr>
    </w:p>
    <w:p>
      <w:pPr>
        <w:pStyle w:val="10"/>
      </w:pPr>
    </w:p>
    <w:p>
      <w:pPr>
        <w:snapToGrid w:val="0"/>
        <w:ind w:firstLine="843" w:firstLineChars="300"/>
        <w:contextualSpacing/>
        <w:jc w:val="center"/>
        <w:rPr>
          <w:rFonts w:hint="eastAsia" w:ascii="宋体" w:hAnsi="宋体"/>
          <w:b/>
          <w:color w:val="000000"/>
          <w:sz w:val="28"/>
          <w:szCs w:val="28"/>
        </w:rPr>
      </w:pPr>
      <w:r>
        <w:rPr>
          <w:rFonts w:hint="eastAsia" w:ascii="宋体" w:hAnsi="宋体"/>
          <w:b/>
          <w:color w:val="000000"/>
          <w:sz w:val="28"/>
          <w:szCs w:val="28"/>
        </w:rPr>
        <w:t>十二、商务部分评分项格式及佐证材料</w:t>
      </w:r>
    </w:p>
    <w:p>
      <w:pPr>
        <w:snapToGrid w:val="0"/>
        <w:ind w:firstLine="843" w:firstLineChars="300"/>
        <w:contextualSpacing/>
        <w:jc w:val="center"/>
        <w:rPr>
          <w:rFonts w:hint="eastAsia" w:ascii="宋体" w:hAnsi="宋体"/>
          <w:b/>
          <w:color w:val="000000"/>
          <w:sz w:val="28"/>
          <w:szCs w:val="28"/>
        </w:rPr>
      </w:pPr>
    </w:p>
    <w:p>
      <w:pPr>
        <w:pStyle w:val="9"/>
        <w:ind w:left="1060" w:hanging="640"/>
      </w:pPr>
    </w:p>
    <w:p>
      <w:pPr>
        <w:pStyle w:val="10"/>
        <w:ind w:firstLine="241" w:firstLineChars="100"/>
        <w:rPr>
          <w:sz w:val="24"/>
          <w:szCs w:val="24"/>
        </w:rPr>
      </w:pPr>
      <w:r>
        <w:rPr>
          <w:rFonts w:hint="eastAsia"/>
          <w:b/>
          <w:bCs/>
          <w:sz w:val="24"/>
          <w:szCs w:val="24"/>
        </w:rPr>
        <w:t>评分因素</w:t>
      </w:r>
      <w:r>
        <w:rPr>
          <w:rFonts w:hint="eastAsia"/>
          <w:sz w:val="24"/>
          <w:szCs w:val="24"/>
        </w:rPr>
        <w:t>：1.</w:t>
      </w:r>
    </w:p>
    <w:p>
      <w:pPr>
        <w:pStyle w:val="10"/>
        <w:ind w:firstLine="240" w:firstLineChars="100"/>
        <w:rPr>
          <w:sz w:val="24"/>
          <w:szCs w:val="24"/>
        </w:rPr>
      </w:pPr>
      <w:r>
        <w:rPr>
          <w:rFonts w:hint="eastAsia"/>
          <w:sz w:val="24"/>
          <w:szCs w:val="24"/>
        </w:rPr>
        <w:t xml:space="preserve">           </w:t>
      </w:r>
    </w:p>
    <w:p>
      <w:pPr>
        <w:pStyle w:val="10"/>
        <w:ind w:firstLine="240" w:firstLineChars="100"/>
        <w:rPr>
          <w:sz w:val="24"/>
          <w:szCs w:val="24"/>
        </w:rPr>
      </w:pPr>
      <w:r>
        <w:rPr>
          <w:rFonts w:hint="eastAsia"/>
          <w:sz w:val="24"/>
          <w:szCs w:val="24"/>
        </w:rPr>
        <w:t xml:space="preserve">          2.</w:t>
      </w:r>
    </w:p>
    <w:p>
      <w:pPr>
        <w:pStyle w:val="10"/>
        <w:ind w:firstLine="240" w:firstLineChars="100"/>
        <w:rPr>
          <w:sz w:val="24"/>
          <w:szCs w:val="24"/>
        </w:rPr>
      </w:pPr>
    </w:p>
    <w:p>
      <w:pPr>
        <w:pStyle w:val="10"/>
        <w:ind w:firstLine="240" w:firstLineChars="100"/>
        <w:rPr>
          <w:sz w:val="24"/>
          <w:szCs w:val="24"/>
        </w:rPr>
      </w:pPr>
      <w:r>
        <w:rPr>
          <w:rFonts w:hint="eastAsia"/>
          <w:sz w:val="24"/>
          <w:szCs w:val="24"/>
        </w:rPr>
        <w:t xml:space="preserve">          3.</w:t>
      </w:r>
    </w:p>
    <w:p>
      <w:pPr>
        <w:pStyle w:val="10"/>
      </w:pPr>
    </w:p>
    <w:p>
      <w:pPr>
        <w:pStyle w:val="10"/>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0"/>
      </w:pPr>
    </w:p>
    <w:p>
      <w:pPr>
        <w:pStyle w:val="10"/>
        <w:rPr>
          <w:b/>
          <w:bCs/>
          <w:sz w:val="28"/>
          <w:szCs w:val="28"/>
        </w:rPr>
      </w:pPr>
      <w:r>
        <w:rPr>
          <w:rFonts w:hint="eastAsia"/>
          <w:b/>
          <w:bCs/>
          <w:sz w:val="28"/>
          <w:szCs w:val="28"/>
        </w:rPr>
        <w:t>（依据评分因素顺序提供佐证资料）</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r>
        <w:rPr>
          <w:rFonts w:hint="eastAsia"/>
        </w:rPr>
        <w:t xml:space="preserve">                                                   </w:t>
      </w:r>
      <w:r>
        <w:rPr>
          <w:rFonts w:hint="eastAsia" w:hAnsi="宋体"/>
          <w:b/>
          <w:bCs/>
        </w:rPr>
        <w:t>投标人单位名称（单位盖公章）：</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bookmarkEnd w:id="14"/>
    <w:p>
      <w:pPr>
        <w:snapToGrid w:val="0"/>
        <w:ind w:firstLine="843" w:firstLineChars="300"/>
        <w:contextualSpacing/>
        <w:jc w:val="center"/>
        <w:rPr>
          <w:rFonts w:hint="eastAsia" w:ascii="宋体" w:hAnsi="宋体"/>
          <w:b/>
          <w:color w:val="000000"/>
          <w:sz w:val="28"/>
          <w:szCs w:val="28"/>
        </w:rPr>
      </w:pPr>
    </w:p>
    <w:p>
      <w:pPr>
        <w:snapToGrid w:val="0"/>
        <w:ind w:firstLine="843" w:firstLineChars="300"/>
        <w:contextualSpacing/>
        <w:jc w:val="center"/>
        <w:rPr>
          <w:rFonts w:hint="eastAsia" w:ascii="宋体" w:hAnsi="宋体"/>
          <w:b/>
          <w:bCs/>
          <w:color w:val="000000"/>
          <w:sz w:val="28"/>
          <w:szCs w:val="28"/>
        </w:rPr>
      </w:pPr>
      <w:r>
        <w:rPr>
          <w:rFonts w:hint="eastAsia" w:ascii="宋体" w:hAnsi="宋体"/>
          <w:b/>
          <w:color w:val="000000"/>
          <w:sz w:val="28"/>
          <w:szCs w:val="28"/>
        </w:rPr>
        <w:t>十</w:t>
      </w:r>
      <w:r>
        <w:rPr>
          <w:rFonts w:hint="eastAsia"/>
          <w:b/>
          <w:bCs/>
          <w:sz w:val="28"/>
          <w:szCs w:val="28"/>
        </w:rPr>
        <w:t>三、</w:t>
      </w:r>
      <w:bookmarkStart w:id="15" w:name="_Hlk224298639"/>
      <w:r>
        <w:rPr>
          <w:rFonts w:hint="eastAsia" w:ascii="宋体" w:hAnsi="宋体"/>
          <w:b/>
          <w:bCs/>
          <w:sz w:val="28"/>
          <w:szCs w:val="28"/>
        </w:rPr>
        <w:t>其他:投标供应商认为必要提供的其他内容</w:t>
      </w:r>
      <w:r>
        <w:rPr>
          <w:rFonts w:ascii="宋体" w:hAnsi="宋体"/>
          <w:b/>
          <w:bCs/>
          <w:color w:val="000000"/>
          <w:sz w:val="28"/>
          <w:szCs w:val="28"/>
        </w:rPr>
        <w:t xml:space="preserve">  </w:t>
      </w:r>
    </w:p>
    <w:p>
      <w:pPr>
        <w:widowControl/>
        <w:snapToGrid w:val="0"/>
        <w:spacing w:line="360" w:lineRule="auto"/>
        <w:ind w:firstLine="1894" w:firstLineChars="902"/>
        <w:jc w:val="left"/>
        <w:rPr>
          <w:rFonts w:hint="eastAsia" w:ascii="宋体" w:hAnsi="宋体"/>
          <w:kern w:val="0"/>
          <w:szCs w:val="21"/>
        </w:rPr>
      </w:pPr>
      <w:r>
        <w:rPr>
          <w:rFonts w:hint="eastAsia" w:ascii="宋体" w:hAnsi="宋体"/>
          <w:kern w:val="0"/>
          <w:szCs w:val="21"/>
        </w:rPr>
        <w:t>（其他招标文件要求提供的资料或投标供应商认为需要补充的资料）</w:t>
      </w: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cs="宋体"/>
          <w:b/>
          <w:bCs/>
          <w:szCs w:val="21"/>
        </w:rPr>
        <w:t>投标人单位名称（单位盖公章）：</w:t>
      </w:r>
    </w:p>
    <w:bookmarkEnd w:id="15"/>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b/>
          <w:color w:val="000000"/>
          <w:sz w:val="28"/>
          <w:szCs w:val="28"/>
        </w:rPr>
      </w:pPr>
      <w:r>
        <w:rPr>
          <w:b/>
          <w:color w:val="000000"/>
          <w:sz w:val="28"/>
          <w:szCs w:val="28"/>
        </w:rPr>
        <w:t xml:space="preserve">              </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10"/>
      </w:pPr>
    </w:p>
    <w:p>
      <w:pPr>
        <w:spacing w:after="78" w:afterLines="25" w:line="300" w:lineRule="auto"/>
        <w:ind w:left="420"/>
        <w:jc w:val="center"/>
        <w:rPr>
          <w:b/>
          <w:color w:val="000000"/>
          <w:sz w:val="28"/>
          <w:szCs w:val="28"/>
        </w:rPr>
      </w:pPr>
    </w:p>
    <w:p>
      <w:pPr>
        <w:spacing w:after="78" w:afterLines="25" w:line="300" w:lineRule="auto"/>
        <w:ind w:left="420"/>
        <w:jc w:val="center"/>
        <w:rPr>
          <w:b/>
          <w:color w:val="000000"/>
          <w:sz w:val="28"/>
          <w:szCs w:val="28"/>
        </w:rPr>
      </w:pPr>
    </w:p>
    <w:p>
      <w:pPr>
        <w:pStyle w:val="9"/>
        <w:ind w:left="1060" w:hanging="640"/>
      </w:pPr>
    </w:p>
    <w:p>
      <w:pPr>
        <w:spacing w:after="60" w:line="360" w:lineRule="exact"/>
        <w:ind w:left="1521" w:hanging="1521" w:hangingChars="541"/>
        <w:jc w:val="center"/>
        <w:rPr>
          <w:rFonts w:hint="eastAsia" w:ascii="宋体" w:hAnsi="宋体"/>
          <w:b/>
          <w:color w:val="000000"/>
          <w:sz w:val="28"/>
          <w:szCs w:val="28"/>
        </w:rPr>
      </w:pPr>
      <w:r>
        <w:rPr>
          <w:rFonts w:hint="eastAsia" w:ascii="宋体" w:hAnsi="宋体" w:cs="Arial"/>
          <w:b/>
          <w:color w:val="000000"/>
          <w:sz w:val="28"/>
          <w:szCs w:val="28"/>
        </w:rPr>
        <w:t>十四</w:t>
      </w:r>
      <w:r>
        <w:rPr>
          <w:rFonts w:ascii="MS Mincho" w:hAnsi="MS Mincho" w:eastAsia="MS Mincho" w:cs="MS Mincho"/>
          <w:b/>
          <w:color w:val="000000"/>
          <w:sz w:val="28"/>
          <w:szCs w:val="28"/>
        </w:rPr>
        <w:t>､</w:t>
      </w:r>
      <w:r>
        <w:rPr>
          <w:rFonts w:ascii="宋体" w:hAnsi="宋体" w:cs="宋体"/>
          <w:b/>
          <w:color w:val="000000"/>
          <w:sz w:val="28"/>
          <w:szCs w:val="28"/>
        </w:rPr>
        <w:t>报价单</w:t>
      </w:r>
    </w:p>
    <w:p>
      <w:pPr>
        <w:widowControl/>
        <w:spacing w:line="360" w:lineRule="exact"/>
        <w:ind w:firstLine="3654" w:firstLineChars="13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w:t>
      </w:r>
      <w:r>
        <w:rPr>
          <w:rFonts w:hint="eastAsia" w:ascii="宋体" w:hAnsi="宋体" w:cs="Arial"/>
          <w:b/>
          <w:color w:val="000000"/>
          <w:sz w:val="28"/>
          <w:szCs w:val="28"/>
        </w:rPr>
        <w:t>6</w:t>
      </w:r>
      <w:r>
        <w:rPr>
          <w:rFonts w:ascii="宋体" w:hAnsi="宋体" w:cs="Arial"/>
          <w:b/>
          <w:color w:val="000000"/>
          <w:sz w:val="28"/>
          <w:szCs w:val="28"/>
        </w:rPr>
        <w:t>-</w:t>
      </w:r>
      <w:r>
        <w:rPr>
          <w:rFonts w:hint="eastAsia" w:ascii="宋体" w:hAnsi="宋体" w:cs="Arial"/>
          <w:b/>
          <w:color w:val="000000"/>
          <w:sz w:val="28"/>
          <w:szCs w:val="28"/>
          <w:lang w:val="en-US" w:eastAsia="zh-CN"/>
        </w:rPr>
        <w:t>30</w:t>
      </w:r>
    </w:p>
    <w:p>
      <w:pPr>
        <w:widowControl/>
        <w:spacing w:line="360" w:lineRule="exact"/>
        <w:ind w:left="1" w:hanging="1"/>
        <w:rPr>
          <w:rFonts w:hint="eastAsia" w:ascii="宋体" w:hAnsi="宋体"/>
          <w:sz w:val="30"/>
          <w:szCs w:val="30"/>
          <w:u w:val="single"/>
        </w:rPr>
      </w:pPr>
      <w:r>
        <w:rPr>
          <w:rFonts w:ascii="宋体" w:hAnsi="宋体"/>
          <w:sz w:val="30"/>
          <w:szCs w:val="30"/>
        </w:rPr>
        <w:t>投标单位</w:t>
      </w:r>
      <w:r>
        <w:rPr>
          <w:rFonts w:hint="eastAsia" w:ascii="宋体" w:hAnsi="宋体" w:cs="宋体"/>
          <w:sz w:val="30"/>
          <w:szCs w:val="30"/>
        </w:rPr>
        <w:t>（单位盖公章）</w:t>
      </w:r>
      <w:r>
        <w:rPr>
          <w:rFonts w:ascii="宋体" w:hAnsi="宋体"/>
          <w:sz w:val="30"/>
          <w:szCs w:val="30"/>
        </w:rPr>
        <w:t>:</w:t>
      </w:r>
      <w:r>
        <w:rPr>
          <w:rFonts w:ascii="宋体" w:hAnsi="宋体"/>
          <w:sz w:val="30"/>
          <w:szCs w:val="30"/>
          <w:u w:val="single"/>
        </w:rPr>
        <w:t xml:space="preserve">                                  </w:t>
      </w:r>
    </w:p>
    <w:p>
      <w:pPr>
        <w:pStyle w:val="9"/>
        <w:snapToGrid w:val="0"/>
        <w:spacing w:line="240" w:lineRule="auto"/>
        <w:ind w:left="73" w:leftChars="4" w:hanging="65" w:hangingChars="31"/>
        <w:contextualSpacing/>
        <w:rPr>
          <w:rFonts w:hint="eastAsia" w:ascii="宋体" w:hAnsi="宋体" w:eastAsia="宋体"/>
          <w:sz w:val="21"/>
          <w:szCs w:val="21"/>
        </w:rPr>
      </w:pPr>
    </w:p>
    <w:tbl>
      <w:tblPr>
        <w:tblStyle w:val="19"/>
        <w:tblpPr w:leftFromText="180" w:rightFromText="180" w:vertAnchor="text" w:horzAnchor="margin" w:tblpX="75" w:tblpY="110"/>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237"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项目名称</w:t>
            </w:r>
          </w:p>
        </w:tc>
        <w:tc>
          <w:tcPr>
            <w:tcW w:w="4002"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237"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bookmarkStart w:id="16" w:name="_Hlk191631329"/>
          </w:p>
        </w:tc>
        <w:tc>
          <w:tcPr>
            <w:tcW w:w="400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p>
        </w:tc>
      </w:tr>
      <w:bookmarkEnd w:id="16"/>
    </w:tbl>
    <w:p>
      <w:pPr>
        <w:pStyle w:val="10"/>
      </w:pPr>
    </w:p>
    <w:p>
      <w:pPr>
        <w:widowControl/>
        <w:jc w:val="left"/>
        <w:rPr>
          <w:rFonts w:hint="eastAsia" w:ascii="宋体" w:hAnsi="宋体" w:cs="Arial"/>
          <w:color w:val="000000"/>
          <w:kern w:val="0"/>
          <w:sz w:val="30"/>
          <w:szCs w:val="30"/>
        </w:rPr>
      </w:pPr>
      <w:bookmarkStart w:id="17"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pPr>
        <w:widowControl/>
        <w:jc w:val="left"/>
        <w:rPr>
          <w:rFonts w:hint="eastAsia" w:ascii="宋体" w:hAnsi="宋体"/>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pPr>
        <w:widowControl/>
        <w:spacing w:line="360" w:lineRule="exact"/>
        <w:ind w:left="344" w:leftChars="68" w:hanging="201" w:hangingChars="67"/>
        <w:jc w:val="left"/>
        <w:rPr>
          <w:rFonts w:hint="eastAsia" w:ascii="宋体" w:hAnsi="宋体" w:cs="宋体"/>
          <w:sz w:val="30"/>
          <w:szCs w:val="30"/>
        </w:rPr>
      </w:pPr>
    </w:p>
    <w:bookmarkEnd w:id="17"/>
    <w:p>
      <w:pPr>
        <w:widowControl/>
        <w:spacing w:line="360" w:lineRule="exact"/>
        <w:ind w:left="283" w:leftChars="68" w:hanging="140" w:hangingChars="67"/>
        <w:jc w:val="left"/>
        <w:rPr>
          <w:rFonts w:hint="eastAsia" w:ascii="宋体" w:hAnsi="宋体" w:cs="Arial"/>
          <w:color w:val="000000"/>
          <w:kern w:val="0"/>
          <w:szCs w:val="21"/>
        </w:rPr>
      </w:pPr>
    </w:p>
    <w:p>
      <w:pPr>
        <w:widowControl/>
        <w:spacing w:line="360" w:lineRule="exact"/>
        <w:ind w:left="283" w:leftChars="68" w:hanging="140" w:hangingChars="67"/>
        <w:jc w:val="left"/>
        <w:rPr>
          <w:rFonts w:hint="eastAsia" w:ascii="宋体" w:hAnsi="宋体" w:cs="Arial"/>
          <w:color w:val="000000"/>
          <w:kern w:val="0"/>
          <w:szCs w:val="21"/>
        </w:rPr>
      </w:pPr>
      <w:r>
        <w:rPr>
          <w:rFonts w:ascii="宋体" w:hAnsi="宋体" w:cs="Arial"/>
          <w:color w:val="000000"/>
          <w:kern w:val="0"/>
          <w:szCs w:val="21"/>
        </w:rPr>
        <w:t>备注:</w:t>
      </w:r>
    </w:p>
    <w:p>
      <w:pPr>
        <w:widowControl/>
        <w:spacing w:line="360" w:lineRule="exact"/>
        <w:ind w:left="143" w:leftChars="68" w:firstLine="422" w:firstLineChars="201"/>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hint="eastAsia" w:ascii="宋体" w:hAnsi="宋体" w:cs="微软雅黑"/>
          <w:color w:val="000000"/>
          <w:kern w:val="0"/>
          <w:szCs w:val="21"/>
        </w:rPr>
        <w:t>｡</w:t>
      </w:r>
    </w:p>
    <w:p>
      <w:pPr>
        <w:widowControl/>
        <w:spacing w:line="360" w:lineRule="exact"/>
        <w:ind w:leftChars="-202" w:hanging="424" w:hangingChars="202"/>
        <w:jc w:val="left"/>
        <w:rPr>
          <w:rFonts w:hint="eastAsia"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 xml:space="preserve">    </w:t>
      </w:r>
      <w:r>
        <w:rPr>
          <w:rFonts w:ascii="宋体" w:hAnsi="宋体" w:cs="Arial"/>
          <w:color w:val="000000"/>
          <w:kern w:val="0"/>
          <w:szCs w:val="21"/>
        </w:rPr>
        <w:t>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napToGrid w:val="0"/>
        <w:ind w:left="141" w:leftChars="67" w:right="258" w:rightChars="123" w:firstLine="424" w:firstLineChars="202"/>
        <w:contextualSpacing/>
        <w:rPr>
          <w:rFonts w:hint="eastAsia" w:ascii="宋体" w:hAnsi="宋体"/>
          <w:bCs/>
          <w:szCs w:val="21"/>
        </w:rPr>
      </w:pPr>
      <w:r>
        <w:rPr>
          <w:rFonts w:ascii="宋体" w:hAnsi="宋体" w:cs="Arial"/>
          <w:color w:val="000000"/>
          <w:kern w:val="0"/>
          <w:szCs w:val="21"/>
        </w:rPr>
        <w:t>3</w:t>
      </w:r>
      <w:r>
        <w:rPr>
          <w:rFonts w:hint="eastAsia" w:ascii="微软雅黑" w:hAnsi="微软雅黑" w:eastAsia="微软雅黑" w:cs="微软雅黑"/>
          <w:color w:val="000000"/>
          <w:kern w:val="0"/>
          <w:szCs w:val="21"/>
        </w:rPr>
        <w:t>､</w:t>
      </w:r>
      <w:r>
        <w:rPr>
          <w:rFonts w:ascii="宋体" w:hAnsi="宋体" w:cs="宋体"/>
          <w:color w:val="000000"/>
          <w:kern w:val="0"/>
          <w:szCs w:val="21"/>
          <w:highlight w:val="yellow"/>
        </w:rPr>
        <w:t>谈判现场</w:t>
      </w:r>
      <w:r>
        <w:rPr>
          <w:rFonts w:hint="eastAsia" w:ascii="宋体" w:hAnsi="宋体" w:cs="宋体"/>
          <w:color w:val="000000"/>
          <w:kern w:val="0"/>
          <w:szCs w:val="21"/>
          <w:highlight w:val="yellow"/>
        </w:rPr>
        <w:t>需提供以下资料</w:t>
      </w:r>
      <w:r>
        <w:rPr>
          <w:rFonts w:ascii="宋体" w:hAnsi="宋体" w:cs="Arial"/>
          <w:color w:val="000000"/>
          <w:kern w:val="0"/>
          <w:szCs w:val="21"/>
        </w:rPr>
        <w:t>:</w:t>
      </w:r>
      <w:r>
        <w:rPr>
          <w:rFonts w:hint="eastAsia" w:ascii="宋体" w:hAnsi="宋体"/>
          <w:bCs/>
          <w:szCs w:val="21"/>
        </w:rPr>
        <w:t xml:space="preserve"> </w:t>
      </w:r>
      <w:r>
        <w:rPr>
          <w:rFonts w:hint="eastAsia" w:ascii="宋体" w:hAnsi="宋体"/>
          <w:bCs/>
          <w:color w:val="FF0000"/>
          <w:szCs w:val="21"/>
        </w:rPr>
        <w:t>（1）密封的投标文件6本（2正4副）；（2）1份密封的报价单；（3）待招标办工作人员收取投标商报价单后，参与本项目的投标商请立即发送投标文件电子版（PDF）至招标办邮箱。</w:t>
      </w:r>
    </w:p>
    <w:p>
      <w:pPr>
        <w:spacing w:line="360" w:lineRule="exact"/>
        <w:ind w:left="141" w:leftChars="67" w:right="258" w:rightChars="123" w:firstLine="489" w:firstLineChars="233"/>
        <w:rPr>
          <w:rFonts w:hint="eastAsia" w:ascii="宋体" w:hAnsi="宋体"/>
        </w:rPr>
      </w:pPr>
      <w:r>
        <w:rPr>
          <w:rFonts w:hint="eastAsia" w:ascii="宋体" w:hAnsi="宋体"/>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spacing w:line="360" w:lineRule="exact"/>
        <w:ind w:left="141" w:leftChars="67" w:right="258" w:rightChars="123" w:firstLine="489" w:firstLineChars="233"/>
        <w:rPr>
          <w:rFonts w:hint="eastAsia" w:ascii="宋体" w:hAnsi="宋体"/>
        </w:rPr>
      </w:pPr>
    </w:p>
    <w:p>
      <w:pPr>
        <w:spacing w:line="360" w:lineRule="exact"/>
        <w:ind w:left="141" w:leftChars="67" w:right="258" w:rightChars="123" w:firstLine="489" w:firstLineChars="233"/>
        <w:rPr>
          <w:rFonts w:hint="eastAsia" w:ascii="宋体" w:hAnsi="宋体"/>
        </w:rPr>
      </w:pPr>
    </w:p>
    <w:p>
      <w:pPr>
        <w:spacing w:after="60" w:line="320" w:lineRule="exact"/>
        <w:ind w:left="1521" w:hanging="1521" w:hangingChars="541"/>
        <w:rPr>
          <w:rFonts w:hint="eastAsia" w:ascii="宋体" w:hAnsi="宋体"/>
          <w:b/>
          <w:color w:val="000000"/>
          <w:sz w:val="28"/>
          <w:szCs w:val="28"/>
        </w:rPr>
      </w:pPr>
    </w:p>
    <w:p>
      <w:pPr>
        <w:spacing w:after="60" w:line="320" w:lineRule="exact"/>
        <w:ind w:left="1521" w:hanging="1521" w:hangingChars="541"/>
        <w:rPr>
          <w:rFonts w:hint="eastAsia" w:ascii="宋体" w:hAnsi="宋体"/>
          <w:b/>
          <w:color w:val="000000"/>
          <w:sz w:val="28"/>
          <w:szCs w:val="28"/>
        </w:rPr>
      </w:pPr>
    </w:p>
    <w:p>
      <w:pPr>
        <w:widowControl/>
        <w:spacing w:line="320" w:lineRule="exact"/>
        <w:ind w:firstLine="2310" w:firstLineChars="1100"/>
        <w:rPr>
          <w:rFonts w:hint="eastAsia" w:ascii="宋体" w:hAnsi="宋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hint="eastAsia"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CF92"/>
    <w:multiLevelType w:val="singleLevel"/>
    <w:tmpl w:val="ABBACF92"/>
    <w:lvl w:ilvl="0" w:tentative="0">
      <w:start w:val="1"/>
      <w:numFmt w:val="decimal"/>
      <w:suff w:val="space"/>
      <w:lvlText w:val="%1."/>
      <w:lvlJc w:val="left"/>
    </w:lvl>
  </w:abstractNum>
  <w:abstractNum w:abstractNumId="1">
    <w:nsid w:val="0C984462"/>
    <w:multiLevelType w:val="multilevel"/>
    <w:tmpl w:val="0C98446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772F9"/>
    <w:multiLevelType w:val="multilevel"/>
    <w:tmpl w:val="124772F9"/>
    <w:lvl w:ilvl="0" w:tentative="0">
      <w:start w:val="9"/>
      <w:numFmt w:val="japaneseCounting"/>
      <w:lvlText w:val="%1、"/>
      <w:lvlJc w:val="left"/>
      <w:pPr>
        <w:ind w:left="1040" w:hanging="600"/>
      </w:pPr>
      <w:rPr>
        <w:rFonts w:hint="default" w:ascii="Times New Roman" w:hAnsi="Times New Roman"/>
        <w:b/>
        <w:color w:val="000000"/>
        <w:sz w:val="28"/>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034A"/>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547E"/>
    <w:rsid w:val="00075763"/>
    <w:rsid w:val="00076A6E"/>
    <w:rsid w:val="00076F7A"/>
    <w:rsid w:val="00077845"/>
    <w:rsid w:val="00081D2E"/>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D08A8"/>
    <w:rsid w:val="000D0CB7"/>
    <w:rsid w:val="000D1404"/>
    <w:rsid w:val="000D29AA"/>
    <w:rsid w:val="000D3E7C"/>
    <w:rsid w:val="000D78CD"/>
    <w:rsid w:val="000E4B4B"/>
    <w:rsid w:val="000E5726"/>
    <w:rsid w:val="000E5BED"/>
    <w:rsid w:val="000E6061"/>
    <w:rsid w:val="000E6836"/>
    <w:rsid w:val="000E6D80"/>
    <w:rsid w:val="000E75CA"/>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597D"/>
    <w:rsid w:val="001563CA"/>
    <w:rsid w:val="00156F90"/>
    <w:rsid w:val="00157BEC"/>
    <w:rsid w:val="001607AF"/>
    <w:rsid w:val="001618BE"/>
    <w:rsid w:val="001626AA"/>
    <w:rsid w:val="00165544"/>
    <w:rsid w:val="001658AA"/>
    <w:rsid w:val="001710BF"/>
    <w:rsid w:val="00177F0B"/>
    <w:rsid w:val="001803FD"/>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10CB"/>
    <w:rsid w:val="001D130F"/>
    <w:rsid w:val="001D15BE"/>
    <w:rsid w:val="001E1487"/>
    <w:rsid w:val="001E7279"/>
    <w:rsid w:val="001F0721"/>
    <w:rsid w:val="001F0F69"/>
    <w:rsid w:val="001F2AD4"/>
    <w:rsid w:val="001F34B6"/>
    <w:rsid w:val="00203B43"/>
    <w:rsid w:val="00203D3C"/>
    <w:rsid w:val="002042DC"/>
    <w:rsid w:val="00204BAA"/>
    <w:rsid w:val="00205257"/>
    <w:rsid w:val="00205A75"/>
    <w:rsid w:val="00206236"/>
    <w:rsid w:val="00206AA0"/>
    <w:rsid w:val="00207800"/>
    <w:rsid w:val="00212283"/>
    <w:rsid w:val="002152B7"/>
    <w:rsid w:val="00217374"/>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4B7C"/>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084"/>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6F98"/>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821D5"/>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127D"/>
    <w:rsid w:val="0041217F"/>
    <w:rsid w:val="00413C67"/>
    <w:rsid w:val="00413CB5"/>
    <w:rsid w:val="00415B7D"/>
    <w:rsid w:val="00416F8E"/>
    <w:rsid w:val="00420BE2"/>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4ACB"/>
    <w:rsid w:val="00475924"/>
    <w:rsid w:val="00475E52"/>
    <w:rsid w:val="00476E99"/>
    <w:rsid w:val="00481693"/>
    <w:rsid w:val="00481D43"/>
    <w:rsid w:val="004844E5"/>
    <w:rsid w:val="00484513"/>
    <w:rsid w:val="004928A2"/>
    <w:rsid w:val="00492BC7"/>
    <w:rsid w:val="00493413"/>
    <w:rsid w:val="004957A5"/>
    <w:rsid w:val="004958B6"/>
    <w:rsid w:val="0049747C"/>
    <w:rsid w:val="004A5756"/>
    <w:rsid w:val="004A602C"/>
    <w:rsid w:val="004A695F"/>
    <w:rsid w:val="004B2BB0"/>
    <w:rsid w:val="004B4F0B"/>
    <w:rsid w:val="004B50AF"/>
    <w:rsid w:val="004B6577"/>
    <w:rsid w:val="004C0337"/>
    <w:rsid w:val="004C38C1"/>
    <w:rsid w:val="004C4C6C"/>
    <w:rsid w:val="004C5954"/>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68F5"/>
    <w:rsid w:val="005D73CD"/>
    <w:rsid w:val="005E0315"/>
    <w:rsid w:val="005E0A36"/>
    <w:rsid w:val="005E156C"/>
    <w:rsid w:val="005E1E6D"/>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969"/>
    <w:rsid w:val="00635419"/>
    <w:rsid w:val="00635705"/>
    <w:rsid w:val="006358AC"/>
    <w:rsid w:val="006358B4"/>
    <w:rsid w:val="00636D05"/>
    <w:rsid w:val="006429CE"/>
    <w:rsid w:val="0064492D"/>
    <w:rsid w:val="00646885"/>
    <w:rsid w:val="00647056"/>
    <w:rsid w:val="00647E4E"/>
    <w:rsid w:val="0065624A"/>
    <w:rsid w:val="006563ED"/>
    <w:rsid w:val="006564F0"/>
    <w:rsid w:val="006573AC"/>
    <w:rsid w:val="0066039D"/>
    <w:rsid w:val="006646EE"/>
    <w:rsid w:val="00665250"/>
    <w:rsid w:val="00665F81"/>
    <w:rsid w:val="006728C6"/>
    <w:rsid w:val="00672B94"/>
    <w:rsid w:val="00674CEB"/>
    <w:rsid w:val="00675831"/>
    <w:rsid w:val="00677636"/>
    <w:rsid w:val="00680A6B"/>
    <w:rsid w:val="00681E21"/>
    <w:rsid w:val="006829DD"/>
    <w:rsid w:val="006843DF"/>
    <w:rsid w:val="00684CCF"/>
    <w:rsid w:val="006876A8"/>
    <w:rsid w:val="00690CD9"/>
    <w:rsid w:val="00690F5A"/>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F0962"/>
    <w:rsid w:val="006F0A02"/>
    <w:rsid w:val="006F2D55"/>
    <w:rsid w:val="006F4E32"/>
    <w:rsid w:val="006F7A9B"/>
    <w:rsid w:val="00700642"/>
    <w:rsid w:val="00703F15"/>
    <w:rsid w:val="0070452E"/>
    <w:rsid w:val="00704F00"/>
    <w:rsid w:val="0070554E"/>
    <w:rsid w:val="007061F5"/>
    <w:rsid w:val="00706DEF"/>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60B8"/>
    <w:rsid w:val="00747B37"/>
    <w:rsid w:val="0075120A"/>
    <w:rsid w:val="00751B01"/>
    <w:rsid w:val="00752443"/>
    <w:rsid w:val="0075319F"/>
    <w:rsid w:val="00754053"/>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55D1"/>
    <w:rsid w:val="007D6FA6"/>
    <w:rsid w:val="007D700E"/>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0D54"/>
    <w:rsid w:val="00853A86"/>
    <w:rsid w:val="00855D88"/>
    <w:rsid w:val="00856CC4"/>
    <w:rsid w:val="00857D87"/>
    <w:rsid w:val="00857DFE"/>
    <w:rsid w:val="008613E7"/>
    <w:rsid w:val="00863179"/>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B00E9"/>
    <w:rsid w:val="008B0CED"/>
    <w:rsid w:val="008B4387"/>
    <w:rsid w:val="008B61CA"/>
    <w:rsid w:val="008B64A2"/>
    <w:rsid w:val="008B6B5D"/>
    <w:rsid w:val="008B7021"/>
    <w:rsid w:val="008C0D2E"/>
    <w:rsid w:val="008C1E2D"/>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3FD"/>
    <w:rsid w:val="0099700F"/>
    <w:rsid w:val="00997B20"/>
    <w:rsid w:val="009A5272"/>
    <w:rsid w:val="009A7824"/>
    <w:rsid w:val="009B0DEF"/>
    <w:rsid w:val="009B15A2"/>
    <w:rsid w:val="009B1DA4"/>
    <w:rsid w:val="009B5CE7"/>
    <w:rsid w:val="009C097C"/>
    <w:rsid w:val="009C265F"/>
    <w:rsid w:val="009C4778"/>
    <w:rsid w:val="009C609B"/>
    <w:rsid w:val="009C7121"/>
    <w:rsid w:val="009D007B"/>
    <w:rsid w:val="009D13C6"/>
    <w:rsid w:val="009D2105"/>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26B5"/>
    <w:rsid w:val="00A153F7"/>
    <w:rsid w:val="00A15F3E"/>
    <w:rsid w:val="00A20524"/>
    <w:rsid w:val="00A223C0"/>
    <w:rsid w:val="00A22419"/>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0BC2"/>
    <w:rsid w:val="00AA2EDB"/>
    <w:rsid w:val="00AA432D"/>
    <w:rsid w:val="00AA53BC"/>
    <w:rsid w:val="00AA5C58"/>
    <w:rsid w:val="00AA64E6"/>
    <w:rsid w:val="00AB1041"/>
    <w:rsid w:val="00AB10CF"/>
    <w:rsid w:val="00AB27DC"/>
    <w:rsid w:val="00AB30D1"/>
    <w:rsid w:val="00AB47D4"/>
    <w:rsid w:val="00AB6805"/>
    <w:rsid w:val="00AC3B41"/>
    <w:rsid w:val="00AC51FB"/>
    <w:rsid w:val="00AC588F"/>
    <w:rsid w:val="00AC72E9"/>
    <w:rsid w:val="00AD1DDF"/>
    <w:rsid w:val="00AD5769"/>
    <w:rsid w:val="00AD7280"/>
    <w:rsid w:val="00AD7F09"/>
    <w:rsid w:val="00AE153E"/>
    <w:rsid w:val="00AE431F"/>
    <w:rsid w:val="00AE465F"/>
    <w:rsid w:val="00AE49CD"/>
    <w:rsid w:val="00AE628E"/>
    <w:rsid w:val="00AE7804"/>
    <w:rsid w:val="00AF1891"/>
    <w:rsid w:val="00AF28FF"/>
    <w:rsid w:val="00AF3EE9"/>
    <w:rsid w:val="00AF6D57"/>
    <w:rsid w:val="00AF7E05"/>
    <w:rsid w:val="00B01C5E"/>
    <w:rsid w:val="00B01DCA"/>
    <w:rsid w:val="00B06E73"/>
    <w:rsid w:val="00B06EB9"/>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2D9F"/>
    <w:rsid w:val="00B83991"/>
    <w:rsid w:val="00B84E88"/>
    <w:rsid w:val="00B85923"/>
    <w:rsid w:val="00B86563"/>
    <w:rsid w:val="00B9088B"/>
    <w:rsid w:val="00B91724"/>
    <w:rsid w:val="00B92C40"/>
    <w:rsid w:val="00B93457"/>
    <w:rsid w:val="00B93832"/>
    <w:rsid w:val="00B9445C"/>
    <w:rsid w:val="00B96161"/>
    <w:rsid w:val="00B97805"/>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E1468"/>
    <w:rsid w:val="00BE1C1E"/>
    <w:rsid w:val="00BE2358"/>
    <w:rsid w:val="00BE31DC"/>
    <w:rsid w:val="00BE43EA"/>
    <w:rsid w:val="00BE47AA"/>
    <w:rsid w:val="00BE772C"/>
    <w:rsid w:val="00BF04EB"/>
    <w:rsid w:val="00BF0BE4"/>
    <w:rsid w:val="00BF0D2F"/>
    <w:rsid w:val="00BF1C05"/>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77DE"/>
    <w:rsid w:val="00C912F8"/>
    <w:rsid w:val="00C92B26"/>
    <w:rsid w:val="00C94233"/>
    <w:rsid w:val="00CA113E"/>
    <w:rsid w:val="00CA13B4"/>
    <w:rsid w:val="00CA1BC8"/>
    <w:rsid w:val="00CA399F"/>
    <w:rsid w:val="00CA59D9"/>
    <w:rsid w:val="00CB0783"/>
    <w:rsid w:val="00CB429F"/>
    <w:rsid w:val="00CB50CB"/>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20DB"/>
    <w:rsid w:val="00CF373D"/>
    <w:rsid w:val="00CF3E7E"/>
    <w:rsid w:val="00CF7E74"/>
    <w:rsid w:val="00D01623"/>
    <w:rsid w:val="00D035B3"/>
    <w:rsid w:val="00D059DA"/>
    <w:rsid w:val="00D05F33"/>
    <w:rsid w:val="00D06094"/>
    <w:rsid w:val="00D07464"/>
    <w:rsid w:val="00D1082B"/>
    <w:rsid w:val="00D123DC"/>
    <w:rsid w:val="00D12711"/>
    <w:rsid w:val="00D134D5"/>
    <w:rsid w:val="00D13D24"/>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5F12"/>
    <w:rsid w:val="00D466A9"/>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A14"/>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32C6"/>
    <w:rsid w:val="00DD1A68"/>
    <w:rsid w:val="00DD7687"/>
    <w:rsid w:val="00DD790E"/>
    <w:rsid w:val="00DD797E"/>
    <w:rsid w:val="00DE183B"/>
    <w:rsid w:val="00DE268F"/>
    <w:rsid w:val="00DE30C0"/>
    <w:rsid w:val="00DE36B2"/>
    <w:rsid w:val="00DE5D63"/>
    <w:rsid w:val="00DE6544"/>
    <w:rsid w:val="00DE6E4B"/>
    <w:rsid w:val="00DE7D03"/>
    <w:rsid w:val="00DE7D4D"/>
    <w:rsid w:val="00DF194B"/>
    <w:rsid w:val="00DF37A0"/>
    <w:rsid w:val="00DF51DE"/>
    <w:rsid w:val="00E015F1"/>
    <w:rsid w:val="00E017AF"/>
    <w:rsid w:val="00E02879"/>
    <w:rsid w:val="00E03B5A"/>
    <w:rsid w:val="00E058FD"/>
    <w:rsid w:val="00E05EE3"/>
    <w:rsid w:val="00E06855"/>
    <w:rsid w:val="00E11617"/>
    <w:rsid w:val="00E12404"/>
    <w:rsid w:val="00E12C60"/>
    <w:rsid w:val="00E1317A"/>
    <w:rsid w:val="00E14116"/>
    <w:rsid w:val="00E16410"/>
    <w:rsid w:val="00E20760"/>
    <w:rsid w:val="00E20849"/>
    <w:rsid w:val="00E2216F"/>
    <w:rsid w:val="00E2312F"/>
    <w:rsid w:val="00E2369B"/>
    <w:rsid w:val="00E246EA"/>
    <w:rsid w:val="00E24CB5"/>
    <w:rsid w:val="00E26218"/>
    <w:rsid w:val="00E27AF6"/>
    <w:rsid w:val="00E301A3"/>
    <w:rsid w:val="00E30DAD"/>
    <w:rsid w:val="00E32677"/>
    <w:rsid w:val="00E32F62"/>
    <w:rsid w:val="00E34251"/>
    <w:rsid w:val="00E359C0"/>
    <w:rsid w:val="00E4034A"/>
    <w:rsid w:val="00E40BBB"/>
    <w:rsid w:val="00E4498C"/>
    <w:rsid w:val="00E45FF2"/>
    <w:rsid w:val="00E47724"/>
    <w:rsid w:val="00E477BB"/>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A63"/>
    <w:rsid w:val="00F130CB"/>
    <w:rsid w:val="00F175C9"/>
    <w:rsid w:val="00F20C14"/>
    <w:rsid w:val="00F21DBE"/>
    <w:rsid w:val="00F225B4"/>
    <w:rsid w:val="00F22CE0"/>
    <w:rsid w:val="00F23463"/>
    <w:rsid w:val="00F260C4"/>
    <w:rsid w:val="00F270D0"/>
    <w:rsid w:val="00F270E4"/>
    <w:rsid w:val="00F27E9E"/>
    <w:rsid w:val="00F30095"/>
    <w:rsid w:val="00F3011A"/>
    <w:rsid w:val="00F31614"/>
    <w:rsid w:val="00F35B01"/>
    <w:rsid w:val="00F405DE"/>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2647"/>
    <w:rsid w:val="00F7355B"/>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B3097E"/>
    <w:rsid w:val="02BA602B"/>
    <w:rsid w:val="02E041EE"/>
    <w:rsid w:val="04BA6D56"/>
    <w:rsid w:val="054D6166"/>
    <w:rsid w:val="05772532"/>
    <w:rsid w:val="0C8C4337"/>
    <w:rsid w:val="153E3549"/>
    <w:rsid w:val="168F3C34"/>
    <w:rsid w:val="1984103F"/>
    <w:rsid w:val="1A663D17"/>
    <w:rsid w:val="1C8256C5"/>
    <w:rsid w:val="1E37428D"/>
    <w:rsid w:val="1E8245AD"/>
    <w:rsid w:val="1F380BBF"/>
    <w:rsid w:val="1FD75D28"/>
    <w:rsid w:val="20D501B8"/>
    <w:rsid w:val="23276058"/>
    <w:rsid w:val="263D6C98"/>
    <w:rsid w:val="28321027"/>
    <w:rsid w:val="287B37A3"/>
    <w:rsid w:val="29126661"/>
    <w:rsid w:val="299D5ED5"/>
    <w:rsid w:val="29B63249"/>
    <w:rsid w:val="29F8398C"/>
    <w:rsid w:val="2A870159"/>
    <w:rsid w:val="307C56EC"/>
    <w:rsid w:val="317F1137"/>
    <w:rsid w:val="329C76FF"/>
    <w:rsid w:val="34D7691B"/>
    <w:rsid w:val="34E13287"/>
    <w:rsid w:val="3A227ADB"/>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18B1EF3"/>
    <w:rsid w:val="645D3BCA"/>
    <w:rsid w:val="649A2A96"/>
    <w:rsid w:val="64C45B85"/>
    <w:rsid w:val="663F14FE"/>
    <w:rsid w:val="673E09F7"/>
    <w:rsid w:val="677C37D9"/>
    <w:rsid w:val="684E7CC7"/>
    <w:rsid w:val="6A073068"/>
    <w:rsid w:val="6C67530A"/>
    <w:rsid w:val="6CE30E35"/>
    <w:rsid w:val="6D9D4CB1"/>
    <w:rsid w:val="6E557B10"/>
    <w:rsid w:val="733C6D53"/>
    <w:rsid w:val="7B5876BF"/>
    <w:rsid w:val="7C2C6CA8"/>
    <w:rsid w:val="7DE9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7"/>
    <w:qFormat/>
    <w:uiPriority w:val="0"/>
    <w:pPr>
      <w:ind w:firstLine="420"/>
    </w:pPr>
    <w:rPr>
      <w:szCs w:val="20"/>
    </w:rPr>
  </w:style>
  <w:style w:type="paragraph" w:styleId="5">
    <w:name w:val="annotation text"/>
    <w:basedOn w:val="1"/>
    <w:link w:val="43"/>
    <w:qFormat/>
    <w:uiPriority w:val="99"/>
    <w:pPr>
      <w:jc w:val="left"/>
    </w:pPr>
  </w:style>
  <w:style w:type="paragraph" w:styleId="6">
    <w:name w:val="index 6"/>
    <w:basedOn w:val="1"/>
    <w:next w:val="1"/>
    <w:qFormat/>
    <w:uiPriority w:val="0"/>
  </w:style>
  <w:style w:type="paragraph" w:styleId="7">
    <w:name w:val="Body Text"/>
    <w:basedOn w:val="1"/>
    <w:next w:val="1"/>
    <w:link w:val="35"/>
    <w:qFormat/>
    <w:uiPriority w:val="99"/>
    <w:pPr>
      <w:spacing w:after="120"/>
    </w:pPr>
  </w:style>
  <w:style w:type="paragraph" w:styleId="8">
    <w:name w:val="Body Text Indent"/>
    <w:basedOn w:val="1"/>
    <w:link w:val="57"/>
    <w:semiHidden/>
    <w:unhideWhenUsed/>
    <w:qFormat/>
    <w:uiPriority w:val="99"/>
    <w:pPr>
      <w:spacing w:after="120"/>
      <w:ind w:left="420" w:leftChars="200"/>
    </w:pPr>
  </w:style>
  <w:style w:type="paragraph" w:styleId="9">
    <w:name w:val="List 2"/>
    <w:basedOn w:val="1"/>
    <w:next w:val="10"/>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0">
    <w:name w:val="Plain Text"/>
    <w:basedOn w:val="1"/>
    <w:link w:val="28"/>
    <w:qFormat/>
    <w:uiPriority w:val="0"/>
    <w:rPr>
      <w:rFonts w:ascii="宋体" w:hAnsi="Courier New" w:cs="宋体"/>
      <w:szCs w:val="21"/>
    </w:rPr>
  </w:style>
  <w:style w:type="paragraph" w:styleId="11">
    <w:name w:val="Date"/>
    <w:basedOn w:val="1"/>
    <w:next w:val="1"/>
    <w:link w:val="42"/>
    <w:semiHidden/>
    <w:unhideWhenUsed/>
    <w:qFormat/>
    <w:uiPriority w:val="99"/>
    <w:pPr>
      <w:ind w:left="100" w:leftChars="2500"/>
    </w:pPr>
  </w:style>
  <w:style w:type="paragraph" w:styleId="12">
    <w:name w:val="Balloon Text"/>
    <w:basedOn w:val="1"/>
    <w:link w:val="4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1"/>
    <w:pPr>
      <w:spacing w:before="145"/>
      <w:ind w:left="552"/>
    </w:pPr>
    <w:rPr>
      <w:b/>
      <w:bCs/>
    </w:rPr>
  </w:style>
  <w:style w:type="paragraph" w:styleId="16">
    <w:name w:val="Body Text 2"/>
    <w:basedOn w:val="1"/>
    <w:link w:val="67"/>
    <w:semiHidden/>
    <w:unhideWhenUsed/>
    <w:qFormat/>
    <w:uiPriority w:val="99"/>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8"/>
    <w:link w:val="58"/>
    <w:semiHidden/>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qFormat/>
    <w:uiPriority w:val="99"/>
    <w:rPr>
      <w:color w:val="0000FF"/>
      <w:u w:val="single"/>
    </w:rPr>
  </w:style>
  <w:style w:type="paragraph" w:customStyle="1" w:styleId="24">
    <w:name w:val="Default"/>
    <w:next w:val="6"/>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5">
    <w:name w:val="标题 1 Char"/>
    <w:qFormat/>
    <w:uiPriority w:val="0"/>
    <w:rPr>
      <w:rFonts w:ascii="宋体" w:hAnsi="宋体" w:eastAsia="黑体"/>
      <w:b/>
      <w:bCs/>
      <w:kern w:val="44"/>
      <w:sz w:val="28"/>
      <w:szCs w:val="44"/>
      <w:lang w:val="en-US" w:eastAsia="zh-CN" w:bidi="ar-SA"/>
    </w:rPr>
  </w:style>
  <w:style w:type="character" w:customStyle="1" w:styleId="26">
    <w:name w:val="纯文本 字符"/>
    <w:basedOn w:val="21"/>
    <w:qFormat/>
    <w:uiPriority w:val="0"/>
    <w:rPr>
      <w:rFonts w:hAnsi="Courier New" w:cs="Courier New" w:asciiTheme="minorEastAsia"/>
      <w:szCs w:val="24"/>
    </w:rPr>
  </w:style>
  <w:style w:type="character" w:customStyle="1" w:styleId="27">
    <w:name w:val="正文缩进 字符"/>
    <w:basedOn w:val="21"/>
    <w:link w:val="2"/>
    <w:qFormat/>
    <w:uiPriority w:val="0"/>
    <w:rPr>
      <w:rFonts w:ascii="Times New Roman" w:hAnsi="Times New Roman" w:eastAsia="宋体" w:cs="Times New Roman"/>
      <w:szCs w:val="20"/>
    </w:rPr>
  </w:style>
  <w:style w:type="character" w:customStyle="1" w:styleId="28">
    <w:name w:val="纯文本 字符1"/>
    <w:basedOn w:val="21"/>
    <w:link w:val="10"/>
    <w:qFormat/>
    <w:uiPriority w:val="0"/>
    <w:rPr>
      <w:rFonts w:ascii="宋体" w:hAnsi="Courier New" w:eastAsia="宋体" w:cs="宋体"/>
      <w:szCs w:val="21"/>
    </w:rPr>
  </w:style>
  <w:style w:type="character" w:customStyle="1" w:styleId="29">
    <w:name w:val="页眉 字符"/>
    <w:basedOn w:val="21"/>
    <w:link w:val="14"/>
    <w:qFormat/>
    <w:uiPriority w:val="99"/>
    <w:rPr>
      <w:rFonts w:ascii="Times New Roman" w:hAnsi="Times New Roman" w:eastAsia="宋体" w:cs="Times New Roman"/>
      <w:sz w:val="18"/>
      <w:szCs w:val="18"/>
    </w:rPr>
  </w:style>
  <w:style w:type="character" w:customStyle="1" w:styleId="30">
    <w:name w:val="页脚 字符"/>
    <w:basedOn w:val="21"/>
    <w:link w:val="13"/>
    <w:qFormat/>
    <w:uiPriority w:val="99"/>
    <w:rPr>
      <w:rFonts w:ascii="Times New Roman" w:hAnsi="Times New Roman" w:eastAsia="宋体" w:cs="Times New Roman"/>
      <w:sz w:val="18"/>
      <w:szCs w:val="18"/>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2">
    <w:name w:val="正文缩进 Char1 Char"/>
    <w:basedOn w:val="21"/>
    <w:qFormat/>
    <w:uiPriority w:val="0"/>
    <w:rPr>
      <w:kern w:val="2"/>
      <w:sz w:val="21"/>
    </w:rPr>
  </w:style>
  <w:style w:type="character" w:customStyle="1" w:styleId="33">
    <w:name w:val="纯文本 Char"/>
    <w:basedOn w:val="21"/>
    <w:qFormat/>
    <w:uiPriority w:val="0"/>
    <w:rPr>
      <w:rFonts w:ascii="宋体" w:hAnsi="Courier New" w:cs="宋体"/>
      <w:kern w:val="2"/>
      <w:sz w:val="21"/>
      <w:szCs w:val="21"/>
    </w:rPr>
  </w:style>
  <w:style w:type="paragraph" w:customStyle="1" w:styleId="34">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5">
    <w:name w:val="正文文本 字符"/>
    <w:basedOn w:val="21"/>
    <w:link w:val="7"/>
    <w:qFormat/>
    <w:uiPriority w:val="99"/>
    <w:rPr>
      <w:rFonts w:ascii="Times New Roman" w:hAnsi="Times New Roman" w:eastAsia="宋体" w:cs="Times New Roman"/>
      <w:szCs w:val="24"/>
    </w:rPr>
  </w:style>
  <w:style w:type="character" w:customStyle="1" w:styleId="36">
    <w:name w:val="列表段落 字符"/>
    <w:link w:val="37"/>
    <w:qFormat/>
    <w:uiPriority w:val="34"/>
    <w:rPr>
      <w:szCs w:val="24"/>
    </w:rPr>
  </w:style>
  <w:style w:type="paragraph" w:styleId="37">
    <w:name w:val="List Paragraph"/>
    <w:basedOn w:val="1"/>
    <w:link w:val="36"/>
    <w:qFormat/>
    <w:uiPriority w:val="34"/>
    <w:pPr>
      <w:ind w:firstLine="420" w:firstLineChars="200"/>
    </w:pPr>
    <w:rPr>
      <w:rFonts w:asciiTheme="minorHAnsi" w:hAnsiTheme="minorHAnsi" w:eastAsiaTheme="minorEastAsia" w:cstheme="minorBidi"/>
    </w:rPr>
  </w:style>
  <w:style w:type="paragraph" w:customStyle="1" w:styleId="38">
    <w:name w:val="表格文字"/>
    <w:basedOn w:val="1"/>
    <w:qFormat/>
    <w:uiPriority w:val="0"/>
    <w:pPr>
      <w:spacing w:before="25" w:after="25"/>
    </w:pPr>
    <w:rPr>
      <w:bCs/>
      <w:spacing w:val="10"/>
      <w:szCs w:val="20"/>
    </w:rPr>
  </w:style>
  <w:style w:type="character" w:customStyle="1" w:styleId="39">
    <w:name w:val="正文1 Char Char"/>
    <w:link w:val="40"/>
    <w:qFormat/>
    <w:uiPriority w:val="0"/>
    <w:rPr>
      <w:rFonts w:ascii="宋体"/>
      <w:sz w:val="24"/>
    </w:rPr>
  </w:style>
  <w:style w:type="paragraph" w:customStyle="1" w:styleId="40">
    <w:name w:val="正文1"/>
    <w:link w:val="39"/>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41">
    <w:name w:val="002级标题"/>
    <w:basedOn w:val="1"/>
    <w:qFormat/>
    <w:uiPriority w:val="0"/>
    <w:pPr>
      <w:widowControl/>
      <w:spacing w:before="120" w:after="120"/>
      <w:ind w:firstLine="200"/>
      <w:jc w:val="left"/>
      <w:outlineLvl w:val="1"/>
    </w:pPr>
    <w:rPr>
      <w:rFonts w:ascii="Calibri" w:hAnsi="Calibri"/>
      <w:b/>
    </w:rPr>
  </w:style>
  <w:style w:type="character" w:customStyle="1" w:styleId="42">
    <w:name w:val="日期 字符"/>
    <w:basedOn w:val="21"/>
    <w:link w:val="11"/>
    <w:semiHidden/>
    <w:qFormat/>
    <w:uiPriority w:val="99"/>
    <w:rPr>
      <w:rFonts w:ascii="Times New Roman" w:hAnsi="Times New Roman" w:eastAsia="宋体" w:cs="Times New Roman"/>
      <w:szCs w:val="24"/>
    </w:rPr>
  </w:style>
  <w:style w:type="character" w:customStyle="1" w:styleId="43">
    <w:name w:val="批注文字 字符"/>
    <w:basedOn w:val="21"/>
    <w:link w:val="5"/>
    <w:qFormat/>
    <w:uiPriority w:val="99"/>
    <w:rPr>
      <w:rFonts w:ascii="Times New Roman" w:hAnsi="Times New Roman" w:eastAsia="宋体" w:cs="Times New Roman"/>
      <w:szCs w:val="24"/>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正文文本 Char1"/>
    <w:qFormat/>
    <w:uiPriority w:val="99"/>
    <w:rPr>
      <w:kern w:val="2"/>
      <w:sz w:val="21"/>
      <w:szCs w:val="24"/>
    </w:rPr>
  </w:style>
  <w:style w:type="character" w:customStyle="1" w:styleId="46">
    <w:name w:val="批注框文本 字符"/>
    <w:basedOn w:val="21"/>
    <w:link w:val="12"/>
    <w:semiHidden/>
    <w:qFormat/>
    <w:uiPriority w:val="99"/>
    <w:rPr>
      <w:rFonts w:ascii="Times New Roman" w:hAnsi="Times New Roman" w:eastAsia="宋体" w:cs="Times New Roman"/>
      <w:sz w:val="18"/>
      <w:szCs w:val="18"/>
    </w:rPr>
  </w:style>
  <w:style w:type="character" w:customStyle="1" w:styleId="47">
    <w:name w:val="_正文段落 Char"/>
    <w:link w:val="48"/>
    <w:qFormat/>
    <w:uiPriority w:val="0"/>
    <w:rPr>
      <w:sz w:val="24"/>
      <w:szCs w:val="24"/>
    </w:rPr>
  </w:style>
  <w:style w:type="paragraph" w:customStyle="1" w:styleId="48">
    <w:name w:val="_正文段落"/>
    <w:basedOn w:val="1"/>
    <w:link w:val="47"/>
    <w:qFormat/>
    <w:uiPriority w:val="0"/>
    <w:pPr>
      <w:snapToGrid w:val="0"/>
      <w:spacing w:before="240" w:after="120" w:line="360" w:lineRule="auto"/>
      <w:ind w:firstLine="200" w:firstLineChars="200"/>
      <w:jc w:val="left"/>
    </w:pPr>
    <w:rPr>
      <w:kern w:val="0"/>
      <w:sz w:val="24"/>
    </w:rPr>
  </w:style>
  <w:style w:type="paragraph" w:customStyle="1" w:styleId="49">
    <w:name w:val="列出段落1"/>
    <w:basedOn w:val="1"/>
    <w:link w:val="61"/>
    <w:qFormat/>
    <w:uiPriority w:val="0"/>
    <w:pPr>
      <w:ind w:firstLine="420" w:firstLineChars="200"/>
    </w:pPr>
    <w:rPr>
      <w:rFonts w:ascii="Calibri" w:hAnsi="Calibri"/>
      <w:szCs w:val="22"/>
    </w:rPr>
  </w:style>
  <w:style w:type="paragraph" w:customStyle="1" w:styleId="50">
    <w:name w:val="表格"/>
    <w:basedOn w:val="1"/>
    <w:qFormat/>
    <w:uiPriority w:val="0"/>
    <w:pPr>
      <w:spacing w:line="360" w:lineRule="auto"/>
    </w:pPr>
    <w:rPr>
      <w:rFonts w:ascii="仿宋_GB2312" w:hAnsi="宋体" w:eastAsia="仿宋_GB2312"/>
      <w:bCs/>
      <w:color w:val="333333"/>
      <w:kern w:val="0"/>
      <w:sz w:val="28"/>
    </w:rPr>
  </w:style>
  <w:style w:type="character" w:customStyle="1" w:styleId="51">
    <w:name w:val="font31"/>
    <w:basedOn w:val="21"/>
    <w:qFormat/>
    <w:uiPriority w:val="0"/>
    <w:rPr>
      <w:rFonts w:hint="eastAsia" w:ascii="微软雅黑" w:hAnsi="微软雅黑" w:eastAsia="微软雅黑" w:cs="微软雅黑"/>
      <w:color w:val="FF0000"/>
      <w:sz w:val="24"/>
      <w:szCs w:val="24"/>
      <w:u w:val="none"/>
    </w:rPr>
  </w:style>
  <w:style w:type="character" w:customStyle="1" w:styleId="52">
    <w:name w:val="font01"/>
    <w:basedOn w:val="21"/>
    <w:qFormat/>
    <w:uiPriority w:val="0"/>
    <w:rPr>
      <w:rFonts w:hint="eastAsia" w:ascii="微软雅黑" w:hAnsi="微软雅黑" w:eastAsia="微软雅黑" w:cs="微软雅黑"/>
      <w:color w:val="000000"/>
      <w:sz w:val="24"/>
      <w:szCs w:val="24"/>
      <w:u w:val="none"/>
    </w:rPr>
  </w:style>
  <w:style w:type="paragraph" w:customStyle="1" w:styleId="53">
    <w:name w:val="正文文本首行缩进 21"/>
    <w:basedOn w:val="1"/>
    <w:qFormat/>
    <w:uiPriority w:val="0"/>
    <w:pPr>
      <w:spacing w:line="500" w:lineRule="exact"/>
      <w:ind w:firstLine="420" w:firstLineChars="200"/>
    </w:pPr>
    <w:rPr>
      <w:rFonts w:ascii="Calibri" w:hAnsi="Calibri"/>
      <w:szCs w:val="22"/>
    </w:rPr>
  </w:style>
  <w:style w:type="table" w:customStyle="1" w:styleId="54">
    <w:name w:val="标书网格型表格正文1"/>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font21"/>
    <w:qFormat/>
    <w:uiPriority w:val="0"/>
    <w:rPr>
      <w:rFonts w:hint="eastAsia" w:ascii="宋体" w:hAnsi="宋体" w:eastAsia="宋体" w:cs="宋体"/>
      <w:color w:val="000000"/>
      <w:sz w:val="21"/>
      <w:szCs w:val="21"/>
      <w:u w:val="none"/>
    </w:rPr>
  </w:style>
  <w:style w:type="character" w:customStyle="1" w:styleId="56">
    <w:name w:val="NormalCharacter"/>
    <w:qFormat/>
    <w:uiPriority w:val="0"/>
  </w:style>
  <w:style w:type="character" w:customStyle="1" w:styleId="57">
    <w:name w:val="正文文本缩进 字符"/>
    <w:basedOn w:val="21"/>
    <w:link w:val="8"/>
    <w:semiHidden/>
    <w:qFormat/>
    <w:uiPriority w:val="99"/>
    <w:rPr>
      <w:kern w:val="2"/>
      <w:sz w:val="21"/>
      <w:szCs w:val="24"/>
    </w:rPr>
  </w:style>
  <w:style w:type="character" w:customStyle="1" w:styleId="58">
    <w:name w:val="正文文本首行缩进 2 字符"/>
    <w:basedOn w:val="57"/>
    <w:link w:val="18"/>
    <w:semiHidden/>
    <w:qFormat/>
    <w:uiPriority w:val="99"/>
    <w:rPr>
      <w:kern w:val="2"/>
      <w:sz w:val="21"/>
      <w:szCs w:val="24"/>
    </w:rPr>
  </w:style>
  <w:style w:type="character" w:customStyle="1" w:styleId="59">
    <w:name w:val="不明显参考1"/>
    <w:qFormat/>
    <w:uiPriority w:val="31"/>
    <w:rPr>
      <w:smallCaps/>
      <w:color w:val="5A5A5A"/>
    </w:rPr>
  </w:style>
  <w:style w:type="character" w:customStyle="1" w:styleId="60">
    <w:name w:val="未处理的提及1"/>
    <w:basedOn w:val="21"/>
    <w:semiHidden/>
    <w:unhideWhenUsed/>
    <w:qFormat/>
    <w:uiPriority w:val="99"/>
    <w:rPr>
      <w:color w:val="605E5C"/>
      <w:shd w:val="clear" w:color="auto" w:fill="E1DFDD"/>
    </w:rPr>
  </w:style>
  <w:style w:type="character" w:customStyle="1" w:styleId="61">
    <w:name w:val="列出段落 字符"/>
    <w:link w:val="49"/>
    <w:qFormat/>
    <w:uiPriority w:val="0"/>
    <w:rPr>
      <w:rFonts w:ascii="Calibri" w:hAnsi="Calibri"/>
      <w:kern w:val="2"/>
      <w:sz w:val="21"/>
      <w:szCs w:val="22"/>
    </w:rPr>
  </w:style>
  <w:style w:type="character" w:customStyle="1" w:styleId="62">
    <w:name w:val="正文缩进 Char"/>
    <w:qFormat/>
    <w:locked/>
    <w:uiPriority w:val="0"/>
    <w:rPr>
      <w:rFonts w:ascii="Times New Roman" w:hAnsi="Times New Roman"/>
      <w:kern w:val="2"/>
      <w:sz w:val="21"/>
    </w:rPr>
  </w:style>
  <w:style w:type="character" w:customStyle="1" w:styleId="63">
    <w:name w:val="正文文本 字符2"/>
    <w:qFormat/>
    <w:uiPriority w:val="99"/>
    <w:rPr>
      <w:kern w:val="2"/>
      <w:sz w:val="21"/>
      <w:szCs w:val="24"/>
    </w:rPr>
  </w:style>
  <w:style w:type="paragraph" w:customStyle="1" w:styleId="64">
    <w:name w:val=".正文"/>
    <w:basedOn w:val="1"/>
    <w:qFormat/>
    <w:uiPriority w:val="0"/>
    <w:pPr>
      <w:spacing w:beforeLines="50"/>
      <w:ind w:firstLine="200" w:firstLineChars="200"/>
    </w:pPr>
    <w:rPr>
      <w:rFonts w:ascii="Calibri" w:hAnsi="Calibri" w:eastAsia="华文仿宋"/>
    </w:rPr>
  </w:style>
  <w:style w:type="paragraph" w:customStyle="1" w:styleId="65">
    <w:name w:val="style16"/>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66">
    <w:name w:val="Table Paragraph"/>
    <w:basedOn w:val="1"/>
    <w:qFormat/>
    <w:uiPriority w:val="1"/>
    <w:pPr>
      <w:autoSpaceDE w:val="0"/>
      <w:autoSpaceDN w:val="0"/>
      <w:adjustRightInd w:val="0"/>
      <w:jc w:val="left"/>
    </w:pPr>
    <w:rPr>
      <w:rFonts w:eastAsiaTheme="minorEastAsia"/>
      <w:kern w:val="0"/>
      <w:sz w:val="24"/>
      <w14:ligatures w14:val="standardContextual"/>
    </w:rPr>
  </w:style>
  <w:style w:type="character" w:customStyle="1" w:styleId="67">
    <w:name w:val="正文文本 2 字符"/>
    <w:basedOn w:val="21"/>
    <w:link w:val="16"/>
    <w:semiHidden/>
    <w:qFormat/>
    <w:uiPriority w:val="99"/>
    <w:rPr>
      <w:kern w:val="2"/>
      <w:sz w:val="21"/>
      <w:szCs w:val="24"/>
    </w:rPr>
  </w:style>
  <w:style w:type="character" w:customStyle="1" w:styleId="68">
    <w:name w:val="Unresolved Mention"/>
    <w:basedOn w:val="21"/>
    <w:semiHidden/>
    <w:unhideWhenUsed/>
    <w:qFormat/>
    <w:uiPriority w:val="99"/>
    <w:rPr>
      <w:color w:val="605E5C"/>
      <w:shd w:val="clear" w:color="auto" w:fill="E1DFDD"/>
    </w:rPr>
  </w:style>
  <w:style w:type="paragraph" w:customStyle="1" w:styleId="69">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30</Pages>
  <Words>18406</Words>
  <Characters>18895</Characters>
  <Lines>157</Lines>
  <Paragraphs>44</Paragraphs>
  <TotalTime>6</TotalTime>
  <ScaleCrop>false</ScaleCrop>
  <LinksUpToDate>false</LinksUpToDate>
  <CharactersWithSpaces>21864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深圳市宝安区人民医院</dc:creator>
  <cp:lastModifiedBy>Administrator</cp:lastModifiedBy>
  <cp:lastPrinted>2026-06-02T07:48:00Z</cp:lastPrinted>
  <dcterms:modified xsi:type="dcterms:W3CDTF">2026-06-05T00:05:00Z</dcterms:modified>
  <dc:title>院内招标采购公告</dc:title>
  <cp:revision>897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D2B90D7BED8C4F4E8E7D89F79453EBA8</vt:lpwstr>
  </property>
  <property fmtid="{D5CDD505-2E9C-101B-9397-08002B2CF9AE}" pid="4" name="KSOTemplateDocerSaveRecord">
    <vt:lpwstr>eyJoZGlkIjoiOWZkMzE4YjE3ZTIyZGNmZWJlZjE2OGRlZTBmMmZkOGIifQ==</vt:lpwstr>
  </property>
</Properties>
</file>