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2FBD5F" w14:textId="30ABC1F1" w:rsidR="00F774B6" w:rsidRDefault="00B31CE7" w:rsidP="00F41156">
      <w:pPr>
        <w:pStyle w:val="1"/>
        <w:widowControl/>
        <w:spacing w:before="0" w:beforeAutospacing="0" w:after="0" w:afterAutospacing="0" w:line="440" w:lineRule="exact"/>
        <w:jc w:val="center"/>
        <w:rPr>
          <w:rFonts w:hint="default"/>
          <w:color w:val="000000"/>
          <w:sz w:val="32"/>
          <w:szCs w:val="32"/>
        </w:rPr>
      </w:pPr>
      <w:bookmarkStart w:id="0" w:name="_Hlk167786644"/>
      <w:r>
        <w:rPr>
          <w:color w:val="000000"/>
          <w:sz w:val="32"/>
          <w:szCs w:val="32"/>
        </w:rPr>
        <w:t>深圳市宝安纯中医治疗医院</w:t>
      </w:r>
      <w:bookmarkStart w:id="1" w:name="OLE_LINK1"/>
      <w:bookmarkEnd w:id="0"/>
      <w:r w:rsidR="00B6040D">
        <w:rPr>
          <w:color w:val="000000"/>
          <w:sz w:val="32"/>
          <w:szCs w:val="32"/>
        </w:rPr>
        <w:t>信息安全</w:t>
      </w:r>
      <w:r w:rsidR="00895B40">
        <w:rPr>
          <w:color w:val="000000"/>
          <w:sz w:val="32"/>
          <w:szCs w:val="32"/>
        </w:rPr>
        <w:t>服务</w:t>
      </w:r>
      <w:bookmarkEnd w:id="1"/>
      <w:r w:rsidR="00F774B6" w:rsidRPr="00F774B6">
        <w:rPr>
          <w:color w:val="000000"/>
          <w:sz w:val="32"/>
          <w:szCs w:val="32"/>
        </w:rPr>
        <w:t>项目</w:t>
      </w:r>
    </w:p>
    <w:p w14:paraId="5B4CE9C1" w14:textId="252D62B0" w:rsidR="008743F6" w:rsidRDefault="00B31CE7" w:rsidP="00F41156">
      <w:pPr>
        <w:pStyle w:val="1"/>
        <w:widowControl/>
        <w:spacing w:before="0" w:beforeAutospacing="0" w:after="0" w:afterAutospacing="0" w:line="440" w:lineRule="exact"/>
        <w:jc w:val="center"/>
        <w:rPr>
          <w:rFonts w:hint="default"/>
          <w:color w:val="000000"/>
          <w:sz w:val="32"/>
          <w:szCs w:val="32"/>
        </w:rPr>
      </w:pPr>
      <w:r>
        <w:rPr>
          <w:color w:val="000000"/>
          <w:sz w:val="32"/>
          <w:szCs w:val="32"/>
        </w:rPr>
        <w:t>询价函</w:t>
      </w:r>
    </w:p>
    <w:p w14:paraId="5183713D" w14:textId="77777777" w:rsidR="008D694C" w:rsidRDefault="008D694C" w:rsidP="008D694C">
      <w:pPr>
        <w:spacing w:line="360" w:lineRule="auto"/>
        <w:ind w:firstLineChars="200" w:firstLine="560"/>
        <w:rPr>
          <w:rFonts w:ascii="Times New Roman" w:hAnsi="Times New Roman"/>
          <w:sz w:val="28"/>
          <w:szCs w:val="28"/>
          <w:lang w:bidi="ar"/>
        </w:rPr>
      </w:pPr>
    </w:p>
    <w:p w14:paraId="51F793F7" w14:textId="052C4597" w:rsidR="005C6BB2" w:rsidRDefault="008D694C" w:rsidP="008D694C">
      <w:pPr>
        <w:spacing w:line="360" w:lineRule="auto"/>
        <w:ind w:firstLineChars="200" w:firstLine="560"/>
        <w:rPr>
          <w:rFonts w:ascii="Times New Roman" w:hAnsi="Times New Roman"/>
          <w:sz w:val="28"/>
          <w:szCs w:val="28"/>
          <w:lang w:bidi="ar"/>
        </w:rPr>
      </w:pPr>
      <w:r w:rsidRPr="008D694C">
        <w:rPr>
          <w:rFonts w:ascii="Times New Roman" w:hAnsi="Times New Roman" w:hint="eastAsia"/>
          <w:sz w:val="28"/>
          <w:szCs w:val="28"/>
          <w:lang w:bidi="ar"/>
        </w:rPr>
        <w:t>我院拟通过公开招标方式确定我院</w:t>
      </w:r>
      <w:r w:rsidR="00564CCF">
        <w:rPr>
          <w:rFonts w:ascii="Times New Roman" w:hAnsi="Times New Roman" w:hint="eastAsia"/>
          <w:sz w:val="28"/>
          <w:szCs w:val="28"/>
          <w:lang w:bidi="ar"/>
        </w:rPr>
        <w:t>信息安全服务</w:t>
      </w:r>
      <w:r>
        <w:rPr>
          <w:rFonts w:ascii="Times New Roman" w:hAnsi="Times New Roman" w:hint="eastAsia"/>
          <w:sz w:val="28"/>
          <w:szCs w:val="28"/>
          <w:lang w:bidi="ar"/>
        </w:rPr>
        <w:t>项目服务商</w:t>
      </w:r>
      <w:r w:rsidRPr="008D694C">
        <w:rPr>
          <w:rFonts w:ascii="Times New Roman" w:hAnsi="Times New Roman" w:hint="eastAsia"/>
          <w:sz w:val="28"/>
          <w:szCs w:val="28"/>
          <w:lang w:bidi="ar"/>
        </w:rPr>
        <w:t>。现就采购需求发布标前询价公示，具体需求详见下</w:t>
      </w:r>
      <w:r>
        <w:rPr>
          <w:rFonts w:ascii="Times New Roman" w:hAnsi="Times New Roman" w:hint="eastAsia"/>
          <w:sz w:val="28"/>
          <w:szCs w:val="28"/>
          <w:lang w:bidi="ar"/>
        </w:rPr>
        <w:t>文</w:t>
      </w:r>
      <w:r w:rsidRPr="008D694C">
        <w:rPr>
          <w:rFonts w:ascii="Times New Roman" w:hAnsi="Times New Roman" w:hint="eastAsia"/>
          <w:sz w:val="28"/>
          <w:szCs w:val="28"/>
          <w:lang w:bidi="ar"/>
        </w:rPr>
        <w:t>及附件</w:t>
      </w:r>
      <w:r>
        <w:rPr>
          <w:rFonts w:ascii="Times New Roman" w:hAnsi="Times New Roman" w:hint="eastAsia"/>
          <w:sz w:val="28"/>
          <w:szCs w:val="28"/>
          <w:lang w:bidi="ar"/>
        </w:rPr>
        <w:t>。</w:t>
      </w:r>
    </w:p>
    <w:p w14:paraId="39E81C79" w14:textId="7091DA5B" w:rsidR="008D694C" w:rsidRPr="008D694C" w:rsidRDefault="008D694C" w:rsidP="008D694C">
      <w:pPr>
        <w:spacing w:line="360" w:lineRule="auto"/>
        <w:ind w:firstLineChars="200" w:firstLine="480"/>
        <w:rPr>
          <w:rFonts w:ascii="Times New Roman" w:hAnsi="Times New Roman"/>
          <w:lang w:bidi="ar"/>
        </w:rPr>
      </w:pPr>
      <w:r w:rsidRPr="008D694C">
        <w:rPr>
          <w:rFonts w:ascii="Times New Roman" w:hAnsi="Times New Roman" w:hint="eastAsia"/>
          <w:lang w:bidi="ar"/>
        </w:rPr>
        <w:t>注：本次为标前公示，不是正式招标，请供应商自行辨别。</w:t>
      </w:r>
    </w:p>
    <w:tbl>
      <w:tblPr>
        <w:tblW w:w="11445" w:type="dxa"/>
        <w:shd w:val="clear" w:color="auto" w:fill="FFFFFF"/>
        <w:tblCellMar>
          <w:left w:w="0" w:type="dxa"/>
          <w:right w:w="0" w:type="dxa"/>
        </w:tblCellMar>
        <w:tblLook w:val="04A0" w:firstRow="1" w:lastRow="0" w:firstColumn="1" w:lastColumn="0" w:noHBand="0" w:noVBand="1"/>
      </w:tblPr>
      <w:tblGrid>
        <w:gridCol w:w="2160"/>
        <w:gridCol w:w="9285"/>
      </w:tblGrid>
      <w:tr w:rsidR="00895B40" w14:paraId="719419E6" w14:textId="77777777" w:rsidTr="00895B40">
        <w:tc>
          <w:tcPr>
            <w:tcW w:w="2160" w:type="dxa"/>
            <w:tcBorders>
              <w:top w:val="nil"/>
              <w:left w:val="nil"/>
              <w:bottom w:val="nil"/>
              <w:right w:val="nil"/>
            </w:tcBorders>
            <w:shd w:val="clear" w:color="auto" w:fill="FFFFFF"/>
            <w:tcMar>
              <w:top w:w="75" w:type="dxa"/>
              <w:left w:w="150" w:type="dxa"/>
              <w:bottom w:w="75" w:type="dxa"/>
              <w:right w:w="150" w:type="dxa"/>
            </w:tcMar>
            <w:vAlign w:val="center"/>
            <w:hideMark/>
          </w:tcPr>
          <w:p w14:paraId="6C27C3C1" w14:textId="77777777" w:rsidR="00895B40" w:rsidRDefault="00895B40">
            <w:pPr>
              <w:wordWrap w:val="0"/>
              <w:rPr>
                <w:rFonts w:ascii="微软雅黑" w:eastAsia="微软雅黑" w:hAnsi="微软雅黑"/>
                <w:color w:val="000000"/>
                <w:sz w:val="18"/>
                <w:szCs w:val="18"/>
              </w:rPr>
            </w:pPr>
          </w:p>
        </w:tc>
        <w:tc>
          <w:tcPr>
            <w:tcW w:w="9285" w:type="dxa"/>
            <w:tcBorders>
              <w:top w:val="nil"/>
              <w:left w:val="nil"/>
              <w:bottom w:val="nil"/>
              <w:right w:val="nil"/>
            </w:tcBorders>
            <w:shd w:val="clear" w:color="auto" w:fill="FFFFFF"/>
            <w:tcMar>
              <w:top w:w="75" w:type="dxa"/>
              <w:left w:w="150" w:type="dxa"/>
              <w:bottom w:w="75" w:type="dxa"/>
              <w:right w:w="150" w:type="dxa"/>
            </w:tcMar>
            <w:vAlign w:val="center"/>
            <w:hideMark/>
          </w:tcPr>
          <w:p w14:paraId="4C8DA8DE" w14:textId="77777777" w:rsidR="00895B40" w:rsidRDefault="00895B40">
            <w:pPr>
              <w:wordWrap w:val="0"/>
              <w:rPr>
                <w:rFonts w:ascii="微软雅黑" w:eastAsia="微软雅黑" w:hAnsi="微软雅黑"/>
                <w:color w:val="000000"/>
                <w:sz w:val="18"/>
                <w:szCs w:val="18"/>
              </w:rPr>
            </w:pPr>
          </w:p>
        </w:tc>
      </w:tr>
    </w:tbl>
    <w:p w14:paraId="526FC5DE" w14:textId="73105766" w:rsidR="00895B40" w:rsidRPr="00895B40" w:rsidRDefault="00895B40" w:rsidP="008578D5">
      <w:pPr>
        <w:spacing w:line="360" w:lineRule="auto"/>
        <w:ind w:firstLineChars="200" w:firstLine="562"/>
        <w:rPr>
          <w:rFonts w:ascii="Times New Roman" w:hAnsi="Times New Roman"/>
          <w:sz w:val="28"/>
          <w:szCs w:val="28"/>
          <w:lang w:bidi="ar"/>
        </w:rPr>
      </w:pPr>
      <w:r w:rsidRPr="00564CCF">
        <w:rPr>
          <w:rFonts w:ascii="Times New Roman" w:hAnsi="Times New Roman" w:hint="eastAsia"/>
          <w:b/>
          <w:bCs/>
          <w:sz w:val="28"/>
          <w:szCs w:val="28"/>
          <w:lang w:bidi="ar"/>
        </w:rPr>
        <w:t>项目名称：</w:t>
      </w:r>
      <w:r w:rsidRPr="00895B40">
        <w:rPr>
          <w:rFonts w:ascii="Times New Roman" w:hAnsi="Times New Roman"/>
          <w:sz w:val="28"/>
          <w:szCs w:val="28"/>
          <w:lang w:bidi="ar"/>
        </w:rPr>
        <w:t>深圳市宝安纯中医治疗医院</w:t>
      </w:r>
      <w:r w:rsidR="00564CCF">
        <w:rPr>
          <w:rFonts w:ascii="Times New Roman" w:hAnsi="Times New Roman" w:hint="eastAsia"/>
          <w:sz w:val="28"/>
          <w:szCs w:val="28"/>
          <w:lang w:bidi="ar"/>
        </w:rPr>
        <w:t>信息安全</w:t>
      </w:r>
      <w:r w:rsidRPr="00895B40">
        <w:rPr>
          <w:rFonts w:ascii="Times New Roman" w:hAnsi="Times New Roman"/>
          <w:sz w:val="28"/>
          <w:szCs w:val="28"/>
          <w:lang w:bidi="ar"/>
        </w:rPr>
        <w:t>服务项目</w:t>
      </w:r>
    </w:p>
    <w:p w14:paraId="0C32853C" w14:textId="16607B4E" w:rsidR="00895B40" w:rsidRPr="00895B40" w:rsidRDefault="00895B40" w:rsidP="008578D5">
      <w:pPr>
        <w:spacing w:line="360" w:lineRule="auto"/>
        <w:ind w:firstLineChars="200" w:firstLine="562"/>
        <w:rPr>
          <w:rFonts w:ascii="Times New Roman" w:hAnsi="Times New Roman"/>
          <w:sz w:val="28"/>
          <w:szCs w:val="28"/>
          <w:lang w:bidi="ar"/>
        </w:rPr>
      </w:pPr>
      <w:r w:rsidRPr="00564CCF">
        <w:rPr>
          <w:rFonts w:ascii="Times New Roman" w:hAnsi="Times New Roman" w:hint="eastAsia"/>
          <w:b/>
          <w:bCs/>
          <w:sz w:val="28"/>
          <w:szCs w:val="28"/>
          <w:lang w:bidi="ar"/>
        </w:rPr>
        <w:t>项目编号：</w:t>
      </w:r>
      <w:r w:rsidRPr="00895B40">
        <w:rPr>
          <w:rFonts w:ascii="Times New Roman" w:hAnsi="Times New Roman" w:hint="eastAsia"/>
          <w:sz w:val="28"/>
          <w:szCs w:val="28"/>
          <w:lang w:bidi="ar"/>
        </w:rPr>
        <w:t>无</w:t>
      </w:r>
    </w:p>
    <w:p w14:paraId="203735E0" w14:textId="55C48BFF" w:rsidR="00895B40" w:rsidRPr="00895B40" w:rsidRDefault="00895B40" w:rsidP="008578D5">
      <w:pPr>
        <w:spacing w:line="360" w:lineRule="auto"/>
        <w:ind w:firstLineChars="200" w:firstLine="562"/>
        <w:rPr>
          <w:rFonts w:ascii="Times New Roman" w:hAnsi="Times New Roman"/>
          <w:sz w:val="28"/>
          <w:szCs w:val="28"/>
          <w:lang w:bidi="ar"/>
        </w:rPr>
      </w:pPr>
      <w:r w:rsidRPr="00564CCF">
        <w:rPr>
          <w:rFonts w:ascii="Times New Roman" w:hAnsi="Times New Roman" w:hint="eastAsia"/>
          <w:b/>
          <w:bCs/>
          <w:sz w:val="28"/>
          <w:szCs w:val="28"/>
          <w:lang w:bidi="ar"/>
        </w:rPr>
        <w:t>项目预算：</w:t>
      </w:r>
      <w:r w:rsidR="00564CCF">
        <w:rPr>
          <w:rFonts w:ascii="Times New Roman" w:hAnsi="Times New Roman" w:hint="eastAsia"/>
          <w:sz w:val="28"/>
          <w:szCs w:val="28"/>
          <w:lang w:bidi="ar"/>
        </w:rPr>
        <w:t>38</w:t>
      </w:r>
      <w:r w:rsidRPr="00895B40">
        <w:rPr>
          <w:rFonts w:ascii="Times New Roman" w:hAnsi="Times New Roman" w:hint="eastAsia"/>
          <w:sz w:val="28"/>
          <w:szCs w:val="28"/>
          <w:lang w:bidi="ar"/>
        </w:rPr>
        <w:t>0000</w:t>
      </w:r>
      <w:r w:rsidRPr="00895B40">
        <w:rPr>
          <w:rFonts w:ascii="Times New Roman" w:hAnsi="Times New Roman" w:hint="eastAsia"/>
          <w:sz w:val="28"/>
          <w:szCs w:val="28"/>
          <w:lang w:bidi="ar"/>
        </w:rPr>
        <w:t>元</w:t>
      </w:r>
    </w:p>
    <w:p w14:paraId="252E9C00" w14:textId="78A35BD5" w:rsidR="00895B40" w:rsidRPr="00564CCF" w:rsidRDefault="00564CCF" w:rsidP="00564CCF">
      <w:pPr>
        <w:spacing w:line="360" w:lineRule="auto"/>
        <w:ind w:firstLineChars="200" w:firstLine="562"/>
        <w:rPr>
          <w:rFonts w:ascii="Times New Roman" w:hAnsi="Times New Roman"/>
          <w:b/>
          <w:bCs/>
          <w:sz w:val="28"/>
          <w:szCs w:val="28"/>
          <w:lang w:bidi="ar"/>
        </w:rPr>
      </w:pPr>
      <w:r w:rsidRPr="00564CCF">
        <w:rPr>
          <w:rFonts w:ascii="Times New Roman" w:hAnsi="Times New Roman" w:hint="eastAsia"/>
          <w:b/>
          <w:bCs/>
          <w:sz w:val="28"/>
          <w:szCs w:val="28"/>
          <w:lang w:bidi="ar"/>
        </w:rPr>
        <w:t>项目</w:t>
      </w:r>
      <w:r>
        <w:rPr>
          <w:rFonts w:ascii="Times New Roman" w:hAnsi="Times New Roman" w:hint="eastAsia"/>
          <w:b/>
          <w:bCs/>
          <w:sz w:val="28"/>
          <w:szCs w:val="28"/>
          <w:lang w:bidi="ar"/>
        </w:rPr>
        <w:t>服务</w:t>
      </w:r>
      <w:r w:rsidRPr="00564CCF">
        <w:rPr>
          <w:rFonts w:ascii="Times New Roman" w:hAnsi="Times New Roman" w:hint="eastAsia"/>
          <w:b/>
          <w:bCs/>
          <w:sz w:val="28"/>
          <w:szCs w:val="28"/>
          <w:lang w:bidi="ar"/>
        </w:rPr>
        <w:t>清单</w:t>
      </w:r>
      <w:r w:rsidR="00895B40" w:rsidRPr="00564CCF">
        <w:rPr>
          <w:rFonts w:ascii="Times New Roman" w:hAnsi="Times New Roman" w:hint="eastAsia"/>
          <w:b/>
          <w:bCs/>
          <w:sz w:val="28"/>
          <w:szCs w:val="28"/>
          <w:lang w:bidi="ar"/>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4253"/>
        <w:gridCol w:w="850"/>
        <w:gridCol w:w="851"/>
        <w:gridCol w:w="1417"/>
      </w:tblGrid>
      <w:tr w:rsidR="00564CCF" w:rsidRPr="002075C2" w14:paraId="5A0D7B05" w14:textId="77777777" w:rsidTr="00564CCF">
        <w:trPr>
          <w:trHeight w:val="580"/>
          <w:jc w:val="center"/>
        </w:trPr>
        <w:tc>
          <w:tcPr>
            <w:tcW w:w="704" w:type="dxa"/>
            <w:noWrap/>
            <w:vAlign w:val="center"/>
            <w:hideMark/>
          </w:tcPr>
          <w:p w14:paraId="7EC85964" w14:textId="77777777" w:rsidR="00564CCF" w:rsidRPr="002075C2" w:rsidRDefault="00564CCF" w:rsidP="00FF632B">
            <w:pPr>
              <w:jc w:val="center"/>
              <w:rPr>
                <w:b/>
                <w:bCs/>
                <w:color w:val="000000"/>
                <w:sz w:val="20"/>
                <w:szCs w:val="20"/>
              </w:rPr>
            </w:pPr>
            <w:r w:rsidRPr="002075C2">
              <w:rPr>
                <w:rFonts w:hint="eastAsia"/>
                <w:b/>
                <w:bCs/>
                <w:color w:val="000000"/>
                <w:sz w:val="20"/>
                <w:szCs w:val="20"/>
              </w:rPr>
              <w:t>序号</w:t>
            </w:r>
          </w:p>
        </w:tc>
        <w:tc>
          <w:tcPr>
            <w:tcW w:w="1134" w:type="dxa"/>
            <w:noWrap/>
            <w:vAlign w:val="center"/>
            <w:hideMark/>
          </w:tcPr>
          <w:p w14:paraId="671A51C1" w14:textId="77777777" w:rsidR="00564CCF" w:rsidRPr="002075C2" w:rsidRDefault="00564CCF" w:rsidP="00FF632B">
            <w:pPr>
              <w:jc w:val="center"/>
              <w:rPr>
                <w:b/>
                <w:bCs/>
                <w:color w:val="000000"/>
                <w:sz w:val="20"/>
                <w:szCs w:val="20"/>
              </w:rPr>
            </w:pPr>
            <w:r w:rsidRPr="002075C2">
              <w:rPr>
                <w:rFonts w:hint="eastAsia"/>
                <w:b/>
                <w:bCs/>
                <w:color w:val="000000"/>
                <w:sz w:val="20"/>
                <w:szCs w:val="20"/>
              </w:rPr>
              <w:t>服务名称</w:t>
            </w:r>
          </w:p>
        </w:tc>
        <w:tc>
          <w:tcPr>
            <w:tcW w:w="4253" w:type="dxa"/>
            <w:noWrap/>
            <w:vAlign w:val="center"/>
            <w:hideMark/>
          </w:tcPr>
          <w:p w14:paraId="77BF3FD6" w14:textId="77777777" w:rsidR="00564CCF" w:rsidRPr="002075C2" w:rsidRDefault="00564CCF" w:rsidP="00FF632B">
            <w:pPr>
              <w:jc w:val="center"/>
              <w:rPr>
                <w:b/>
                <w:bCs/>
                <w:color w:val="000000"/>
                <w:sz w:val="20"/>
                <w:szCs w:val="20"/>
              </w:rPr>
            </w:pPr>
            <w:r w:rsidRPr="002075C2">
              <w:rPr>
                <w:rFonts w:hint="eastAsia"/>
                <w:b/>
                <w:bCs/>
                <w:color w:val="000000"/>
                <w:sz w:val="20"/>
                <w:szCs w:val="20"/>
              </w:rPr>
              <w:t>服务内容</w:t>
            </w:r>
          </w:p>
        </w:tc>
        <w:tc>
          <w:tcPr>
            <w:tcW w:w="850" w:type="dxa"/>
            <w:noWrap/>
            <w:vAlign w:val="center"/>
            <w:hideMark/>
          </w:tcPr>
          <w:p w14:paraId="7F00F611" w14:textId="77777777" w:rsidR="00564CCF" w:rsidRPr="002075C2" w:rsidRDefault="00564CCF" w:rsidP="00FF632B">
            <w:pPr>
              <w:jc w:val="center"/>
              <w:rPr>
                <w:b/>
                <w:bCs/>
                <w:color w:val="000000"/>
                <w:sz w:val="20"/>
                <w:szCs w:val="20"/>
              </w:rPr>
            </w:pPr>
            <w:r w:rsidRPr="002075C2">
              <w:rPr>
                <w:rFonts w:hint="eastAsia"/>
                <w:b/>
                <w:bCs/>
                <w:color w:val="000000"/>
                <w:sz w:val="20"/>
                <w:szCs w:val="20"/>
              </w:rPr>
              <w:t>数量</w:t>
            </w:r>
          </w:p>
        </w:tc>
        <w:tc>
          <w:tcPr>
            <w:tcW w:w="851" w:type="dxa"/>
            <w:noWrap/>
            <w:vAlign w:val="center"/>
            <w:hideMark/>
          </w:tcPr>
          <w:p w14:paraId="62ECD7CB" w14:textId="77777777" w:rsidR="00564CCF" w:rsidRPr="002075C2" w:rsidRDefault="00564CCF" w:rsidP="00FF632B">
            <w:pPr>
              <w:jc w:val="center"/>
              <w:rPr>
                <w:b/>
                <w:bCs/>
                <w:color w:val="000000"/>
                <w:sz w:val="20"/>
                <w:szCs w:val="20"/>
              </w:rPr>
            </w:pPr>
            <w:r w:rsidRPr="002075C2">
              <w:rPr>
                <w:rFonts w:hint="eastAsia"/>
                <w:b/>
                <w:bCs/>
                <w:color w:val="000000"/>
                <w:sz w:val="20"/>
                <w:szCs w:val="20"/>
              </w:rPr>
              <w:t>单位</w:t>
            </w:r>
          </w:p>
        </w:tc>
        <w:tc>
          <w:tcPr>
            <w:tcW w:w="1417" w:type="dxa"/>
            <w:noWrap/>
            <w:vAlign w:val="center"/>
            <w:hideMark/>
          </w:tcPr>
          <w:p w14:paraId="331F7D0F" w14:textId="77777777" w:rsidR="00564CCF" w:rsidRPr="002075C2" w:rsidRDefault="00564CCF" w:rsidP="00FF632B">
            <w:pPr>
              <w:rPr>
                <w:b/>
                <w:bCs/>
                <w:color w:val="000000"/>
                <w:sz w:val="20"/>
                <w:szCs w:val="20"/>
              </w:rPr>
            </w:pPr>
            <w:r w:rsidRPr="002075C2">
              <w:rPr>
                <w:rFonts w:hint="eastAsia"/>
                <w:b/>
                <w:bCs/>
                <w:color w:val="000000"/>
                <w:sz w:val="20"/>
                <w:szCs w:val="20"/>
              </w:rPr>
              <w:t>交付物</w:t>
            </w:r>
          </w:p>
        </w:tc>
      </w:tr>
      <w:tr w:rsidR="00564CCF" w:rsidRPr="002075C2" w14:paraId="76530DCE" w14:textId="77777777" w:rsidTr="00564CCF">
        <w:trPr>
          <w:trHeight w:val="580"/>
          <w:jc w:val="center"/>
        </w:trPr>
        <w:tc>
          <w:tcPr>
            <w:tcW w:w="704" w:type="dxa"/>
            <w:noWrap/>
            <w:vAlign w:val="center"/>
            <w:hideMark/>
          </w:tcPr>
          <w:p w14:paraId="52354F19"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1134" w:type="dxa"/>
            <w:vAlign w:val="center"/>
            <w:hideMark/>
          </w:tcPr>
          <w:p w14:paraId="62285B94" w14:textId="77777777" w:rsidR="00564CCF" w:rsidRPr="002075C2" w:rsidRDefault="00564CCF" w:rsidP="00FF632B">
            <w:pPr>
              <w:jc w:val="center"/>
              <w:rPr>
                <w:color w:val="000000"/>
                <w:sz w:val="20"/>
                <w:szCs w:val="20"/>
              </w:rPr>
            </w:pPr>
            <w:r w:rsidRPr="002075C2">
              <w:rPr>
                <w:rFonts w:hint="eastAsia"/>
                <w:color w:val="000000"/>
                <w:sz w:val="20"/>
                <w:szCs w:val="20"/>
              </w:rPr>
              <w:t>漏洞扫描</w:t>
            </w:r>
          </w:p>
        </w:tc>
        <w:tc>
          <w:tcPr>
            <w:tcW w:w="4253" w:type="dxa"/>
            <w:vAlign w:val="center"/>
            <w:hideMark/>
          </w:tcPr>
          <w:p w14:paraId="414E3361" w14:textId="77777777" w:rsidR="00564CCF" w:rsidRPr="002075C2" w:rsidRDefault="00564CCF" w:rsidP="00FF632B">
            <w:pPr>
              <w:rPr>
                <w:color w:val="000000"/>
                <w:sz w:val="20"/>
                <w:szCs w:val="20"/>
              </w:rPr>
            </w:pPr>
            <w:r>
              <w:rPr>
                <w:rFonts w:hint="eastAsia"/>
                <w:color w:val="000000"/>
                <w:sz w:val="20"/>
                <w:szCs w:val="20"/>
              </w:rPr>
              <w:t>每季度</w:t>
            </w:r>
            <w:r w:rsidRPr="002075C2">
              <w:rPr>
                <w:rFonts w:hint="eastAsia"/>
                <w:color w:val="000000"/>
                <w:sz w:val="20"/>
                <w:szCs w:val="20"/>
              </w:rPr>
              <w:t>使用评估工具对指定的服务器、网络设备、安全设备、主机等进行脆弱性扫描，发现系统、应用层面脆弱性</w:t>
            </w:r>
            <w:r>
              <w:rPr>
                <w:rFonts w:hint="eastAsia"/>
                <w:color w:val="000000"/>
                <w:sz w:val="20"/>
                <w:szCs w:val="20"/>
              </w:rPr>
              <w:t>，落实漏洞闭环管理和记录，重大节假日和上级单位特别行动时期需配合进行额外扫描，杜绝高风险漏洞。</w:t>
            </w:r>
          </w:p>
        </w:tc>
        <w:tc>
          <w:tcPr>
            <w:tcW w:w="850" w:type="dxa"/>
            <w:noWrap/>
            <w:vAlign w:val="center"/>
            <w:hideMark/>
          </w:tcPr>
          <w:p w14:paraId="7015D851" w14:textId="77777777" w:rsidR="00564CCF" w:rsidRPr="002075C2" w:rsidRDefault="00564CCF" w:rsidP="00FF632B">
            <w:pPr>
              <w:jc w:val="center"/>
              <w:rPr>
                <w:color w:val="000000"/>
                <w:sz w:val="20"/>
                <w:szCs w:val="20"/>
              </w:rPr>
            </w:pPr>
            <w:r>
              <w:rPr>
                <w:rFonts w:hint="eastAsia"/>
                <w:color w:val="000000"/>
                <w:sz w:val="20"/>
                <w:szCs w:val="20"/>
              </w:rPr>
              <w:t>1</w:t>
            </w:r>
          </w:p>
        </w:tc>
        <w:tc>
          <w:tcPr>
            <w:tcW w:w="851" w:type="dxa"/>
            <w:noWrap/>
            <w:vAlign w:val="center"/>
            <w:hideMark/>
          </w:tcPr>
          <w:p w14:paraId="11189197" w14:textId="77777777" w:rsidR="00564CCF" w:rsidRPr="002075C2" w:rsidRDefault="00564CCF" w:rsidP="00FF632B">
            <w:pPr>
              <w:jc w:val="center"/>
              <w:rPr>
                <w:color w:val="000000"/>
                <w:sz w:val="20"/>
                <w:szCs w:val="20"/>
              </w:rPr>
            </w:pPr>
            <w:r>
              <w:rPr>
                <w:rFonts w:hint="eastAsia"/>
                <w:color w:val="000000"/>
                <w:sz w:val="20"/>
                <w:szCs w:val="20"/>
              </w:rPr>
              <w:t>项</w:t>
            </w:r>
          </w:p>
        </w:tc>
        <w:tc>
          <w:tcPr>
            <w:tcW w:w="1417" w:type="dxa"/>
            <w:noWrap/>
            <w:vAlign w:val="center"/>
            <w:hideMark/>
          </w:tcPr>
          <w:p w14:paraId="76961290" w14:textId="77777777" w:rsidR="00564CCF" w:rsidRPr="002075C2" w:rsidRDefault="00564CCF" w:rsidP="00FF632B">
            <w:pPr>
              <w:rPr>
                <w:color w:val="000000"/>
                <w:sz w:val="20"/>
                <w:szCs w:val="20"/>
              </w:rPr>
            </w:pPr>
            <w:r w:rsidRPr="002075C2">
              <w:rPr>
                <w:rFonts w:hint="eastAsia"/>
                <w:color w:val="000000"/>
                <w:sz w:val="20"/>
                <w:szCs w:val="20"/>
              </w:rPr>
              <w:t>《漏洞扫描报告》</w:t>
            </w:r>
          </w:p>
        </w:tc>
      </w:tr>
      <w:tr w:rsidR="00564CCF" w:rsidRPr="002075C2" w14:paraId="6F2BEA30" w14:textId="77777777" w:rsidTr="00564CCF">
        <w:trPr>
          <w:trHeight w:val="580"/>
          <w:jc w:val="center"/>
        </w:trPr>
        <w:tc>
          <w:tcPr>
            <w:tcW w:w="704" w:type="dxa"/>
            <w:noWrap/>
            <w:vAlign w:val="center"/>
            <w:hideMark/>
          </w:tcPr>
          <w:p w14:paraId="6B457C76" w14:textId="77777777" w:rsidR="00564CCF" w:rsidRPr="002075C2" w:rsidRDefault="00564CCF" w:rsidP="00FF632B">
            <w:pPr>
              <w:jc w:val="center"/>
              <w:rPr>
                <w:color w:val="000000"/>
                <w:sz w:val="20"/>
                <w:szCs w:val="20"/>
              </w:rPr>
            </w:pPr>
            <w:r w:rsidRPr="002075C2">
              <w:rPr>
                <w:rFonts w:hint="eastAsia"/>
                <w:color w:val="000000"/>
                <w:sz w:val="20"/>
                <w:szCs w:val="20"/>
              </w:rPr>
              <w:t>2</w:t>
            </w:r>
          </w:p>
        </w:tc>
        <w:tc>
          <w:tcPr>
            <w:tcW w:w="1134" w:type="dxa"/>
            <w:vAlign w:val="center"/>
            <w:hideMark/>
          </w:tcPr>
          <w:p w14:paraId="63C4B8F8" w14:textId="77777777" w:rsidR="00564CCF" w:rsidRPr="002075C2" w:rsidRDefault="00564CCF" w:rsidP="00FF632B">
            <w:pPr>
              <w:jc w:val="center"/>
              <w:rPr>
                <w:color w:val="000000"/>
                <w:sz w:val="20"/>
                <w:szCs w:val="20"/>
              </w:rPr>
            </w:pPr>
            <w:r w:rsidRPr="002075C2">
              <w:rPr>
                <w:rFonts w:hint="eastAsia"/>
                <w:color w:val="000000"/>
                <w:sz w:val="20"/>
                <w:szCs w:val="20"/>
              </w:rPr>
              <w:t>应急响应及演练</w:t>
            </w:r>
          </w:p>
        </w:tc>
        <w:tc>
          <w:tcPr>
            <w:tcW w:w="4253" w:type="dxa"/>
            <w:vAlign w:val="center"/>
            <w:hideMark/>
          </w:tcPr>
          <w:p w14:paraId="0CF8F6E9" w14:textId="77777777" w:rsidR="00564CCF" w:rsidRPr="002075C2" w:rsidRDefault="00564CCF" w:rsidP="00FF632B">
            <w:pPr>
              <w:rPr>
                <w:color w:val="000000"/>
                <w:sz w:val="20"/>
                <w:szCs w:val="20"/>
              </w:rPr>
            </w:pPr>
            <w:r w:rsidRPr="002075C2">
              <w:rPr>
                <w:rFonts w:hint="eastAsia"/>
                <w:color w:val="000000"/>
                <w:sz w:val="20"/>
                <w:szCs w:val="20"/>
              </w:rPr>
              <w:t>协助单位制定应急响应机制，完善应急响应预案，并根据用户实际情况，提供应急事件演练方案，并提供应急演练相关资料及照片存档</w:t>
            </w:r>
          </w:p>
        </w:tc>
        <w:tc>
          <w:tcPr>
            <w:tcW w:w="850" w:type="dxa"/>
            <w:noWrap/>
            <w:vAlign w:val="center"/>
            <w:hideMark/>
          </w:tcPr>
          <w:p w14:paraId="462502F0"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1" w:type="dxa"/>
            <w:noWrap/>
            <w:vAlign w:val="center"/>
            <w:hideMark/>
          </w:tcPr>
          <w:p w14:paraId="14EE972B" w14:textId="77777777" w:rsidR="00564CCF" w:rsidRPr="002075C2" w:rsidRDefault="00564CCF" w:rsidP="00FF632B">
            <w:pPr>
              <w:jc w:val="center"/>
              <w:rPr>
                <w:color w:val="000000"/>
                <w:sz w:val="20"/>
                <w:szCs w:val="20"/>
              </w:rPr>
            </w:pPr>
            <w:r w:rsidRPr="002075C2">
              <w:rPr>
                <w:rFonts w:hint="eastAsia"/>
                <w:color w:val="000000"/>
                <w:sz w:val="20"/>
                <w:szCs w:val="20"/>
              </w:rPr>
              <w:t>次</w:t>
            </w:r>
          </w:p>
        </w:tc>
        <w:tc>
          <w:tcPr>
            <w:tcW w:w="1417" w:type="dxa"/>
            <w:vAlign w:val="center"/>
            <w:hideMark/>
          </w:tcPr>
          <w:p w14:paraId="202A0844" w14:textId="77777777" w:rsidR="00564CCF" w:rsidRPr="002075C2" w:rsidRDefault="00564CCF" w:rsidP="00FF632B">
            <w:pPr>
              <w:rPr>
                <w:color w:val="000000"/>
                <w:sz w:val="20"/>
                <w:szCs w:val="20"/>
              </w:rPr>
            </w:pPr>
            <w:r w:rsidRPr="002075C2">
              <w:rPr>
                <w:rFonts w:hint="eastAsia"/>
                <w:color w:val="000000"/>
                <w:sz w:val="20"/>
                <w:szCs w:val="20"/>
              </w:rPr>
              <w:t>《应急预案》</w:t>
            </w:r>
          </w:p>
          <w:p w14:paraId="078BE2A9" w14:textId="77777777" w:rsidR="00564CCF" w:rsidRPr="002075C2" w:rsidRDefault="00564CCF" w:rsidP="00FF632B">
            <w:pPr>
              <w:rPr>
                <w:color w:val="000000"/>
                <w:sz w:val="20"/>
                <w:szCs w:val="20"/>
              </w:rPr>
            </w:pPr>
            <w:r w:rsidRPr="002075C2">
              <w:rPr>
                <w:rFonts w:hint="eastAsia"/>
                <w:color w:val="000000"/>
                <w:sz w:val="20"/>
                <w:szCs w:val="20"/>
              </w:rPr>
              <w:t>《应急演练方案》</w:t>
            </w:r>
          </w:p>
          <w:p w14:paraId="1C832B96" w14:textId="77777777" w:rsidR="00564CCF" w:rsidRPr="002075C2" w:rsidRDefault="00564CCF" w:rsidP="00FF632B">
            <w:pPr>
              <w:rPr>
                <w:color w:val="000000"/>
                <w:sz w:val="20"/>
                <w:szCs w:val="20"/>
              </w:rPr>
            </w:pPr>
            <w:r w:rsidRPr="002075C2">
              <w:rPr>
                <w:rFonts w:hint="eastAsia"/>
                <w:color w:val="000000"/>
                <w:sz w:val="20"/>
                <w:szCs w:val="20"/>
              </w:rPr>
              <w:t>《应急演练总结》</w:t>
            </w:r>
          </w:p>
        </w:tc>
      </w:tr>
      <w:tr w:rsidR="00564CCF" w:rsidRPr="002075C2" w14:paraId="7F3103E0" w14:textId="77777777" w:rsidTr="00564CCF">
        <w:trPr>
          <w:trHeight w:val="580"/>
          <w:jc w:val="center"/>
        </w:trPr>
        <w:tc>
          <w:tcPr>
            <w:tcW w:w="704" w:type="dxa"/>
            <w:noWrap/>
            <w:vAlign w:val="center"/>
            <w:hideMark/>
          </w:tcPr>
          <w:p w14:paraId="02C42555" w14:textId="77777777" w:rsidR="00564CCF" w:rsidRPr="002075C2" w:rsidRDefault="00564CCF" w:rsidP="00FF632B">
            <w:pPr>
              <w:jc w:val="center"/>
              <w:rPr>
                <w:color w:val="000000"/>
                <w:sz w:val="20"/>
                <w:szCs w:val="20"/>
              </w:rPr>
            </w:pPr>
            <w:r w:rsidRPr="002075C2">
              <w:rPr>
                <w:rFonts w:hint="eastAsia"/>
                <w:color w:val="000000"/>
                <w:sz w:val="20"/>
                <w:szCs w:val="20"/>
              </w:rPr>
              <w:t>3</w:t>
            </w:r>
          </w:p>
        </w:tc>
        <w:tc>
          <w:tcPr>
            <w:tcW w:w="1134" w:type="dxa"/>
            <w:vAlign w:val="center"/>
            <w:hideMark/>
          </w:tcPr>
          <w:p w14:paraId="39D8E4F4" w14:textId="77777777" w:rsidR="00564CCF" w:rsidRPr="002075C2" w:rsidRDefault="00564CCF" w:rsidP="00FF632B">
            <w:pPr>
              <w:jc w:val="center"/>
              <w:rPr>
                <w:color w:val="000000"/>
                <w:sz w:val="20"/>
                <w:szCs w:val="20"/>
              </w:rPr>
            </w:pPr>
            <w:r w:rsidRPr="002075C2">
              <w:rPr>
                <w:rFonts w:hint="eastAsia"/>
                <w:color w:val="000000"/>
                <w:sz w:val="20"/>
                <w:szCs w:val="20"/>
              </w:rPr>
              <w:t>安全培训</w:t>
            </w:r>
          </w:p>
        </w:tc>
        <w:tc>
          <w:tcPr>
            <w:tcW w:w="4253" w:type="dxa"/>
            <w:vAlign w:val="center"/>
            <w:hideMark/>
          </w:tcPr>
          <w:p w14:paraId="50D42B86" w14:textId="77777777" w:rsidR="00564CCF" w:rsidRPr="00DE17E3" w:rsidRDefault="00564CCF" w:rsidP="00FF632B">
            <w:pPr>
              <w:rPr>
                <w:color w:val="000000"/>
                <w:sz w:val="20"/>
                <w:szCs w:val="20"/>
                <w:u w:val="single"/>
              </w:rPr>
            </w:pPr>
            <w:r>
              <w:rPr>
                <w:rFonts w:hint="eastAsia"/>
                <w:color w:val="000000"/>
                <w:sz w:val="20"/>
                <w:szCs w:val="20"/>
              </w:rPr>
              <w:t>一年进行两次院级安全培训，每季度提供当季相关安全事件宣讲视频或ppt供单位进行展示</w:t>
            </w:r>
          </w:p>
        </w:tc>
        <w:tc>
          <w:tcPr>
            <w:tcW w:w="850" w:type="dxa"/>
            <w:noWrap/>
            <w:vAlign w:val="center"/>
            <w:hideMark/>
          </w:tcPr>
          <w:p w14:paraId="76969E13" w14:textId="77777777" w:rsidR="00564CCF" w:rsidRPr="002075C2" w:rsidRDefault="00564CCF" w:rsidP="00FF632B">
            <w:pPr>
              <w:jc w:val="center"/>
              <w:rPr>
                <w:color w:val="000000"/>
                <w:sz w:val="20"/>
                <w:szCs w:val="20"/>
              </w:rPr>
            </w:pPr>
            <w:r>
              <w:rPr>
                <w:rFonts w:hint="eastAsia"/>
                <w:color w:val="000000"/>
                <w:sz w:val="20"/>
                <w:szCs w:val="20"/>
              </w:rPr>
              <w:t>2</w:t>
            </w:r>
          </w:p>
        </w:tc>
        <w:tc>
          <w:tcPr>
            <w:tcW w:w="851" w:type="dxa"/>
            <w:noWrap/>
            <w:vAlign w:val="center"/>
            <w:hideMark/>
          </w:tcPr>
          <w:p w14:paraId="0B3B3C69" w14:textId="77777777" w:rsidR="00564CCF" w:rsidRPr="002075C2" w:rsidRDefault="00564CCF" w:rsidP="00FF632B">
            <w:pPr>
              <w:jc w:val="center"/>
              <w:rPr>
                <w:color w:val="000000"/>
                <w:sz w:val="20"/>
                <w:szCs w:val="20"/>
              </w:rPr>
            </w:pPr>
            <w:r w:rsidRPr="002075C2">
              <w:rPr>
                <w:rFonts w:hint="eastAsia"/>
                <w:color w:val="000000"/>
                <w:sz w:val="20"/>
                <w:szCs w:val="20"/>
              </w:rPr>
              <w:t>次</w:t>
            </w:r>
          </w:p>
        </w:tc>
        <w:tc>
          <w:tcPr>
            <w:tcW w:w="1417" w:type="dxa"/>
            <w:noWrap/>
            <w:vAlign w:val="center"/>
            <w:hideMark/>
          </w:tcPr>
          <w:p w14:paraId="7A894535" w14:textId="77777777" w:rsidR="00564CCF" w:rsidRPr="002075C2" w:rsidRDefault="00564CCF" w:rsidP="00FF632B">
            <w:pPr>
              <w:rPr>
                <w:color w:val="000000"/>
                <w:sz w:val="20"/>
                <w:szCs w:val="20"/>
              </w:rPr>
            </w:pPr>
            <w:r>
              <w:rPr>
                <w:rFonts w:hint="eastAsia"/>
                <w:color w:val="000000"/>
                <w:sz w:val="20"/>
                <w:szCs w:val="20"/>
              </w:rPr>
              <w:t>培训文档（ppt或视频）</w:t>
            </w:r>
          </w:p>
        </w:tc>
      </w:tr>
      <w:tr w:rsidR="00564CCF" w:rsidRPr="002075C2" w14:paraId="30F114D5" w14:textId="77777777" w:rsidTr="00564CCF">
        <w:trPr>
          <w:trHeight w:val="580"/>
          <w:jc w:val="center"/>
        </w:trPr>
        <w:tc>
          <w:tcPr>
            <w:tcW w:w="704" w:type="dxa"/>
            <w:noWrap/>
            <w:vAlign w:val="center"/>
            <w:hideMark/>
          </w:tcPr>
          <w:p w14:paraId="166EB1DF" w14:textId="77777777" w:rsidR="00564CCF" w:rsidRPr="002075C2" w:rsidRDefault="00564CCF" w:rsidP="00FF632B">
            <w:pPr>
              <w:jc w:val="center"/>
              <w:rPr>
                <w:color w:val="000000"/>
                <w:sz w:val="20"/>
                <w:szCs w:val="20"/>
              </w:rPr>
            </w:pPr>
            <w:r w:rsidRPr="002075C2">
              <w:rPr>
                <w:rFonts w:hint="eastAsia"/>
                <w:color w:val="000000"/>
                <w:sz w:val="20"/>
                <w:szCs w:val="20"/>
              </w:rPr>
              <w:t>4</w:t>
            </w:r>
          </w:p>
        </w:tc>
        <w:tc>
          <w:tcPr>
            <w:tcW w:w="1134" w:type="dxa"/>
            <w:vAlign w:val="center"/>
            <w:hideMark/>
          </w:tcPr>
          <w:p w14:paraId="2FAA777A" w14:textId="77777777" w:rsidR="00564CCF" w:rsidRPr="002075C2" w:rsidRDefault="00564CCF" w:rsidP="00FF632B">
            <w:pPr>
              <w:jc w:val="center"/>
              <w:rPr>
                <w:color w:val="000000"/>
                <w:sz w:val="20"/>
                <w:szCs w:val="20"/>
              </w:rPr>
            </w:pPr>
            <w:r w:rsidRPr="002075C2">
              <w:rPr>
                <w:rFonts w:hint="eastAsia"/>
                <w:color w:val="000000"/>
                <w:sz w:val="20"/>
                <w:szCs w:val="20"/>
              </w:rPr>
              <w:t>全流量分析及安全巡查</w:t>
            </w:r>
          </w:p>
        </w:tc>
        <w:tc>
          <w:tcPr>
            <w:tcW w:w="4253" w:type="dxa"/>
            <w:vAlign w:val="center"/>
            <w:hideMark/>
          </w:tcPr>
          <w:p w14:paraId="39B65764" w14:textId="77777777" w:rsidR="00564CCF" w:rsidRPr="002075C2" w:rsidRDefault="00564CCF" w:rsidP="00FF632B">
            <w:pPr>
              <w:rPr>
                <w:color w:val="000000"/>
                <w:sz w:val="20"/>
                <w:szCs w:val="20"/>
              </w:rPr>
            </w:pPr>
            <w:r w:rsidRPr="002075C2">
              <w:rPr>
                <w:rFonts w:hint="eastAsia"/>
                <w:color w:val="000000"/>
                <w:sz w:val="20"/>
                <w:szCs w:val="20"/>
              </w:rPr>
              <w:t>利用态势感知与流量管理设备，对全网络流量进行分析，安全设备巡检</w:t>
            </w:r>
            <w:r>
              <w:rPr>
                <w:rFonts w:hint="eastAsia"/>
                <w:color w:val="000000"/>
                <w:sz w:val="20"/>
                <w:szCs w:val="20"/>
              </w:rPr>
              <w:t>，针对可疑流量联动态感、防火墙、waf进行攻击封堵</w:t>
            </w:r>
          </w:p>
        </w:tc>
        <w:tc>
          <w:tcPr>
            <w:tcW w:w="850" w:type="dxa"/>
            <w:noWrap/>
            <w:vAlign w:val="center"/>
            <w:hideMark/>
          </w:tcPr>
          <w:p w14:paraId="23436987" w14:textId="77777777" w:rsidR="00564CCF" w:rsidRPr="002075C2" w:rsidRDefault="00564CCF" w:rsidP="00FF632B">
            <w:pPr>
              <w:jc w:val="center"/>
              <w:rPr>
                <w:color w:val="000000"/>
                <w:sz w:val="20"/>
                <w:szCs w:val="20"/>
              </w:rPr>
            </w:pPr>
            <w:r w:rsidRPr="002075C2">
              <w:rPr>
                <w:rFonts w:hint="eastAsia"/>
                <w:color w:val="000000"/>
                <w:sz w:val="20"/>
                <w:szCs w:val="20"/>
              </w:rPr>
              <w:t>2</w:t>
            </w:r>
          </w:p>
        </w:tc>
        <w:tc>
          <w:tcPr>
            <w:tcW w:w="851" w:type="dxa"/>
            <w:noWrap/>
            <w:vAlign w:val="center"/>
            <w:hideMark/>
          </w:tcPr>
          <w:p w14:paraId="6C341D7B" w14:textId="77777777" w:rsidR="00564CCF" w:rsidRPr="002075C2" w:rsidRDefault="00564CCF" w:rsidP="00FF632B">
            <w:pPr>
              <w:jc w:val="center"/>
              <w:rPr>
                <w:color w:val="000000"/>
                <w:sz w:val="20"/>
                <w:szCs w:val="20"/>
              </w:rPr>
            </w:pPr>
            <w:r w:rsidRPr="002075C2">
              <w:rPr>
                <w:rFonts w:hint="eastAsia"/>
                <w:color w:val="000000"/>
                <w:sz w:val="20"/>
                <w:szCs w:val="20"/>
              </w:rPr>
              <w:t>次/月</w:t>
            </w:r>
          </w:p>
        </w:tc>
        <w:tc>
          <w:tcPr>
            <w:tcW w:w="1417" w:type="dxa"/>
            <w:noWrap/>
            <w:vAlign w:val="center"/>
            <w:hideMark/>
          </w:tcPr>
          <w:p w14:paraId="265BF5CA" w14:textId="77777777" w:rsidR="00564CCF" w:rsidRPr="002075C2" w:rsidRDefault="00564CCF" w:rsidP="00FF632B">
            <w:pPr>
              <w:rPr>
                <w:color w:val="000000"/>
                <w:sz w:val="20"/>
                <w:szCs w:val="20"/>
              </w:rPr>
            </w:pPr>
            <w:r w:rsidRPr="002075C2">
              <w:rPr>
                <w:rFonts w:hint="eastAsia"/>
                <w:color w:val="000000"/>
                <w:sz w:val="20"/>
                <w:szCs w:val="20"/>
              </w:rPr>
              <w:t>《巡检报告》</w:t>
            </w:r>
          </w:p>
        </w:tc>
      </w:tr>
      <w:tr w:rsidR="00564CCF" w:rsidRPr="002075C2" w14:paraId="612126A9" w14:textId="77777777" w:rsidTr="00564CCF">
        <w:trPr>
          <w:trHeight w:val="580"/>
          <w:jc w:val="center"/>
        </w:trPr>
        <w:tc>
          <w:tcPr>
            <w:tcW w:w="704" w:type="dxa"/>
            <w:noWrap/>
            <w:vAlign w:val="center"/>
            <w:hideMark/>
          </w:tcPr>
          <w:p w14:paraId="2BB9100A" w14:textId="77777777" w:rsidR="00564CCF" w:rsidRPr="002075C2" w:rsidRDefault="00564CCF" w:rsidP="00FF632B">
            <w:pPr>
              <w:jc w:val="center"/>
              <w:rPr>
                <w:color w:val="000000"/>
                <w:sz w:val="20"/>
                <w:szCs w:val="20"/>
              </w:rPr>
            </w:pPr>
            <w:r w:rsidRPr="002075C2">
              <w:rPr>
                <w:rFonts w:hint="eastAsia"/>
                <w:color w:val="000000"/>
                <w:sz w:val="20"/>
                <w:szCs w:val="20"/>
              </w:rPr>
              <w:t>5</w:t>
            </w:r>
          </w:p>
        </w:tc>
        <w:tc>
          <w:tcPr>
            <w:tcW w:w="1134" w:type="dxa"/>
            <w:vAlign w:val="center"/>
            <w:hideMark/>
          </w:tcPr>
          <w:p w14:paraId="75A90F3E" w14:textId="77777777" w:rsidR="00564CCF" w:rsidRPr="002075C2" w:rsidRDefault="00564CCF" w:rsidP="00FF632B">
            <w:pPr>
              <w:jc w:val="center"/>
              <w:rPr>
                <w:color w:val="000000"/>
                <w:sz w:val="20"/>
                <w:szCs w:val="20"/>
              </w:rPr>
            </w:pPr>
            <w:r w:rsidRPr="002075C2">
              <w:rPr>
                <w:rFonts w:hint="eastAsia"/>
                <w:color w:val="000000"/>
                <w:sz w:val="20"/>
                <w:szCs w:val="20"/>
              </w:rPr>
              <w:t>重要时刻保障</w:t>
            </w:r>
          </w:p>
        </w:tc>
        <w:tc>
          <w:tcPr>
            <w:tcW w:w="4253" w:type="dxa"/>
            <w:vAlign w:val="center"/>
            <w:hideMark/>
          </w:tcPr>
          <w:p w14:paraId="71BAC5E4" w14:textId="77777777" w:rsidR="00564CCF" w:rsidRPr="002075C2" w:rsidRDefault="00564CCF" w:rsidP="00FF632B">
            <w:pPr>
              <w:rPr>
                <w:color w:val="000000"/>
                <w:sz w:val="20"/>
                <w:szCs w:val="20"/>
              </w:rPr>
            </w:pPr>
            <w:r w:rsidRPr="002075C2">
              <w:rPr>
                <w:rFonts w:hint="eastAsia"/>
                <w:color w:val="000000"/>
                <w:sz w:val="20"/>
                <w:szCs w:val="20"/>
              </w:rPr>
              <w:t>在重大节假日及检查行动中提供重要时期安全保障服务，进行安全保障工作。根据上级单位有文件要求做好安全保障</w:t>
            </w:r>
          </w:p>
        </w:tc>
        <w:tc>
          <w:tcPr>
            <w:tcW w:w="850" w:type="dxa"/>
            <w:noWrap/>
            <w:vAlign w:val="center"/>
            <w:hideMark/>
          </w:tcPr>
          <w:p w14:paraId="2546AC26"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1" w:type="dxa"/>
            <w:noWrap/>
            <w:vAlign w:val="center"/>
            <w:hideMark/>
          </w:tcPr>
          <w:p w14:paraId="2346EC12" w14:textId="77777777" w:rsidR="00564CCF" w:rsidRPr="002075C2" w:rsidRDefault="00564CCF" w:rsidP="00FF632B">
            <w:pPr>
              <w:jc w:val="center"/>
              <w:rPr>
                <w:color w:val="000000"/>
                <w:sz w:val="20"/>
                <w:szCs w:val="20"/>
              </w:rPr>
            </w:pPr>
            <w:r w:rsidRPr="002075C2">
              <w:rPr>
                <w:rFonts w:hint="eastAsia"/>
                <w:color w:val="000000"/>
                <w:sz w:val="20"/>
                <w:szCs w:val="20"/>
              </w:rPr>
              <w:t>项</w:t>
            </w:r>
          </w:p>
        </w:tc>
        <w:tc>
          <w:tcPr>
            <w:tcW w:w="1417" w:type="dxa"/>
            <w:noWrap/>
            <w:vAlign w:val="center"/>
            <w:hideMark/>
          </w:tcPr>
          <w:p w14:paraId="72DB4634" w14:textId="77777777" w:rsidR="00564CCF" w:rsidRPr="002075C2" w:rsidRDefault="00564CCF" w:rsidP="00FF632B">
            <w:pPr>
              <w:rPr>
                <w:color w:val="000000"/>
                <w:sz w:val="20"/>
                <w:szCs w:val="20"/>
              </w:rPr>
            </w:pPr>
            <w:r w:rsidRPr="002075C2">
              <w:rPr>
                <w:rFonts w:hint="eastAsia"/>
                <w:color w:val="000000"/>
                <w:sz w:val="20"/>
                <w:szCs w:val="20"/>
              </w:rPr>
              <w:t>《安全保障报告》</w:t>
            </w:r>
          </w:p>
        </w:tc>
      </w:tr>
      <w:tr w:rsidR="00564CCF" w:rsidRPr="002075C2" w14:paraId="504CD972" w14:textId="77777777" w:rsidTr="00564CCF">
        <w:trPr>
          <w:trHeight w:val="580"/>
          <w:jc w:val="center"/>
        </w:trPr>
        <w:tc>
          <w:tcPr>
            <w:tcW w:w="704" w:type="dxa"/>
            <w:noWrap/>
            <w:vAlign w:val="center"/>
          </w:tcPr>
          <w:p w14:paraId="4FD4FF47" w14:textId="77777777" w:rsidR="00564CCF" w:rsidRPr="002075C2" w:rsidRDefault="00564CCF" w:rsidP="00FF632B">
            <w:pPr>
              <w:jc w:val="center"/>
              <w:rPr>
                <w:color w:val="000000"/>
                <w:sz w:val="20"/>
                <w:szCs w:val="20"/>
              </w:rPr>
            </w:pPr>
            <w:r w:rsidRPr="002075C2">
              <w:rPr>
                <w:rFonts w:hint="eastAsia"/>
                <w:color w:val="000000"/>
                <w:sz w:val="20"/>
                <w:szCs w:val="20"/>
              </w:rPr>
              <w:t>6</w:t>
            </w:r>
          </w:p>
        </w:tc>
        <w:tc>
          <w:tcPr>
            <w:tcW w:w="1134" w:type="dxa"/>
            <w:vAlign w:val="center"/>
          </w:tcPr>
          <w:p w14:paraId="3952377C" w14:textId="77777777" w:rsidR="00564CCF" w:rsidRPr="002075C2" w:rsidRDefault="00564CCF" w:rsidP="00FF632B">
            <w:pPr>
              <w:rPr>
                <w:color w:val="000000"/>
                <w:sz w:val="20"/>
                <w:szCs w:val="20"/>
              </w:rPr>
            </w:pPr>
            <w:r w:rsidRPr="00A11542">
              <w:rPr>
                <w:rFonts w:hint="eastAsia"/>
                <w:color w:val="000000"/>
                <w:sz w:val="20"/>
                <w:szCs w:val="20"/>
              </w:rPr>
              <w:t>资产梳理服务</w:t>
            </w:r>
          </w:p>
        </w:tc>
        <w:tc>
          <w:tcPr>
            <w:tcW w:w="4253" w:type="dxa"/>
            <w:vAlign w:val="center"/>
          </w:tcPr>
          <w:p w14:paraId="22277115" w14:textId="77777777" w:rsidR="00564CCF" w:rsidRPr="002075C2" w:rsidRDefault="00564CCF" w:rsidP="00FF632B">
            <w:pPr>
              <w:rPr>
                <w:color w:val="000000"/>
                <w:sz w:val="20"/>
                <w:szCs w:val="20"/>
              </w:rPr>
            </w:pPr>
            <w:r w:rsidRPr="00A11542">
              <w:rPr>
                <w:rFonts w:hint="eastAsia"/>
                <w:color w:val="000000"/>
                <w:sz w:val="20"/>
                <w:szCs w:val="20"/>
              </w:rPr>
              <w:t>通过人工+工具的方式对资产清单台账进行信息梳理和记录，梳理内容包括：名称、IP地址、MAC 地址、使用人或责任人、网络拓扑图、安全设备清单、网络设备清单、服务器、</w:t>
            </w:r>
            <w:r w:rsidRPr="00A11542">
              <w:rPr>
                <w:rFonts w:hint="eastAsia"/>
                <w:color w:val="000000"/>
                <w:sz w:val="20"/>
                <w:szCs w:val="20"/>
              </w:rPr>
              <w:lastRenderedPageBreak/>
              <w:t>操作系统清单、应用清单、安全管理人员清单等，同时形成工作记录，整理成文档，按区域输出资产管理表</w:t>
            </w:r>
          </w:p>
        </w:tc>
        <w:tc>
          <w:tcPr>
            <w:tcW w:w="850" w:type="dxa"/>
            <w:noWrap/>
            <w:vAlign w:val="center"/>
          </w:tcPr>
          <w:p w14:paraId="5E29EEB8" w14:textId="77777777" w:rsidR="00564CCF" w:rsidRPr="002075C2" w:rsidRDefault="00564CCF" w:rsidP="00FF632B">
            <w:pPr>
              <w:jc w:val="center"/>
              <w:rPr>
                <w:color w:val="000000"/>
                <w:sz w:val="20"/>
                <w:szCs w:val="20"/>
              </w:rPr>
            </w:pPr>
            <w:r>
              <w:rPr>
                <w:rFonts w:hint="eastAsia"/>
                <w:color w:val="000000"/>
                <w:sz w:val="20"/>
                <w:szCs w:val="20"/>
              </w:rPr>
              <w:lastRenderedPageBreak/>
              <w:t>4</w:t>
            </w:r>
          </w:p>
        </w:tc>
        <w:tc>
          <w:tcPr>
            <w:tcW w:w="851" w:type="dxa"/>
            <w:noWrap/>
            <w:vAlign w:val="center"/>
          </w:tcPr>
          <w:p w14:paraId="09B7FC9D" w14:textId="77777777" w:rsidR="00564CCF" w:rsidRPr="002075C2" w:rsidRDefault="00564CCF" w:rsidP="00FF632B">
            <w:pPr>
              <w:jc w:val="center"/>
              <w:rPr>
                <w:color w:val="000000"/>
                <w:sz w:val="20"/>
                <w:szCs w:val="20"/>
              </w:rPr>
            </w:pPr>
            <w:r>
              <w:rPr>
                <w:rFonts w:hint="eastAsia"/>
                <w:color w:val="000000"/>
                <w:sz w:val="20"/>
                <w:szCs w:val="20"/>
              </w:rPr>
              <w:t>次</w:t>
            </w:r>
          </w:p>
        </w:tc>
        <w:tc>
          <w:tcPr>
            <w:tcW w:w="1417" w:type="dxa"/>
            <w:noWrap/>
            <w:vAlign w:val="center"/>
          </w:tcPr>
          <w:p w14:paraId="7262B87F" w14:textId="77777777" w:rsidR="00564CCF" w:rsidRPr="002075C2" w:rsidRDefault="00564CCF" w:rsidP="00FF632B">
            <w:pPr>
              <w:rPr>
                <w:color w:val="000000"/>
                <w:sz w:val="20"/>
                <w:szCs w:val="20"/>
              </w:rPr>
            </w:pPr>
            <w:r>
              <w:rPr>
                <w:rFonts w:hint="eastAsia"/>
                <w:color w:val="000000"/>
                <w:sz w:val="20"/>
                <w:szCs w:val="20"/>
              </w:rPr>
              <w:t>《资产台账》</w:t>
            </w:r>
          </w:p>
        </w:tc>
      </w:tr>
      <w:tr w:rsidR="00564CCF" w:rsidRPr="002075C2" w14:paraId="456C08C6" w14:textId="77777777" w:rsidTr="00564CCF">
        <w:trPr>
          <w:trHeight w:val="580"/>
          <w:jc w:val="center"/>
        </w:trPr>
        <w:tc>
          <w:tcPr>
            <w:tcW w:w="704" w:type="dxa"/>
            <w:noWrap/>
            <w:vAlign w:val="center"/>
            <w:hideMark/>
          </w:tcPr>
          <w:p w14:paraId="2F3EC740" w14:textId="77777777" w:rsidR="00564CCF" w:rsidRPr="002075C2" w:rsidRDefault="00564CCF" w:rsidP="00FF632B">
            <w:pPr>
              <w:jc w:val="center"/>
              <w:rPr>
                <w:color w:val="000000"/>
                <w:sz w:val="20"/>
                <w:szCs w:val="20"/>
              </w:rPr>
            </w:pPr>
            <w:r w:rsidRPr="002075C2">
              <w:rPr>
                <w:rFonts w:hint="eastAsia"/>
                <w:color w:val="000000"/>
                <w:sz w:val="20"/>
                <w:szCs w:val="20"/>
              </w:rPr>
              <w:t>7</w:t>
            </w:r>
          </w:p>
        </w:tc>
        <w:tc>
          <w:tcPr>
            <w:tcW w:w="1134" w:type="dxa"/>
            <w:noWrap/>
            <w:vAlign w:val="center"/>
            <w:hideMark/>
          </w:tcPr>
          <w:p w14:paraId="166EBE1D" w14:textId="77777777" w:rsidR="00564CCF" w:rsidRPr="002075C2" w:rsidRDefault="00564CCF" w:rsidP="00FF632B">
            <w:pPr>
              <w:jc w:val="center"/>
              <w:rPr>
                <w:color w:val="000000"/>
                <w:sz w:val="20"/>
                <w:szCs w:val="20"/>
              </w:rPr>
            </w:pPr>
            <w:r w:rsidRPr="002075C2">
              <w:rPr>
                <w:rFonts w:hint="eastAsia"/>
                <w:color w:val="000000"/>
                <w:sz w:val="20"/>
                <w:szCs w:val="20"/>
              </w:rPr>
              <w:t>基线核查</w:t>
            </w:r>
          </w:p>
        </w:tc>
        <w:tc>
          <w:tcPr>
            <w:tcW w:w="4253" w:type="dxa"/>
            <w:vAlign w:val="center"/>
            <w:hideMark/>
          </w:tcPr>
          <w:p w14:paraId="31802C89" w14:textId="77777777" w:rsidR="00564CCF" w:rsidRPr="002075C2" w:rsidRDefault="00564CCF" w:rsidP="00FF632B">
            <w:pPr>
              <w:rPr>
                <w:color w:val="000000"/>
                <w:sz w:val="20"/>
                <w:szCs w:val="20"/>
              </w:rPr>
            </w:pPr>
            <w:r>
              <w:rPr>
                <w:rFonts w:hint="eastAsia"/>
                <w:color w:val="000000"/>
                <w:sz w:val="20"/>
                <w:szCs w:val="20"/>
              </w:rPr>
              <w:t>每季度</w:t>
            </w:r>
            <w:r w:rsidRPr="002075C2">
              <w:rPr>
                <w:rFonts w:hint="eastAsia"/>
                <w:color w:val="000000"/>
                <w:sz w:val="20"/>
                <w:szCs w:val="20"/>
              </w:rPr>
              <w:t>通过对现有操作系统基线配置进行实时扫描监测，及时发现网络设备、服务器、中间件、数据库等的不安全配置并及时进行修复。</w:t>
            </w:r>
            <w:r>
              <w:rPr>
                <w:rFonts w:hint="eastAsia"/>
                <w:color w:val="000000"/>
                <w:sz w:val="20"/>
                <w:szCs w:val="20"/>
              </w:rPr>
              <w:t>重大节日或特别行动时按需额外增加核查次数</w:t>
            </w:r>
          </w:p>
        </w:tc>
        <w:tc>
          <w:tcPr>
            <w:tcW w:w="850" w:type="dxa"/>
            <w:noWrap/>
            <w:vAlign w:val="center"/>
            <w:hideMark/>
          </w:tcPr>
          <w:p w14:paraId="1D3960FC" w14:textId="77777777" w:rsidR="00564CCF" w:rsidRPr="002075C2" w:rsidRDefault="00564CCF" w:rsidP="00FF632B">
            <w:pPr>
              <w:jc w:val="center"/>
              <w:rPr>
                <w:color w:val="000000"/>
                <w:sz w:val="20"/>
                <w:szCs w:val="20"/>
              </w:rPr>
            </w:pPr>
            <w:r w:rsidRPr="002075C2">
              <w:rPr>
                <w:rFonts w:hint="eastAsia"/>
                <w:color w:val="000000"/>
                <w:sz w:val="20"/>
                <w:szCs w:val="20"/>
              </w:rPr>
              <w:t>4</w:t>
            </w:r>
          </w:p>
        </w:tc>
        <w:tc>
          <w:tcPr>
            <w:tcW w:w="851" w:type="dxa"/>
            <w:noWrap/>
            <w:vAlign w:val="center"/>
            <w:hideMark/>
          </w:tcPr>
          <w:p w14:paraId="3D4A5586" w14:textId="77777777" w:rsidR="00564CCF" w:rsidRPr="002075C2" w:rsidRDefault="00564CCF" w:rsidP="00FF632B">
            <w:pPr>
              <w:jc w:val="center"/>
              <w:rPr>
                <w:color w:val="000000"/>
                <w:sz w:val="20"/>
                <w:szCs w:val="20"/>
              </w:rPr>
            </w:pPr>
            <w:r w:rsidRPr="002075C2">
              <w:rPr>
                <w:rFonts w:hint="eastAsia"/>
                <w:color w:val="000000"/>
                <w:sz w:val="20"/>
                <w:szCs w:val="20"/>
              </w:rPr>
              <w:t>次</w:t>
            </w:r>
          </w:p>
        </w:tc>
        <w:tc>
          <w:tcPr>
            <w:tcW w:w="1417" w:type="dxa"/>
            <w:noWrap/>
            <w:vAlign w:val="center"/>
            <w:hideMark/>
          </w:tcPr>
          <w:p w14:paraId="67BFD570" w14:textId="77777777" w:rsidR="00564CCF" w:rsidRPr="002075C2" w:rsidRDefault="00564CCF" w:rsidP="00FF632B">
            <w:pPr>
              <w:rPr>
                <w:color w:val="000000"/>
                <w:sz w:val="20"/>
                <w:szCs w:val="20"/>
              </w:rPr>
            </w:pPr>
            <w:r w:rsidRPr="002075C2">
              <w:rPr>
                <w:rFonts w:hint="eastAsia"/>
                <w:color w:val="000000"/>
                <w:sz w:val="20"/>
                <w:szCs w:val="20"/>
              </w:rPr>
              <w:t>《基线核查报告》</w:t>
            </w:r>
          </w:p>
        </w:tc>
      </w:tr>
      <w:tr w:rsidR="00564CCF" w:rsidRPr="002075C2" w14:paraId="0B0B9C7D" w14:textId="77777777" w:rsidTr="00564CCF">
        <w:trPr>
          <w:trHeight w:val="580"/>
          <w:jc w:val="center"/>
        </w:trPr>
        <w:tc>
          <w:tcPr>
            <w:tcW w:w="704" w:type="dxa"/>
            <w:noWrap/>
            <w:vAlign w:val="center"/>
            <w:hideMark/>
          </w:tcPr>
          <w:p w14:paraId="5C995AA9" w14:textId="77777777" w:rsidR="00564CCF" w:rsidRPr="002075C2" w:rsidRDefault="00564CCF" w:rsidP="00FF632B">
            <w:pPr>
              <w:jc w:val="center"/>
              <w:rPr>
                <w:color w:val="000000"/>
                <w:sz w:val="20"/>
                <w:szCs w:val="20"/>
              </w:rPr>
            </w:pPr>
            <w:bookmarkStart w:id="2" w:name="_Hlk229997339"/>
            <w:r>
              <w:rPr>
                <w:rFonts w:hint="eastAsia"/>
                <w:color w:val="000000"/>
                <w:sz w:val="20"/>
                <w:szCs w:val="20"/>
              </w:rPr>
              <w:t>8</w:t>
            </w:r>
          </w:p>
        </w:tc>
        <w:tc>
          <w:tcPr>
            <w:tcW w:w="1134" w:type="dxa"/>
            <w:noWrap/>
            <w:vAlign w:val="center"/>
            <w:hideMark/>
          </w:tcPr>
          <w:p w14:paraId="0237F138" w14:textId="77777777" w:rsidR="00564CCF" w:rsidRPr="002075C2" w:rsidRDefault="00564CCF" w:rsidP="00FF632B">
            <w:pPr>
              <w:jc w:val="center"/>
              <w:rPr>
                <w:color w:val="000000"/>
                <w:sz w:val="20"/>
                <w:szCs w:val="20"/>
              </w:rPr>
            </w:pPr>
            <w:r w:rsidRPr="002075C2">
              <w:rPr>
                <w:rFonts w:hint="eastAsia"/>
                <w:color w:val="000000"/>
                <w:sz w:val="20"/>
                <w:szCs w:val="20"/>
              </w:rPr>
              <w:t>风险评估</w:t>
            </w:r>
          </w:p>
        </w:tc>
        <w:tc>
          <w:tcPr>
            <w:tcW w:w="4253" w:type="dxa"/>
            <w:vAlign w:val="center"/>
            <w:hideMark/>
          </w:tcPr>
          <w:p w14:paraId="372DB36E" w14:textId="77777777" w:rsidR="00564CCF" w:rsidRDefault="00564CCF" w:rsidP="00FF632B">
            <w:pPr>
              <w:rPr>
                <w:color w:val="000000"/>
                <w:sz w:val="20"/>
                <w:szCs w:val="20"/>
              </w:rPr>
            </w:pPr>
            <w:r w:rsidRPr="002075C2">
              <w:rPr>
                <w:rFonts w:hint="eastAsia"/>
                <w:color w:val="000000"/>
                <w:sz w:val="20"/>
                <w:szCs w:val="20"/>
              </w:rPr>
              <w:t>资产梳理：系统安全访谈和调研，梳理信息系统资产和业务环境状况；</w:t>
            </w:r>
          </w:p>
          <w:p w14:paraId="6F4964BE" w14:textId="77777777" w:rsidR="00564CCF" w:rsidRDefault="00564CCF" w:rsidP="00FF632B">
            <w:pPr>
              <w:rPr>
                <w:color w:val="000000"/>
                <w:sz w:val="20"/>
                <w:szCs w:val="20"/>
              </w:rPr>
            </w:pPr>
            <w:r w:rsidRPr="002075C2">
              <w:rPr>
                <w:rFonts w:hint="eastAsia"/>
                <w:color w:val="000000"/>
                <w:sz w:val="20"/>
                <w:szCs w:val="20"/>
              </w:rPr>
              <w:t>脆弱性评估：通过漏洞扫描、基线核查、漏洞验证等手段，识别业务系统安全脆弱性风险；防御能力评估整改建议；</w:t>
            </w:r>
          </w:p>
          <w:p w14:paraId="6DAABF70" w14:textId="77777777" w:rsidR="00564CCF" w:rsidRDefault="00564CCF" w:rsidP="00FF632B">
            <w:pPr>
              <w:rPr>
                <w:color w:val="000000"/>
                <w:sz w:val="20"/>
                <w:szCs w:val="20"/>
              </w:rPr>
            </w:pPr>
            <w:r w:rsidRPr="002075C2">
              <w:rPr>
                <w:rFonts w:hint="eastAsia"/>
                <w:color w:val="000000"/>
                <w:sz w:val="20"/>
                <w:szCs w:val="20"/>
              </w:rPr>
              <w:t>失陷检查：通过人工或工具产品检测主机系统上的恶意文件和网络行为判断是主机失陷状态；</w:t>
            </w:r>
          </w:p>
          <w:p w14:paraId="4A7F139D" w14:textId="77777777" w:rsidR="00564CCF" w:rsidRPr="002075C2" w:rsidRDefault="00564CCF" w:rsidP="00FF632B">
            <w:pPr>
              <w:rPr>
                <w:color w:val="000000"/>
                <w:sz w:val="20"/>
                <w:szCs w:val="20"/>
              </w:rPr>
            </w:pPr>
            <w:r w:rsidRPr="002075C2">
              <w:rPr>
                <w:rFonts w:hint="eastAsia"/>
                <w:color w:val="000000"/>
                <w:sz w:val="20"/>
                <w:szCs w:val="20"/>
              </w:rPr>
              <w:t>安全整改建议：基于安全评估结果分析信息系统安全风险和威胁，给出针对性的风险处理方案；</w:t>
            </w:r>
          </w:p>
        </w:tc>
        <w:tc>
          <w:tcPr>
            <w:tcW w:w="850" w:type="dxa"/>
            <w:noWrap/>
            <w:vAlign w:val="center"/>
            <w:hideMark/>
          </w:tcPr>
          <w:p w14:paraId="0820457B"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1" w:type="dxa"/>
            <w:noWrap/>
            <w:vAlign w:val="center"/>
            <w:hideMark/>
          </w:tcPr>
          <w:p w14:paraId="5916322F" w14:textId="77777777" w:rsidR="00564CCF" w:rsidRPr="002075C2" w:rsidRDefault="00564CCF" w:rsidP="00FF632B">
            <w:pPr>
              <w:jc w:val="center"/>
              <w:rPr>
                <w:color w:val="000000"/>
                <w:sz w:val="20"/>
                <w:szCs w:val="20"/>
              </w:rPr>
            </w:pPr>
            <w:r w:rsidRPr="002075C2">
              <w:rPr>
                <w:rFonts w:hint="eastAsia"/>
                <w:color w:val="000000"/>
                <w:sz w:val="20"/>
                <w:szCs w:val="20"/>
              </w:rPr>
              <w:t>次</w:t>
            </w:r>
          </w:p>
        </w:tc>
        <w:tc>
          <w:tcPr>
            <w:tcW w:w="1417" w:type="dxa"/>
            <w:noWrap/>
            <w:vAlign w:val="center"/>
            <w:hideMark/>
          </w:tcPr>
          <w:p w14:paraId="43901F3F" w14:textId="77777777" w:rsidR="00564CCF" w:rsidRPr="002075C2" w:rsidRDefault="00564CCF" w:rsidP="00FF632B">
            <w:pPr>
              <w:rPr>
                <w:color w:val="000000"/>
                <w:sz w:val="20"/>
                <w:szCs w:val="20"/>
              </w:rPr>
            </w:pPr>
            <w:r w:rsidRPr="002075C2">
              <w:rPr>
                <w:rFonts w:hint="eastAsia"/>
                <w:color w:val="000000"/>
                <w:sz w:val="20"/>
                <w:szCs w:val="20"/>
              </w:rPr>
              <w:t>《风险评估报告》</w:t>
            </w:r>
          </w:p>
        </w:tc>
      </w:tr>
      <w:bookmarkEnd w:id="2"/>
      <w:tr w:rsidR="00564CCF" w:rsidRPr="002075C2" w14:paraId="3CAF4584" w14:textId="77777777" w:rsidTr="00564CCF">
        <w:trPr>
          <w:trHeight w:val="580"/>
          <w:jc w:val="center"/>
        </w:trPr>
        <w:tc>
          <w:tcPr>
            <w:tcW w:w="704" w:type="dxa"/>
            <w:noWrap/>
            <w:vAlign w:val="center"/>
            <w:hideMark/>
          </w:tcPr>
          <w:p w14:paraId="577F30C4" w14:textId="77777777" w:rsidR="00564CCF" w:rsidRPr="002075C2" w:rsidRDefault="00564CCF" w:rsidP="00FF632B">
            <w:pPr>
              <w:jc w:val="center"/>
              <w:rPr>
                <w:color w:val="000000"/>
                <w:sz w:val="20"/>
                <w:szCs w:val="20"/>
              </w:rPr>
            </w:pPr>
            <w:r w:rsidRPr="002075C2">
              <w:rPr>
                <w:rFonts w:hint="eastAsia"/>
                <w:color w:val="000000"/>
                <w:sz w:val="20"/>
                <w:szCs w:val="20"/>
              </w:rPr>
              <w:t>9</w:t>
            </w:r>
          </w:p>
        </w:tc>
        <w:tc>
          <w:tcPr>
            <w:tcW w:w="1134" w:type="dxa"/>
            <w:noWrap/>
            <w:vAlign w:val="center"/>
            <w:hideMark/>
          </w:tcPr>
          <w:p w14:paraId="457EA260" w14:textId="77777777" w:rsidR="00564CCF" w:rsidRPr="002075C2" w:rsidRDefault="00564CCF" w:rsidP="00FF632B">
            <w:pPr>
              <w:jc w:val="center"/>
              <w:rPr>
                <w:color w:val="000000"/>
                <w:sz w:val="20"/>
                <w:szCs w:val="20"/>
              </w:rPr>
            </w:pPr>
            <w:r w:rsidRPr="002075C2">
              <w:rPr>
                <w:rFonts w:hint="eastAsia"/>
                <w:color w:val="000000"/>
                <w:sz w:val="20"/>
                <w:szCs w:val="20"/>
              </w:rPr>
              <w:t>应急处置服务</w:t>
            </w:r>
          </w:p>
        </w:tc>
        <w:tc>
          <w:tcPr>
            <w:tcW w:w="4253" w:type="dxa"/>
            <w:vAlign w:val="center"/>
            <w:hideMark/>
          </w:tcPr>
          <w:p w14:paraId="2628082E" w14:textId="77777777" w:rsidR="00564CCF" w:rsidRPr="002075C2" w:rsidRDefault="00564CCF" w:rsidP="00FF632B">
            <w:pPr>
              <w:rPr>
                <w:color w:val="000000"/>
                <w:sz w:val="20"/>
                <w:szCs w:val="20"/>
              </w:rPr>
            </w:pPr>
            <w:r w:rsidRPr="002075C2">
              <w:rPr>
                <w:rFonts w:hint="eastAsia"/>
                <w:color w:val="000000"/>
                <w:sz w:val="20"/>
                <w:szCs w:val="20"/>
              </w:rPr>
              <w:t>根据医院实际情况，提供网络安全应急响应工作，包括事件处置、原因分析、问题修复、整改加固、报告输出等。各类大事件及重大信息安全事件中，积极配合响应应急预案，提供解决方案。并出具应急处置报告。提供7*24小时服务，在发生故障需要提供技术支持时，保证能够联系上相关服务人员。在出现紧急事件时或非工作时间，接到报告后，工程师以最快的速度(1小时内)到达现场，协助进行处理或者增援。</w:t>
            </w:r>
          </w:p>
        </w:tc>
        <w:tc>
          <w:tcPr>
            <w:tcW w:w="850" w:type="dxa"/>
            <w:noWrap/>
            <w:vAlign w:val="center"/>
            <w:hideMark/>
          </w:tcPr>
          <w:p w14:paraId="68CE953D"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1" w:type="dxa"/>
            <w:noWrap/>
            <w:vAlign w:val="center"/>
            <w:hideMark/>
          </w:tcPr>
          <w:p w14:paraId="58403EC5" w14:textId="77777777" w:rsidR="00564CCF" w:rsidRPr="002075C2" w:rsidRDefault="00564CCF" w:rsidP="00FF632B">
            <w:pPr>
              <w:jc w:val="center"/>
              <w:rPr>
                <w:color w:val="000000"/>
                <w:sz w:val="20"/>
                <w:szCs w:val="20"/>
              </w:rPr>
            </w:pPr>
            <w:r w:rsidRPr="002075C2">
              <w:rPr>
                <w:rFonts w:hint="eastAsia"/>
                <w:color w:val="000000"/>
                <w:sz w:val="20"/>
                <w:szCs w:val="20"/>
              </w:rPr>
              <w:t>项</w:t>
            </w:r>
          </w:p>
        </w:tc>
        <w:tc>
          <w:tcPr>
            <w:tcW w:w="1417" w:type="dxa"/>
            <w:noWrap/>
            <w:vAlign w:val="center"/>
            <w:hideMark/>
          </w:tcPr>
          <w:p w14:paraId="33B4DDD7" w14:textId="77777777" w:rsidR="00564CCF" w:rsidRPr="002075C2" w:rsidRDefault="00564CCF" w:rsidP="00FF632B">
            <w:pPr>
              <w:rPr>
                <w:color w:val="000000"/>
                <w:sz w:val="20"/>
                <w:szCs w:val="20"/>
              </w:rPr>
            </w:pPr>
            <w:r w:rsidRPr="002075C2">
              <w:rPr>
                <w:rFonts w:hint="eastAsia"/>
                <w:color w:val="000000"/>
                <w:sz w:val="20"/>
                <w:szCs w:val="20"/>
              </w:rPr>
              <w:t>《应急处置报告》</w:t>
            </w:r>
          </w:p>
        </w:tc>
      </w:tr>
      <w:tr w:rsidR="00564CCF" w:rsidRPr="002075C2" w14:paraId="50E02140" w14:textId="77777777" w:rsidTr="00564CCF">
        <w:trPr>
          <w:trHeight w:val="580"/>
          <w:jc w:val="center"/>
        </w:trPr>
        <w:tc>
          <w:tcPr>
            <w:tcW w:w="704" w:type="dxa"/>
            <w:noWrap/>
            <w:vAlign w:val="center"/>
            <w:hideMark/>
          </w:tcPr>
          <w:p w14:paraId="2B0AAC93" w14:textId="77777777" w:rsidR="00564CCF" w:rsidRPr="002075C2" w:rsidRDefault="00564CCF" w:rsidP="00FF632B">
            <w:pPr>
              <w:jc w:val="center"/>
              <w:rPr>
                <w:color w:val="000000"/>
                <w:sz w:val="20"/>
                <w:szCs w:val="20"/>
              </w:rPr>
            </w:pPr>
            <w:r w:rsidRPr="00685A28">
              <w:rPr>
                <w:rFonts w:hint="eastAsia"/>
                <w:sz w:val="20"/>
                <w:szCs w:val="20"/>
              </w:rPr>
              <w:t>10</w:t>
            </w:r>
          </w:p>
        </w:tc>
        <w:tc>
          <w:tcPr>
            <w:tcW w:w="1134" w:type="dxa"/>
            <w:noWrap/>
            <w:vAlign w:val="center"/>
            <w:hideMark/>
          </w:tcPr>
          <w:p w14:paraId="538B5227" w14:textId="77777777" w:rsidR="00564CCF" w:rsidRPr="002075C2" w:rsidRDefault="00564CCF" w:rsidP="00FF632B">
            <w:pPr>
              <w:jc w:val="center"/>
              <w:rPr>
                <w:color w:val="000000"/>
                <w:sz w:val="20"/>
                <w:szCs w:val="20"/>
              </w:rPr>
            </w:pPr>
            <w:r w:rsidRPr="002075C2">
              <w:rPr>
                <w:rFonts w:hint="eastAsia"/>
                <w:color w:val="000000"/>
                <w:sz w:val="20"/>
                <w:szCs w:val="20"/>
              </w:rPr>
              <w:t>安全规划咨询服务</w:t>
            </w:r>
          </w:p>
        </w:tc>
        <w:tc>
          <w:tcPr>
            <w:tcW w:w="4253" w:type="dxa"/>
            <w:vAlign w:val="center"/>
            <w:hideMark/>
          </w:tcPr>
          <w:p w14:paraId="22DB7856" w14:textId="77777777" w:rsidR="00564CCF" w:rsidRPr="002075C2" w:rsidRDefault="00564CCF" w:rsidP="00FF632B">
            <w:pPr>
              <w:rPr>
                <w:color w:val="000000"/>
                <w:sz w:val="20"/>
                <w:szCs w:val="20"/>
              </w:rPr>
            </w:pPr>
            <w:r w:rsidRPr="002075C2">
              <w:rPr>
                <w:rFonts w:hint="eastAsia"/>
                <w:color w:val="000000"/>
                <w:sz w:val="20"/>
                <w:szCs w:val="20"/>
              </w:rPr>
              <w:t>对信息安全管理、技术、运营体系给出建议，形成进一步加强安全的整体解决方案。</w:t>
            </w:r>
          </w:p>
        </w:tc>
        <w:tc>
          <w:tcPr>
            <w:tcW w:w="850" w:type="dxa"/>
            <w:noWrap/>
            <w:vAlign w:val="center"/>
            <w:hideMark/>
          </w:tcPr>
          <w:p w14:paraId="58A450BC"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1" w:type="dxa"/>
            <w:noWrap/>
            <w:vAlign w:val="center"/>
            <w:hideMark/>
          </w:tcPr>
          <w:p w14:paraId="32BA1FCE" w14:textId="77777777" w:rsidR="00564CCF" w:rsidRPr="002075C2" w:rsidRDefault="00564CCF" w:rsidP="00FF632B">
            <w:pPr>
              <w:jc w:val="center"/>
              <w:rPr>
                <w:color w:val="000000"/>
                <w:sz w:val="20"/>
                <w:szCs w:val="20"/>
              </w:rPr>
            </w:pPr>
            <w:r w:rsidRPr="002075C2">
              <w:rPr>
                <w:rFonts w:hint="eastAsia"/>
                <w:color w:val="000000"/>
                <w:sz w:val="20"/>
                <w:szCs w:val="20"/>
              </w:rPr>
              <w:t>项</w:t>
            </w:r>
          </w:p>
        </w:tc>
        <w:tc>
          <w:tcPr>
            <w:tcW w:w="1417" w:type="dxa"/>
            <w:noWrap/>
            <w:vAlign w:val="center"/>
            <w:hideMark/>
          </w:tcPr>
          <w:p w14:paraId="2962DDB5" w14:textId="77777777" w:rsidR="00564CCF" w:rsidRPr="002075C2" w:rsidRDefault="00564CCF" w:rsidP="00FF632B">
            <w:pPr>
              <w:rPr>
                <w:color w:val="000000"/>
                <w:sz w:val="20"/>
                <w:szCs w:val="20"/>
              </w:rPr>
            </w:pPr>
            <w:r w:rsidRPr="002075C2">
              <w:rPr>
                <w:rFonts w:hint="eastAsia"/>
                <w:color w:val="000000"/>
                <w:sz w:val="20"/>
                <w:szCs w:val="20"/>
              </w:rPr>
              <w:t>《安全规划建议书》</w:t>
            </w:r>
          </w:p>
        </w:tc>
      </w:tr>
      <w:tr w:rsidR="00564CCF" w:rsidRPr="002075C2" w14:paraId="5AA2F518" w14:textId="77777777" w:rsidTr="00564CCF">
        <w:trPr>
          <w:trHeight w:val="587"/>
          <w:jc w:val="center"/>
        </w:trPr>
        <w:tc>
          <w:tcPr>
            <w:tcW w:w="704" w:type="dxa"/>
            <w:noWrap/>
            <w:vAlign w:val="center"/>
            <w:hideMark/>
          </w:tcPr>
          <w:p w14:paraId="41686C71" w14:textId="77777777" w:rsidR="00564CCF" w:rsidRPr="00685A28" w:rsidRDefault="00564CCF" w:rsidP="00FF632B">
            <w:pPr>
              <w:jc w:val="center"/>
              <w:rPr>
                <w:sz w:val="20"/>
                <w:szCs w:val="20"/>
              </w:rPr>
            </w:pPr>
            <w:r w:rsidRPr="00685A28">
              <w:rPr>
                <w:rFonts w:hint="eastAsia"/>
                <w:sz w:val="20"/>
                <w:szCs w:val="20"/>
              </w:rPr>
              <w:t>11</w:t>
            </w:r>
          </w:p>
        </w:tc>
        <w:tc>
          <w:tcPr>
            <w:tcW w:w="1134" w:type="dxa"/>
            <w:noWrap/>
            <w:vAlign w:val="center"/>
            <w:hideMark/>
          </w:tcPr>
          <w:p w14:paraId="5E14FCDF" w14:textId="77777777" w:rsidR="00564CCF" w:rsidRPr="00685A28" w:rsidRDefault="00564CCF" w:rsidP="00FF632B">
            <w:pPr>
              <w:jc w:val="center"/>
              <w:rPr>
                <w:sz w:val="20"/>
                <w:szCs w:val="20"/>
              </w:rPr>
            </w:pPr>
            <w:r w:rsidRPr="00685A28">
              <w:rPr>
                <w:rFonts w:hint="eastAsia"/>
                <w:sz w:val="20"/>
                <w:szCs w:val="20"/>
              </w:rPr>
              <w:t>业务系统渗透测试</w:t>
            </w:r>
          </w:p>
        </w:tc>
        <w:tc>
          <w:tcPr>
            <w:tcW w:w="4253" w:type="dxa"/>
            <w:vAlign w:val="center"/>
            <w:hideMark/>
          </w:tcPr>
          <w:p w14:paraId="6635DE56" w14:textId="77777777" w:rsidR="00564CCF" w:rsidRPr="00685A28" w:rsidRDefault="00564CCF" w:rsidP="00FF632B">
            <w:pPr>
              <w:rPr>
                <w:sz w:val="20"/>
                <w:szCs w:val="20"/>
              </w:rPr>
            </w:pPr>
            <w:r w:rsidRPr="00972F9C">
              <w:rPr>
                <w:rFonts w:hint="eastAsia"/>
                <w:color w:val="000000" w:themeColor="text1"/>
                <w:sz w:val="20"/>
                <w:szCs w:val="20"/>
              </w:rPr>
              <w:t>不限数量和次数对我院重要业务系统开展渗透测试，</w:t>
            </w:r>
            <w:r w:rsidRPr="00972F9C">
              <w:rPr>
                <w:rFonts w:hint="eastAsia"/>
                <w:color w:val="000000" w:themeColor="text1"/>
                <w:sz w:val="20"/>
              </w:rPr>
              <w:t>包括不限于</w:t>
            </w:r>
            <w:r w:rsidRPr="00972F9C">
              <w:rPr>
                <w:rFonts w:hint="eastAsia"/>
                <w:color w:val="000000" w:themeColor="text1"/>
                <w:sz w:val="20"/>
                <w:szCs w:val="20"/>
              </w:rPr>
              <w:t>新系统、业务接口上线前安全渗透测试，重保期期间的安全检测。</w:t>
            </w:r>
          </w:p>
        </w:tc>
        <w:tc>
          <w:tcPr>
            <w:tcW w:w="850" w:type="dxa"/>
            <w:noWrap/>
            <w:vAlign w:val="center"/>
            <w:hideMark/>
          </w:tcPr>
          <w:p w14:paraId="3B9F7597" w14:textId="77777777" w:rsidR="00564CCF" w:rsidRPr="00685A28" w:rsidRDefault="00564CCF" w:rsidP="00FF632B">
            <w:pPr>
              <w:jc w:val="center"/>
              <w:rPr>
                <w:sz w:val="20"/>
                <w:szCs w:val="20"/>
              </w:rPr>
            </w:pPr>
            <w:r w:rsidRPr="00685A28">
              <w:rPr>
                <w:rFonts w:hint="eastAsia"/>
                <w:sz w:val="20"/>
                <w:szCs w:val="20"/>
              </w:rPr>
              <w:t>1</w:t>
            </w:r>
          </w:p>
        </w:tc>
        <w:tc>
          <w:tcPr>
            <w:tcW w:w="851" w:type="dxa"/>
            <w:noWrap/>
            <w:vAlign w:val="center"/>
            <w:hideMark/>
          </w:tcPr>
          <w:p w14:paraId="6F6EEE5B" w14:textId="77777777" w:rsidR="00564CCF" w:rsidRPr="00685A28" w:rsidRDefault="00564CCF" w:rsidP="00FF632B">
            <w:pPr>
              <w:jc w:val="center"/>
              <w:rPr>
                <w:sz w:val="20"/>
                <w:szCs w:val="20"/>
              </w:rPr>
            </w:pPr>
            <w:r w:rsidRPr="00685A28">
              <w:rPr>
                <w:rFonts w:hint="eastAsia"/>
                <w:sz w:val="20"/>
                <w:szCs w:val="20"/>
              </w:rPr>
              <w:t>项</w:t>
            </w:r>
          </w:p>
        </w:tc>
        <w:tc>
          <w:tcPr>
            <w:tcW w:w="1417" w:type="dxa"/>
            <w:vAlign w:val="center"/>
            <w:hideMark/>
          </w:tcPr>
          <w:p w14:paraId="0DBB045C" w14:textId="77777777" w:rsidR="00564CCF" w:rsidRPr="00685A28" w:rsidRDefault="00564CCF" w:rsidP="00FF632B">
            <w:pPr>
              <w:rPr>
                <w:sz w:val="20"/>
                <w:szCs w:val="20"/>
              </w:rPr>
            </w:pPr>
            <w:r w:rsidRPr="00685A28">
              <w:rPr>
                <w:rFonts w:hint="eastAsia"/>
                <w:sz w:val="20"/>
                <w:szCs w:val="20"/>
              </w:rPr>
              <w:t>《渗透测试报告》</w:t>
            </w:r>
          </w:p>
        </w:tc>
      </w:tr>
      <w:tr w:rsidR="00564CCF" w:rsidRPr="002075C2" w14:paraId="345927DC" w14:textId="77777777" w:rsidTr="00564CCF">
        <w:trPr>
          <w:trHeight w:val="580"/>
          <w:jc w:val="center"/>
        </w:trPr>
        <w:tc>
          <w:tcPr>
            <w:tcW w:w="704" w:type="dxa"/>
            <w:noWrap/>
            <w:vAlign w:val="center"/>
            <w:hideMark/>
          </w:tcPr>
          <w:p w14:paraId="38A171FC" w14:textId="77777777" w:rsidR="00564CCF" w:rsidRPr="00685A28" w:rsidRDefault="00564CCF" w:rsidP="00FF632B">
            <w:pPr>
              <w:jc w:val="center"/>
              <w:rPr>
                <w:sz w:val="20"/>
                <w:szCs w:val="20"/>
              </w:rPr>
            </w:pPr>
            <w:r w:rsidRPr="00685A28">
              <w:rPr>
                <w:rFonts w:hint="eastAsia"/>
                <w:sz w:val="20"/>
                <w:szCs w:val="20"/>
              </w:rPr>
              <w:t>12</w:t>
            </w:r>
          </w:p>
        </w:tc>
        <w:tc>
          <w:tcPr>
            <w:tcW w:w="1134" w:type="dxa"/>
            <w:noWrap/>
            <w:vAlign w:val="center"/>
            <w:hideMark/>
          </w:tcPr>
          <w:p w14:paraId="249EA957" w14:textId="77777777" w:rsidR="00564CCF" w:rsidRPr="00685A28" w:rsidRDefault="00564CCF" w:rsidP="00FF632B">
            <w:pPr>
              <w:jc w:val="center"/>
              <w:rPr>
                <w:sz w:val="20"/>
                <w:szCs w:val="20"/>
              </w:rPr>
            </w:pPr>
            <w:r>
              <w:rPr>
                <w:rFonts w:hint="eastAsia"/>
                <w:sz w:val="20"/>
                <w:szCs w:val="20"/>
              </w:rPr>
              <w:t>安全运营托管检测与响应服务</w:t>
            </w:r>
          </w:p>
        </w:tc>
        <w:tc>
          <w:tcPr>
            <w:tcW w:w="4253" w:type="dxa"/>
            <w:vAlign w:val="center"/>
          </w:tcPr>
          <w:p w14:paraId="75D32B72" w14:textId="77777777" w:rsidR="00564CCF" w:rsidRPr="00E00D58" w:rsidRDefault="00564CCF" w:rsidP="00FF632B">
            <w:pPr>
              <w:rPr>
                <w:sz w:val="20"/>
                <w:szCs w:val="20"/>
              </w:rPr>
            </w:pPr>
            <w:r w:rsidRPr="00E00D58">
              <w:rPr>
                <w:sz w:val="20"/>
                <w:szCs w:val="20"/>
              </w:rPr>
              <w:t>围绕</w:t>
            </w:r>
            <w:r>
              <w:rPr>
                <w:rFonts w:hint="eastAsia"/>
                <w:sz w:val="20"/>
                <w:szCs w:val="20"/>
              </w:rPr>
              <w:t>院内500个桌面终端，300台服务器、30个系统等IT</w:t>
            </w:r>
            <w:r w:rsidRPr="00E00D58">
              <w:rPr>
                <w:sz w:val="20"/>
                <w:szCs w:val="20"/>
              </w:rPr>
              <w:t>资产、</w:t>
            </w:r>
            <w:r>
              <w:rPr>
                <w:rFonts w:hint="eastAsia"/>
                <w:sz w:val="20"/>
                <w:szCs w:val="20"/>
              </w:rPr>
              <w:t>已知未知</w:t>
            </w:r>
            <w:r w:rsidRPr="00E00D58">
              <w:rPr>
                <w:sz w:val="20"/>
                <w:szCs w:val="20"/>
              </w:rPr>
              <w:t>漏洞、</w:t>
            </w:r>
            <w:r>
              <w:rPr>
                <w:rFonts w:hint="eastAsia"/>
                <w:sz w:val="20"/>
                <w:szCs w:val="20"/>
              </w:rPr>
              <w:t>安全</w:t>
            </w:r>
            <w:r w:rsidRPr="00E00D58">
              <w:rPr>
                <w:sz w:val="20"/>
                <w:szCs w:val="20"/>
              </w:rPr>
              <w:t>风险、</w:t>
            </w:r>
            <w:r>
              <w:rPr>
                <w:rFonts w:hint="eastAsia"/>
                <w:sz w:val="20"/>
                <w:szCs w:val="20"/>
              </w:rPr>
              <w:t>攻击</w:t>
            </w:r>
            <w:r w:rsidRPr="00E00D58">
              <w:rPr>
                <w:sz w:val="20"/>
                <w:szCs w:val="20"/>
              </w:rPr>
              <w:t>事件远程运营，解决风险看不清、攻击防不住、事件处置难问题，构建实战化运营能力</w:t>
            </w:r>
            <w:r>
              <w:rPr>
                <w:rFonts w:hint="eastAsia"/>
                <w:sz w:val="20"/>
                <w:szCs w:val="20"/>
              </w:rPr>
              <w:t>。</w:t>
            </w:r>
          </w:p>
        </w:tc>
        <w:tc>
          <w:tcPr>
            <w:tcW w:w="850" w:type="dxa"/>
            <w:noWrap/>
            <w:vAlign w:val="center"/>
            <w:hideMark/>
          </w:tcPr>
          <w:p w14:paraId="4136A123" w14:textId="77777777" w:rsidR="00564CCF" w:rsidRPr="00685A28" w:rsidRDefault="00564CCF" w:rsidP="00FF632B">
            <w:pPr>
              <w:jc w:val="center"/>
              <w:rPr>
                <w:sz w:val="20"/>
                <w:szCs w:val="20"/>
              </w:rPr>
            </w:pPr>
            <w:r w:rsidRPr="00685A28">
              <w:rPr>
                <w:rFonts w:hint="eastAsia"/>
                <w:sz w:val="20"/>
                <w:szCs w:val="20"/>
              </w:rPr>
              <w:t>1</w:t>
            </w:r>
          </w:p>
        </w:tc>
        <w:tc>
          <w:tcPr>
            <w:tcW w:w="851" w:type="dxa"/>
            <w:noWrap/>
            <w:vAlign w:val="center"/>
            <w:hideMark/>
          </w:tcPr>
          <w:p w14:paraId="67D084C5" w14:textId="77777777" w:rsidR="00564CCF" w:rsidRPr="00685A28" w:rsidRDefault="00564CCF" w:rsidP="00FF632B">
            <w:pPr>
              <w:jc w:val="center"/>
              <w:rPr>
                <w:sz w:val="20"/>
                <w:szCs w:val="20"/>
              </w:rPr>
            </w:pPr>
            <w:r w:rsidRPr="00685A28">
              <w:rPr>
                <w:rFonts w:hint="eastAsia"/>
                <w:sz w:val="20"/>
                <w:szCs w:val="20"/>
              </w:rPr>
              <w:t>项</w:t>
            </w:r>
          </w:p>
        </w:tc>
        <w:tc>
          <w:tcPr>
            <w:tcW w:w="1417" w:type="dxa"/>
            <w:vAlign w:val="center"/>
            <w:hideMark/>
          </w:tcPr>
          <w:p w14:paraId="4582573A" w14:textId="77777777" w:rsidR="00564CCF" w:rsidRPr="00685A28" w:rsidRDefault="00564CCF" w:rsidP="00FF632B">
            <w:pPr>
              <w:rPr>
                <w:sz w:val="20"/>
                <w:szCs w:val="20"/>
              </w:rPr>
            </w:pPr>
            <w:r w:rsidRPr="00E00D58">
              <w:rPr>
                <w:rFonts w:hint="eastAsia"/>
                <w:bCs/>
                <w:color w:val="000000"/>
                <w:sz w:val="20"/>
                <w:szCs w:val="20"/>
              </w:rPr>
              <w:t>《安全运营</w:t>
            </w:r>
            <w:r>
              <w:rPr>
                <w:rFonts w:hint="eastAsia"/>
                <w:bCs/>
                <w:color w:val="000000"/>
                <w:sz w:val="20"/>
                <w:szCs w:val="20"/>
              </w:rPr>
              <w:t>报告</w:t>
            </w:r>
            <w:r w:rsidRPr="00E00D58">
              <w:rPr>
                <w:rFonts w:hint="eastAsia"/>
                <w:bCs/>
                <w:color w:val="000000"/>
                <w:sz w:val="20"/>
                <w:szCs w:val="20"/>
              </w:rPr>
              <w:t>》</w:t>
            </w:r>
          </w:p>
        </w:tc>
      </w:tr>
      <w:tr w:rsidR="00564CCF" w:rsidRPr="002075C2" w14:paraId="108018B1" w14:textId="77777777" w:rsidTr="00564CCF">
        <w:trPr>
          <w:trHeight w:val="580"/>
          <w:jc w:val="center"/>
        </w:trPr>
        <w:tc>
          <w:tcPr>
            <w:tcW w:w="704" w:type="dxa"/>
            <w:noWrap/>
            <w:vAlign w:val="center"/>
            <w:hideMark/>
          </w:tcPr>
          <w:p w14:paraId="5B5AE9F4" w14:textId="77777777" w:rsidR="00564CCF" w:rsidRPr="00685A28" w:rsidRDefault="00564CCF" w:rsidP="00FF632B">
            <w:pPr>
              <w:jc w:val="center"/>
              <w:rPr>
                <w:sz w:val="20"/>
                <w:szCs w:val="20"/>
              </w:rPr>
            </w:pPr>
            <w:r w:rsidRPr="00685A28">
              <w:rPr>
                <w:rFonts w:hint="eastAsia"/>
                <w:sz w:val="20"/>
                <w:szCs w:val="20"/>
              </w:rPr>
              <w:t>13</w:t>
            </w:r>
          </w:p>
        </w:tc>
        <w:tc>
          <w:tcPr>
            <w:tcW w:w="1134" w:type="dxa"/>
            <w:vAlign w:val="center"/>
            <w:hideMark/>
          </w:tcPr>
          <w:p w14:paraId="49CE16F9" w14:textId="77777777" w:rsidR="00564CCF" w:rsidRPr="00685A28" w:rsidRDefault="00564CCF" w:rsidP="00564CCF">
            <w:pPr>
              <w:jc w:val="center"/>
              <w:rPr>
                <w:sz w:val="20"/>
                <w:szCs w:val="20"/>
              </w:rPr>
            </w:pPr>
            <w:r w:rsidRPr="00685A28">
              <w:rPr>
                <w:rFonts w:hint="eastAsia"/>
                <w:sz w:val="20"/>
                <w:szCs w:val="20"/>
              </w:rPr>
              <w:t>安全管理制度建设</w:t>
            </w:r>
          </w:p>
        </w:tc>
        <w:tc>
          <w:tcPr>
            <w:tcW w:w="4253" w:type="dxa"/>
            <w:vAlign w:val="center"/>
            <w:hideMark/>
          </w:tcPr>
          <w:p w14:paraId="0254266D" w14:textId="77777777" w:rsidR="00564CCF" w:rsidRPr="00685A28" w:rsidRDefault="00564CCF" w:rsidP="00FF632B">
            <w:pPr>
              <w:rPr>
                <w:sz w:val="20"/>
                <w:szCs w:val="20"/>
              </w:rPr>
            </w:pPr>
            <w:r w:rsidRPr="00685A28">
              <w:rPr>
                <w:rFonts w:hint="eastAsia"/>
                <w:sz w:val="20"/>
                <w:szCs w:val="20"/>
              </w:rPr>
              <w:t>按照等级保护及市卫计委网络安全相关要求修订我院网络安全相关制度和规范，包括但不限于《网络安全管理制度》、《用户安全管理制度》、《计算机房及服务器安全管理制度》、《设备和资产管理制度》、《安全审计制度》、《数据安全管理制度》等。</w:t>
            </w:r>
          </w:p>
        </w:tc>
        <w:tc>
          <w:tcPr>
            <w:tcW w:w="850" w:type="dxa"/>
            <w:noWrap/>
            <w:vAlign w:val="center"/>
            <w:hideMark/>
          </w:tcPr>
          <w:p w14:paraId="7152E083" w14:textId="77777777" w:rsidR="00564CCF" w:rsidRPr="00685A28" w:rsidRDefault="00564CCF" w:rsidP="00FF632B">
            <w:pPr>
              <w:jc w:val="center"/>
              <w:rPr>
                <w:sz w:val="20"/>
                <w:szCs w:val="20"/>
              </w:rPr>
            </w:pPr>
            <w:r w:rsidRPr="00685A28">
              <w:rPr>
                <w:rFonts w:hint="eastAsia"/>
                <w:sz w:val="20"/>
                <w:szCs w:val="20"/>
              </w:rPr>
              <w:t>1</w:t>
            </w:r>
          </w:p>
        </w:tc>
        <w:tc>
          <w:tcPr>
            <w:tcW w:w="851" w:type="dxa"/>
            <w:noWrap/>
            <w:vAlign w:val="center"/>
            <w:hideMark/>
          </w:tcPr>
          <w:p w14:paraId="137BF549" w14:textId="77777777" w:rsidR="00564CCF" w:rsidRPr="00685A28" w:rsidRDefault="00564CCF" w:rsidP="00FF632B">
            <w:pPr>
              <w:jc w:val="center"/>
              <w:rPr>
                <w:sz w:val="20"/>
                <w:szCs w:val="20"/>
              </w:rPr>
            </w:pPr>
            <w:r w:rsidRPr="00685A28">
              <w:rPr>
                <w:rFonts w:hint="eastAsia"/>
                <w:sz w:val="20"/>
                <w:szCs w:val="20"/>
              </w:rPr>
              <w:t xml:space="preserve">  次  </w:t>
            </w:r>
          </w:p>
        </w:tc>
        <w:tc>
          <w:tcPr>
            <w:tcW w:w="1417" w:type="dxa"/>
            <w:vAlign w:val="center"/>
            <w:hideMark/>
          </w:tcPr>
          <w:p w14:paraId="157DA719" w14:textId="77777777" w:rsidR="00564CCF" w:rsidRPr="00685A28" w:rsidRDefault="00564CCF" w:rsidP="00FF632B">
            <w:pPr>
              <w:rPr>
                <w:sz w:val="20"/>
                <w:szCs w:val="20"/>
              </w:rPr>
            </w:pPr>
            <w:r w:rsidRPr="00685A28">
              <w:rPr>
                <w:rFonts w:hint="eastAsia"/>
                <w:sz w:val="20"/>
                <w:szCs w:val="20"/>
              </w:rPr>
              <w:t>信息化相关制度</w:t>
            </w:r>
          </w:p>
        </w:tc>
      </w:tr>
      <w:tr w:rsidR="00564CCF" w:rsidRPr="002075C2" w14:paraId="39A3A6EB" w14:textId="77777777" w:rsidTr="00564CCF">
        <w:trPr>
          <w:trHeight w:val="580"/>
          <w:jc w:val="center"/>
        </w:trPr>
        <w:tc>
          <w:tcPr>
            <w:tcW w:w="704" w:type="dxa"/>
            <w:noWrap/>
            <w:vAlign w:val="center"/>
            <w:hideMark/>
          </w:tcPr>
          <w:p w14:paraId="1D3FF108" w14:textId="77777777" w:rsidR="00564CCF" w:rsidRPr="00685A28" w:rsidRDefault="00564CCF" w:rsidP="00FF632B">
            <w:pPr>
              <w:jc w:val="center"/>
              <w:rPr>
                <w:sz w:val="20"/>
                <w:szCs w:val="20"/>
              </w:rPr>
            </w:pPr>
            <w:r w:rsidRPr="00685A28">
              <w:rPr>
                <w:rFonts w:hint="eastAsia"/>
                <w:sz w:val="20"/>
                <w:szCs w:val="20"/>
              </w:rPr>
              <w:lastRenderedPageBreak/>
              <w:t>1</w:t>
            </w:r>
            <w:r>
              <w:rPr>
                <w:rFonts w:hint="eastAsia"/>
                <w:sz w:val="20"/>
                <w:szCs w:val="20"/>
              </w:rPr>
              <w:t>4</w:t>
            </w:r>
          </w:p>
        </w:tc>
        <w:tc>
          <w:tcPr>
            <w:tcW w:w="1134" w:type="dxa"/>
            <w:noWrap/>
            <w:vAlign w:val="center"/>
            <w:hideMark/>
          </w:tcPr>
          <w:p w14:paraId="390E7242" w14:textId="77777777" w:rsidR="00564CCF" w:rsidRPr="00685A28" w:rsidRDefault="00564CCF" w:rsidP="00FF632B">
            <w:pPr>
              <w:jc w:val="center"/>
              <w:rPr>
                <w:sz w:val="20"/>
                <w:szCs w:val="20"/>
              </w:rPr>
            </w:pPr>
            <w:r w:rsidRPr="00685A28">
              <w:rPr>
                <w:rFonts w:hint="eastAsia"/>
                <w:sz w:val="20"/>
                <w:szCs w:val="20"/>
              </w:rPr>
              <w:t>互联网暴露检测</w:t>
            </w:r>
          </w:p>
        </w:tc>
        <w:tc>
          <w:tcPr>
            <w:tcW w:w="4253" w:type="dxa"/>
            <w:vAlign w:val="center"/>
            <w:hideMark/>
          </w:tcPr>
          <w:p w14:paraId="7A422A36" w14:textId="77777777" w:rsidR="00564CCF" w:rsidRPr="00A11542" w:rsidRDefault="00564CCF" w:rsidP="00FF632B">
            <w:pPr>
              <w:rPr>
                <w:color w:val="000000" w:themeColor="text1"/>
                <w:sz w:val="20"/>
                <w:szCs w:val="20"/>
              </w:rPr>
            </w:pPr>
            <w:r w:rsidRPr="00A11542">
              <w:rPr>
                <w:color w:val="000000" w:themeColor="text1"/>
                <w:sz w:val="20"/>
                <w:szCs w:val="20"/>
              </w:rPr>
              <w:t>引入攻击者视角，结合股权穿透，面向客户及其分子公司，对IP、域名、端口、服务组件、数据库、云主机、移动应用、公众号、供应链、邮箱等12个维度互联网资产进行全面梳理，协助客户理清资产对应关系，不断收敛影子资产、仿冒应用等高危风险</w:t>
            </w:r>
          </w:p>
        </w:tc>
        <w:tc>
          <w:tcPr>
            <w:tcW w:w="850" w:type="dxa"/>
            <w:vAlign w:val="center"/>
            <w:hideMark/>
          </w:tcPr>
          <w:p w14:paraId="575A4A75" w14:textId="77777777" w:rsidR="00564CCF" w:rsidRPr="00A11542" w:rsidRDefault="00564CCF" w:rsidP="00FF632B">
            <w:pPr>
              <w:jc w:val="center"/>
              <w:rPr>
                <w:color w:val="000000" w:themeColor="text1"/>
                <w:sz w:val="20"/>
                <w:szCs w:val="20"/>
              </w:rPr>
            </w:pPr>
            <w:r w:rsidRPr="00A11542">
              <w:rPr>
                <w:rFonts w:hint="eastAsia"/>
                <w:color w:val="000000" w:themeColor="text1"/>
                <w:sz w:val="20"/>
                <w:szCs w:val="20"/>
              </w:rPr>
              <w:t>2</w:t>
            </w:r>
          </w:p>
        </w:tc>
        <w:tc>
          <w:tcPr>
            <w:tcW w:w="851" w:type="dxa"/>
            <w:vAlign w:val="center"/>
            <w:hideMark/>
          </w:tcPr>
          <w:p w14:paraId="3DE7599F" w14:textId="77777777" w:rsidR="00564CCF" w:rsidRPr="00A11542" w:rsidRDefault="00564CCF" w:rsidP="00FF632B">
            <w:pPr>
              <w:jc w:val="center"/>
              <w:rPr>
                <w:color w:val="000000" w:themeColor="text1"/>
                <w:sz w:val="20"/>
                <w:szCs w:val="20"/>
              </w:rPr>
            </w:pPr>
            <w:r w:rsidRPr="00A11542">
              <w:rPr>
                <w:rFonts w:hint="eastAsia"/>
                <w:color w:val="000000" w:themeColor="text1"/>
                <w:sz w:val="20"/>
                <w:szCs w:val="20"/>
              </w:rPr>
              <w:t>次</w:t>
            </w:r>
          </w:p>
        </w:tc>
        <w:tc>
          <w:tcPr>
            <w:tcW w:w="1417" w:type="dxa"/>
            <w:vAlign w:val="center"/>
            <w:hideMark/>
          </w:tcPr>
          <w:p w14:paraId="6F6610E9" w14:textId="77777777" w:rsidR="00564CCF" w:rsidRPr="00A11542" w:rsidRDefault="00564CCF" w:rsidP="00FF632B">
            <w:pPr>
              <w:rPr>
                <w:color w:val="000000" w:themeColor="text1"/>
                <w:sz w:val="20"/>
                <w:szCs w:val="20"/>
              </w:rPr>
            </w:pPr>
            <w:r w:rsidRPr="00A11542">
              <w:rPr>
                <w:color w:val="000000" w:themeColor="text1"/>
                <w:sz w:val="20"/>
                <w:szCs w:val="20"/>
              </w:rPr>
              <w:t>《互联网暴露面资产发现服务报告》</w:t>
            </w:r>
          </w:p>
        </w:tc>
      </w:tr>
    </w:tbl>
    <w:p w14:paraId="313898A0" w14:textId="71B8BBF2" w:rsidR="000C6703" w:rsidRPr="00564CCF" w:rsidRDefault="000C6703" w:rsidP="000C6703">
      <w:pPr>
        <w:spacing w:line="360" w:lineRule="auto"/>
        <w:ind w:firstLineChars="200" w:firstLine="562"/>
        <w:rPr>
          <w:rFonts w:ascii="Times New Roman" w:hAnsi="Times New Roman"/>
          <w:b/>
          <w:bCs/>
          <w:sz w:val="28"/>
          <w:szCs w:val="28"/>
          <w:lang w:bidi="ar"/>
        </w:rPr>
      </w:pPr>
      <w:r w:rsidRPr="00564CCF">
        <w:rPr>
          <w:rFonts w:ascii="Times New Roman" w:hAnsi="Times New Roman" w:hint="eastAsia"/>
          <w:b/>
          <w:bCs/>
          <w:sz w:val="28"/>
          <w:szCs w:val="28"/>
          <w:lang w:bidi="ar"/>
        </w:rPr>
        <w:t>报价要求：</w:t>
      </w:r>
    </w:p>
    <w:p w14:paraId="7C7AF215" w14:textId="588BB9E4" w:rsidR="005D14D3" w:rsidRDefault="005D14D3" w:rsidP="005D14D3">
      <w:pPr>
        <w:spacing w:line="360" w:lineRule="auto"/>
        <w:ind w:firstLineChars="200" w:firstLine="560"/>
        <w:rPr>
          <w:rFonts w:ascii="Times New Roman" w:hAnsi="Times New Roman"/>
          <w:sz w:val="28"/>
          <w:szCs w:val="28"/>
          <w:lang w:bidi="ar"/>
        </w:rPr>
      </w:pPr>
      <w:r w:rsidRPr="005D14D3">
        <w:rPr>
          <w:rFonts w:ascii="Times New Roman" w:hAnsi="Times New Roman" w:hint="eastAsia"/>
          <w:sz w:val="28"/>
          <w:szCs w:val="28"/>
          <w:lang w:bidi="ar"/>
        </w:rPr>
        <w:t>1.</w:t>
      </w:r>
      <w:r w:rsidRPr="005D14D3">
        <w:rPr>
          <w:rFonts w:ascii="Times New Roman" w:hAnsi="Times New Roman" w:hint="eastAsia"/>
          <w:sz w:val="28"/>
          <w:szCs w:val="28"/>
          <w:lang w:bidi="ar"/>
        </w:rPr>
        <w:t>报价人合法有效的营业执照加盖公章扫描件、保安服务许可证；</w:t>
      </w:r>
      <w:r w:rsidRPr="005D14D3">
        <w:rPr>
          <w:rFonts w:ascii="Times New Roman" w:hAnsi="Times New Roman" w:hint="eastAsia"/>
          <w:sz w:val="28"/>
          <w:szCs w:val="28"/>
          <w:lang w:bidi="ar"/>
        </w:rPr>
        <w:br/>
        <w:t>    2.</w:t>
      </w:r>
      <w:r w:rsidRPr="005D14D3">
        <w:rPr>
          <w:rFonts w:ascii="Times New Roman" w:hAnsi="Times New Roman" w:hint="eastAsia"/>
          <w:sz w:val="28"/>
          <w:szCs w:val="28"/>
          <w:lang w:bidi="ar"/>
        </w:rPr>
        <w:t>报价人法定代表人身份证加盖公章扫描件；</w:t>
      </w:r>
      <w:r w:rsidRPr="005D14D3">
        <w:rPr>
          <w:rFonts w:ascii="Times New Roman" w:hAnsi="Times New Roman" w:hint="eastAsia"/>
          <w:sz w:val="28"/>
          <w:szCs w:val="28"/>
          <w:lang w:bidi="ar"/>
        </w:rPr>
        <w:br/>
        <w:t>    3.</w:t>
      </w:r>
      <w:r w:rsidRPr="005D14D3">
        <w:rPr>
          <w:rFonts w:ascii="Times New Roman" w:hAnsi="Times New Roman" w:hint="eastAsia"/>
          <w:sz w:val="28"/>
          <w:szCs w:val="28"/>
          <w:lang w:bidi="ar"/>
        </w:rPr>
        <w:t>价格依据材料</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其他医院中标通知书</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合同或发票复印件</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同类业绩项目表，宝安区内、深圳市内优先，如无法提供宝安区内或深圳市内资料需说明原因</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br/>
        <w:t>    4.</w:t>
      </w:r>
      <w:r w:rsidRPr="005D14D3">
        <w:rPr>
          <w:rFonts w:ascii="Times New Roman" w:hAnsi="Times New Roman" w:hint="eastAsia"/>
          <w:sz w:val="28"/>
          <w:szCs w:val="28"/>
          <w:lang w:bidi="ar"/>
        </w:rPr>
        <w:t>报价单</w:t>
      </w:r>
      <w:r w:rsidRPr="005D14D3">
        <w:rPr>
          <w:rFonts w:ascii="Times New Roman" w:hAnsi="Times New Roman" w:hint="eastAsia"/>
          <w:sz w:val="28"/>
          <w:szCs w:val="28"/>
          <w:lang w:bidi="ar"/>
        </w:rPr>
        <w:t>word</w:t>
      </w:r>
      <w:r w:rsidRPr="005D14D3">
        <w:rPr>
          <w:rFonts w:ascii="Times New Roman" w:hAnsi="Times New Roman" w:hint="eastAsia"/>
          <w:sz w:val="28"/>
          <w:szCs w:val="28"/>
          <w:lang w:bidi="ar"/>
        </w:rPr>
        <w:t>版及盖章扫描版</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参照附件文件格式补充报价公司、联系人、联系方式</w:t>
      </w:r>
      <w:r>
        <w:rPr>
          <w:rFonts w:ascii="Times New Roman" w:hAnsi="Times New Roman" w:hint="eastAsia"/>
          <w:sz w:val="28"/>
          <w:szCs w:val="28"/>
          <w:lang w:bidi="ar"/>
        </w:rPr>
        <w:t>)</w:t>
      </w:r>
    </w:p>
    <w:p w14:paraId="2B865680" w14:textId="0B6F93CA" w:rsidR="005D14D3" w:rsidRPr="00564CCF" w:rsidRDefault="005D14D3" w:rsidP="005D14D3">
      <w:pPr>
        <w:spacing w:line="360" w:lineRule="auto"/>
        <w:ind w:firstLineChars="200" w:firstLine="562"/>
        <w:rPr>
          <w:rFonts w:ascii="Times New Roman" w:hAnsi="Times New Roman"/>
          <w:b/>
          <w:bCs/>
          <w:sz w:val="28"/>
          <w:szCs w:val="28"/>
          <w:lang w:bidi="ar"/>
        </w:rPr>
      </w:pPr>
      <w:r w:rsidRPr="00564CCF">
        <w:rPr>
          <w:rFonts w:ascii="Times New Roman" w:hAnsi="Times New Roman" w:hint="eastAsia"/>
          <w:b/>
          <w:bCs/>
          <w:sz w:val="28"/>
          <w:szCs w:val="28"/>
          <w:lang w:bidi="ar"/>
        </w:rPr>
        <w:t>报价时间：</w:t>
      </w:r>
    </w:p>
    <w:p w14:paraId="4DF0AEB9" w14:textId="1D324980" w:rsidR="005D14D3" w:rsidRDefault="005D14D3" w:rsidP="005D14D3">
      <w:pPr>
        <w:spacing w:line="360" w:lineRule="auto"/>
        <w:ind w:firstLineChars="200" w:firstLine="560"/>
        <w:rPr>
          <w:rFonts w:ascii="Times New Roman" w:hAnsi="Times New Roman"/>
          <w:sz w:val="28"/>
          <w:szCs w:val="28"/>
          <w:lang w:bidi="ar"/>
        </w:rPr>
      </w:pPr>
      <w:r w:rsidRPr="005D14D3">
        <w:rPr>
          <w:rFonts w:ascii="Times New Roman" w:hAnsi="Times New Roman" w:hint="eastAsia"/>
          <w:sz w:val="28"/>
          <w:szCs w:val="28"/>
          <w:lang w:bidi="ar"/>
        </w:rPr>
        <w:t>1.</w:t>
      </w:r>
      <w:r w:rsidRPr="005D14D3">
        <w:rPr>
          <w:rFonts w:ascii="Times New Roman" w:hAnsi="Times New Roman" w:hint="eastAsia"/>
          <w:sz w:val="28"/>
          <w:szCs w:val="28"/>
          <w:lang w:bidi="ar"/>
        </w:rPr>
        <w:t>电子文件请发送至电子邮箱：</w:t>
      </w:r>
      <w:r w:rsidR="00564CCF">
        <w:rPr>
          <w:rFonts w:ascii="Times New Roman" w:hAnsi="Times New Roman" w:hint="eastAsia"/>
          <w:sz w:val="28"/>
          <w:szCs w:val="28"/>
          <w:lang w:bidi="ar"/>
        </w:rPr>
        <w:t>baczyxxb@baoan.gov.cn</w:t>
      </w:r>
      <w:r w:rsidRPr="005D14D3">
        <w:rPr>
          <w:rFonts w:ascii="Times New Roman" w:hAnsi="Times New Roman" w:hint="eastAsia"/>
          <w:sz w:val="28"/>
          <w:szCs w:val="28"/>
          <w:lang w:bidi="ar"/>
        </w:rPr>
        <w:t>邮箱</w:t>
      </w:r>
    </w:p>
    <w:p w14:paraId="63FA32BA" w14:textId="2D1C9BD8" w:rsidR="005D14D3" w:rsidRPr="005D14D3" w:rsidRDefault="005D14D3" w:rsidP="005D14D3">
      <w:pPr>
        <w:spacing w:line="360" w:lineRule="auto"/>
        <w:ind w:firstLineChars="200" w:firstLine="560"/>
        <w:rPr>
          <w:rFonts w:ascii="Times New Roman" w:hAnsi="Times New Roman"/>
          <w:sz w:val="28"/>
          <w:szCs w:val="28"/>
          <w:lang w:bidi="ar"/>
        </w:rPr>
      </w:pPr>
      <w:r w:rsidRPr="005D14D3">
        <w:rPr>
          <w:rFonts w:ascii="Times New Roman" w:hAnsi="Times New Roman" w:hint="eastAsia"/>
          <w:sz w:val="28"/>
          <w:szCs w:val="28"/>
          <w:lang w:bidi="ar"/>
        </w:rPr>
        <w:t>2.</w:t>
      </w:r>
      <w:r w:rsidRPr="005D14D3">
        <w:rPr>
          <w:rFonts w:ascii="Times New Roman" w:hAnsi="Times New Roman" w:hint="eastAsia"/>
          <w:sz w:val="28"/>
          <w:szCs w:val="28"/>
          <w:lang w:bidi="ar"/>
        </w:rPr>
        <w:t>报价截止时间：</w:t>
      </w:r>
      <w:r w:rsidRPr="005D14D3">
        <w:rPr>
          <w:rFonts w:ascii="Times New Roman" w:hAnsi="Times New Roman" w:hint="eastAsia"/>
          <w:sz w:val="28"/>
          <w:szCs w:val="28"/>
          <w:lang w:bidi="ar"/>
        </w:rPr>
        <w:t>2026</w:t>
      </w:r>
      <w:r w:rsidRPr="005D14D3">
        <w:rPr>
          <w:rFonts w:ascii="Times New Roman" w:hAnsi="Times New Roman" w:hint="eastAsia"/>
          <w:sz w:val="28"/>
          <w:szCs w:val="28"/>
          <w:lang w:bidi="ar"/>
        </w:rPr>
        <w:t>年</w:t>
      </w:r>
      <w:r w:rsidR="00BD2DF0">
        <w:rPr>
          <w:rFonts w:ascii="Times New Roman" w:hAnsi="Times New Roman" w:hint="eastAsia"/>
          <w:sz w:val="28"/>
          <w:szCs w:val="28"/>
          <w:lang w:bidi="ar"/>
        </w:rPr>
        <w:t>6</w:t>
      </w:r>
      <w:r w:rsidRPr="005D14D3">
        <w:rPr>
          <w:rFonts w:ascii="Times New Roman" w:hAnsi="Times New Roman" w:hint="eastAsia"/>
          <w:sz w:val="28"/>
          <w:szCs w:val="28"/>
          <w:lang w:bidi="ar"/>
        </w:rPr>
        <w:t>月</w:t>
      </w:r>
      <w:r w:rsidR="00BD2DF0">
        <w:rPr>
          <w:rFonts w:ascii="Times New Roman" w:hAnsi="Times New Roman" w:hint="eastAsia"/>
          <w:sz w:val="28"/>
          <w:szCs w:val="28"/>
          <w:lang w:bidi="ar"/>
        </w:rPr>
        <w:t>1</w:t>
      </w:r>
      <w:r w:rsidRPr="005D14D3">
        <w:rPr>
          <w:rFonts w:ascii="Times New Roman" w:hAnsi="Times New Roman" w:hint="eastAsia"/>
          <w:sz w:val="28"/>
          <w:szCs w:val="28"/>
          <w:lang w:bidi="ar"/>
        </w:rPr>
        <w:t>日</w:t>
      </w:r>
      <w:r w:rsidRPr="005D14D3">
        <w:rPr>
          <w:rFonts w:ascii="Times New Roman" w:hAnsi="Times New Roman" w:hint="eastAsia"/>
          <w:sz w:val="28"/>
          <w:szCs w:val="28"/>
          <w:lang w:bidi="ar"/>
        </w:rPr>
        <w:t>17</w:t>
      </w:r>
      <w:r>
        <w:rPr>
          <w:rFonts w:ascii="Times New Roman" w:hAnsi="Times New Roman"/>
          <w:sz w:val="28"/>
          <w:szCs w:val="28"/>
          <w:lang w:bidi="ar"/>
        </w:rPr>
        <w:t>:</w:t>
      </w:r>
      <w:r>
        <w:rPr>
          <w:rFonts w:ascii="Times New Roman" w:hAnsi="Times New Roman" w:hint="eastAsia"/>
          <w:sz w:val="28"/>
          <w:szCs w:val="28"/>
          <w:lang w:bidi="ar"/>
        </w:rPr>
        <w:t>3</w:t>
      </w:r>
      <w:r w:rsidRPr="005D14D3">
        <w:rPr>
          <w:rFonts w:ascii="Times New Roman" w:hAnsi="Times New Roman" w:hint="eastAsia"/>
          <w:sz w:val="28"/>
          <w:szCs w:val="28"/>
          <w:lang w:bidi="ar"/>
        </w:rPr>
        <w:t>0</w:t>
      </w:r>
    </w:p>
    <w:p w14:paraId="0F395351" w14:textId="2C8CD0F2" w:rsidR="000C6703" w:rsidRPr="000C6703" w:rsidRDefault="000C6703" w:rsidP="000C6703">
      <w:pPr>
        <w:spacing w:line="360" w:lineRule="auto"/>
        <w:ind w:firstLineChars="200" w:firstLine="560"/>
        <w:rPr>
          <w:rFonts w:ascii="Times New Roman" w:hAnsi="Times New Roman"/>
          <w:sz w:val="28"/>
          <w:szCs w:val="28"/>
          <w:lang w:bidi="ar"/>
        </w:rPr>
      </w:pPr>
      <w:r w:rsidRPr="000C6703">
        <w:rPr>
          <w:rFonts w:ascii="Times New Roman" w:hAnsi="Times New Roman" w:hint="eastAsia"/>
          <w:sz w:val="28"/>
          <w:szCs w:val="28"/>
          <w:lang w:bidi="ar"/>
        </w:rPr>
        <w:t>采购人及地址：深圳市宝安纯中医治疗医院</w:t>
      </w:r>
    </w:p>
    <w:p w14:paraId="0462F0FB" w14:textId="31BB2D55" w:rsidR="000C6703" w:rsidRPr="000C6703" w:rsidRDefault="000C6703" w:rsidP="000C6703">
      <w:pPr>
        <w:spacing w:line="360" w:lineRule="auto"/>
        <w:ind w:firstLineChars="200" w:firstLine="560"/>
        <w:rPr>
          <w:rFonts w:ascii="Times New Roman" w:hAnsi="Times New Roman"/>
          <w:sz w:val="28"/>
          <w:szCs w:val="28"/>
          <w:lang w:bidi="ar"/>
        </w:rPr>
      </w:pPr>
      <w:r w:rsidRPr="000C6703">
        <w:rPr>
          <w:rFonts w:ascii="Times New Roman" w:hAnsi="Times New Roman" w:hint="eastAsia"/>
          <w:sz w:val="28"/>
          <w:szCs w:val="28"/>
          <w:lang w:bidi="ar"/>
        </w:rPr>
        <w:t xml:space="preserve">              </w:t>
      </w:r>
      <w:r w:rsidRPr="000C6703">
        <w:rPr>
          <w:rFonts w:ascii="Times New Roman" w:hAnsi="Times New Roman" w:hint="eastAsia"/>
          <w:sz w:val="28"/>
          <w:szCs w:val="28"/>
          <w:lang w:bidi="ar"/>
        </w:rPr>
        <w:t>深圳市宝安区西乡街道来安路</w:t>
      </w:r>
      <w:r w:rsidRPr="000C6703">
        <w:rPr>
          <w:rFonts w:ascii="Times New Roman" w:hAnsi="Times New Roman" w:hint="eastAsia"/>
          <w:sz w:val="28"/>
          <w:szCs w:val="28"/>
          <w:lang w:bidi="ar"/>
        </w:rPr>
        <w:t>99</w:t>
      </w:r>
      <w:r w:rsidRPr="000C6703">
        <w:rPr>
          <w:rFonts w:ascii="Times New Roman" w:hAnsi="Times New Roman" w:hint="eastAsia"/>
          <w:sz w:val="28"/>
          <w:szCs w:val="28"/>
          <w:lang w:bidi="ar"/>
        </w:rPr>
        <w:t>号</w:t>
      </w:r>
    </w:p>
    <w:p w14:paraId="5C347D02" w14:textId="0DB38906" w:rsidR="000C6703" w:rsidRDefault="000C6703" w:rsidP="000C6703">
      <w:pPr>
        <w:spacing w:line="360" w:lineRule="auto"/>
        <w:ind w:firstLineChars="200" w:firstLine="560"/>
        <w:rPr>
          <w:rFonts w:ascii="Times New Roman" w:hAnsi="Times New Roman"/>
          <w:sz w:val="28"/>
          <w:szCs w:val="28"/>
          <w:lang w:bidi="ar"/>
        </w:rPr>
      </w:pPr>
      <w:r w:rsidRPr="000C6703">
        <w:rPr>
          <w:rFonts w:ascii="Times New Roman" w:hAnsi="Times New Roman" w:hint="eastAsia"/>
          <w:sz w:val="28"/>
          <w:szCs w:val="28"/>
          <w:lang w:bidi="ar"/>
        </w:rPr>
        <w:t>现场答疑会：不组织</w:t>
      </w:r>
    </w:p>
    <w:p w14:paraId="2A7B9309" w14:textId="5215C1C6" w:rsidR="000C6703" w:rsidRDefault="000C6703" w:rsidP="000C6703">
      <w:pPr>
        <w:spacing w:line="360" w:lineRule="auto"/>
        <w:ind w:firstLineChars="200" w:firstLine="560"/>
        <w:rPr>
          <w:rFonts w:ascii="Times New Roman" w:hAnsi="Times New Roman"/>
          <w:sz w:val="28"/>
          <w:szCs w:val="28"/>
          <w:lang w:bidi="ar"/>
        </w:rPr>
      </w:pPr>
      <w:r>
        <w:rPr>
          <w:rFonts w:ascii="Times New Roman" w:hAnsi="Times New Roman" w:hint="eastAsia"/>
          <w:sz w:val="28"/>
          <w:szCs w:val="28"/>
          <w:lang w:bidi="ar"/>
        </w:rPr>
        <w:t>采购联系人及电话：洪工</w:t>
      </w:r>
      <w:r>
        <w:rPr>
          <w:rFonts w:ascii="Times New Roman" w:hAnsi="Times New Roman" w:hint="eastAsia"/>
          <w:sz w:val="28"/>
          <w:szCs w:val="28"/>
          <w:lang w:bidi="ar"/>
        </w:rPr>
        <w:t>13760169824</w:t>
      </w:r>
    </w:p>
    <w:p w14:paraId="3A712770" w14:textId="77777777" w:rsidR="005D14D3" w:rsidRPr="000C6703" w:rsidRDefault="005D14D3" w:rsidP="000C6703">
      <w:pPr>
        <w:spacing w:line="360" w:lineRule="auto"/>
        <w:ind w:firstLineChars="200" w:firstLine="560"/>
        <w:rPr>
          <w:rFonts w:ascii="Times New Roman" w:hAnsi="Times New Roman"/>
          <w:sz w:val="28"/>
          <w:szCs w:val="28"/>
          <w:lang w:bidi="ar"/>
        </w:rPr>
      </w:pPr>
    </w:p>
    <w:p w14:paraId="7911C81F" w14:textId="77777777" w:rsidR="008743F6" w:rsidRPr="005D14D3" w:rsidRDefault="00B31CE7" w:rsidP="005D14D3">
      <w:pPr>
        <w:pStyle w:val="a7"/>
        <w:widowControl/>
        <w:shd w:val="clear" w:color="auto" w:fill="FFFFFF"/>
        <w:spacing w:before="0" w:beforeAutospacing="0" w:after="0" w:afterAutospacing="0" w:line="360" w:lineRule="auto"/>
        <w:jc w:val="right"/>
        <w:rPr>
          <w:rFonts w:ascii="宋体" w:hAnsi="宋体" w:cs="宋体"/>
          <w:color w:val="000000"/>
          <w:sz w:val="28"/>
          <w:szCs w:val="28"/>
        </w:rPr>
      </w:pPr>
      <w:r w:rsidRPr="005D14D3">
        <w:rPr>
          <w:rFonts w:ascii="宋体" w:hAnsi="宋体" w:cs="宋体" w:hint="eastAsia"/>
          <w:color w:val="000000"/>
          <w:sz w:val="28"/>
          <w:szCs w:val="28"/>
          <w:shd w:val="clear" w:color="auto" w:fill="FFFFFF"/>
        </w:rPr>
        <w:t>深圳市宝安纯中医治疗医院</w:t>
      </w:r>
    </w:p>
    <w:p w14:paraId="3A373497" w14:textId="5E4AC3EC" w:rsidR="008743F6" w:rsidRPr="005D14D3" w:rsidRDefault="00B31CE7" w:rsidP="005D14D3">
      <w:pPr>
        <w:pStyle w:val="a7"/>
        <w:widowControl/>
        <w:shd w:val="clear" w:color="auto" w:fill="FFFFFF"/>
        <w:wordWrap w:val="0"/>
        <w:spacing w:before="0" w:beforeAutospacing="0" w:after="0" w:afterAutospacing="0" w:line="360" w:lineRule="auto"/>
        <w:jc w:val="right"/>
        <w:rPr>
          <w:rFonts w:ascii="宋体" w:hAnsi="宋体" w:cs="宋体"/>
          <w:color w:val="000000"/>
          <w:sz w:val="28"/>
          <w:szCs w:val="28"/>
        </w:rPr>
      </w:pPr>
      <w:r w:rsidRPr="005D14D3">
        <w:rPr>
          <w:rFonts w:ascii="宋体" w:hAnsi="宋体" w:cs="宋体" w:hint="eastAsia"/>
          <w:color w:val="000000"/>
          <w:sz w:val="28"/>
          <w:szCs w:val="28"/>
          <w:shd w:val="clear" w:color="auto" w:fill="FFFFFF"/>
        </w:rPr>
        <w:t>202</w:t>
      </w:r>
      <w:r w:rsidR="005D14D3" w:rsidRPr="005D14D3">
        <w:rPr>
          <w:rFonts w:ascii="宋体" w:hAnsi="宋体" w:cs="宋体" w:hint="eastAsia"/>
          <w:color w:val="000000"/>
          <w:sz w:val="28"/>
          <w:szCs w:val="28"/>
          <w:shd w:val="clear" w:color="auto" w:fill="FFFFFF"/>
        </w:rPr>
        <w:t>5</w:t>
      </w:r>
      <w:r w:rsidRPr="005D14D3">
        <w:rPr>
          <w:rFonts w:ascii="宋体" w:hAnsi="宋体" w:cs="宋体" w:hint="eastAsia"/>
          <w:color w:val="000000"/>
          <w:sz w:val="28"/>
          <w:szCs w:val="28"/>
          <w:shd w:val="clear" w:color="auto" w:fill="FFFFFF"/>
        </w:rPr>
        <w:t>年</w:t>
      </w:r>
      <w:r w:rsidR="005D14D3" w:rsidRPr="005D14D3">
        <w:rPr>
          <w:rFonts w:ascii="宋体" w:hAnsi="宋体" w:cs="宋体" w:hint="eastAsia"/>
          <w:color w:val="000000"/>
          <w:sz w:val="28"/>
          <w:szCs w:val="28"/>
          <w:shd w:val="clear" w:color="auto" w:fill="FFFFFF"/>
        </w:rPr>
        <w:t>5</w:t>
      </w:r>
      <w:r w:rsidRPr="005D14D3">
        <w:rPr>
          <w:rFonts w:ascii="宋体" w:hAnsi="宋体" w:cs="宋体" w:hint="eastAsia"/>
          <w:color w:val="000000"/>
          <w:sz w:val="28"/>
          <w:szCs w:val="28"/>
          <w:shd w:val="clear" w:color="auto" w:fill="FFFFFF"/>
        </w:rPr>
        <w:t>月</w:t>
      </w:r>
      <w:r w:rsidR="00236C05">
        <w:rPr>
          <w:rFonts w:ascii="宋体" w:hAnsi="宋体" w:cs="宋体" w:hint="eastAsia"/>
          <w:color w:val="000000"/>
          <w:sz w:val="28"/>
          <w:szCs w:val="28"/>
          <w:shd w:val="clear" w:color="auto" w:fill="FFFFFF"/>
        </w:rPr>
        <w:t>2</w:t>
      </w:r>
      <w:r w:rsidR="00BD2DF0">
        <w:rPr>
          <w:rFonts w:ascii="宋体" w:hAnsi="宋体" w:cs="宋体" w:hint="eastAsia"/>
          <w:color w:val="000000"/>
          <w:sz w:val="28"/>
          <w:szCs w:val="28"/>
          <w:shd w:val="clear" w:color="auto" w:fill="FFFFFF"/>
        </w:rPr>
        <w:t>7</w:t>
      </w:r>
      <w:r w:rsidRPr="005D14D3">
        <w:rPr>
          <w:rFonts w:ascii="宋体" w:hAnsi="宋体" w:cs="宋体" w:hint="eastAsia"/>
          <w:color w:val="000000"/>
          <w:sz w:val="28"/>
          <w:szCs w:val="28"/>
          <w:shd w:val="clear" w:color="auto" w:fill="FFFFFF"/>
        </w:rPr>
        <w:t>日</w:t>
      </w:r>
      <w:r w:rsidR="005D14D3">
        <w:rPr>
          <w:rFonts w:ascii="宋体" w:hAnsi="宋体" w:cs="宋体" w:hint="eastAsia"/>
          <w:color w:val="000000"/>
          <w:sz w:val="28"/>
          <w:szCs w:val="28"/>
          <w:shd w:val="clear" w:color="auto" w:fill="FFFFFF"/>
        </w:rPr>
        <w:t xml:space="preserve">    </w:t>
      </w:r>
    </w:p>
    <w:p w14:paraId="64C02F5C" w14:textId="77777777" w:rsidR="008743F6" w:rsidRDefault="00B31CE7">
      <w:pPr>
        <w:rPr>
          <w:sz w:val="28"/>
        </w:rPr>
      </w:pPr>
      <w:r>
        <w:rPr>
          <w:rFonts w:hint="eastAsia"/>
          <w:color w:val="000000"/>
        </w:rPr>
        <w:lastRenderedPageBreak/>
        <w:t>报价文件格式：</w:t>
      </w:r>
    </w:p>
    <w:p w14:paraId="2F2FBDCB" w14:textId="77777777" w:rsidR="008743F6" w:rsidRDefault="008743F6">
      <w:pPr>
        <w:jc w:val="center"/>
        <w:rPr>
          <w:sz w:val="28"/>
        </w:rPr>
      </w:pPr>
    </w:p>
    <w:p w14:paraId="6A9ADD9B" w14:textId="73E6607D" w:rsidR="00F41156" w:rsidRDefault="00B31CE7" w:rsidP="00F41156">
      <w:pPr>
        <w:spacing w:line="700" w:lineRule="exact"/>
        <w:jc w:val="center"/>
        <w:rPr>
          <w:rFonts w:ascii="黑体" w:eastAsia="黑体" w:cs="黑体"/>
          <w:b/>
          <w:sz w:val="40"/>
          <w:szCs w:val="36"/>
          <w:lang w:bidi="ar"/>
        </w:rPr>
      </w:pPr>
      <w:r>
        <w:rPr>
          <w:rFonts w:ascii="黑体" w:eastAsia="黑体" w:cs="黑体" w:hint="eastAsia"/>
          <w:b/>
          <w:sz w:val="40"/>
          <w:szCs w:val="36"/>
          <w:lang w:bidi="ar"/>
        </w:rPr>
        <w:t>深圳市</w:t>
      </w:r>
      <w:r w:rsidR="006F73EB" w:rsidRPr="006F73EB">
        <w:rPr>
          <w:rFonts w:ascii="黑体" w:eastAsia="黑体" w:cs="黑体"/>
          <w:b/>
          <w:sz w:val="40"/>
          <w:szCs w:val="36"/>
          <w:lang w:bidi="ar"/>
        </w:rPr>
        <w:t>宝安纯中医治疗医院</w:t>
      </w:r>
    </w:p>
    <w:p w14:paraId="3DD58514" w14:textId="3BCC9BCB" w:rsidR="00F774B6" w:rsidRDefault="005D14D3">
      <w:pPr>
        <w:spacing w:line="700" w:lineRule="exact"/>
        <w:jc w:val="center"/>
        <w:rPr>
          <w:rFonts w:ascii="黑体" w:eastAsia="黑体" w:cs="黑体"/>
          <w:b/>
          <w:sz w:val="40"/>
          <w:szCs w:val="36"/>
          <w:lang w:bidi="ar"/>
        </w:rPr>
      </w:pPr>
      <w:r>
        <w:rPr>
          <w:rFonts w:ascii="黑体" w:eastAsia="黑体" w:cs="黑体" w:hint="eastAsia"/>
          <w:b/>
          <w:sz w:val="40"/>
          <w:szCs w:val="36"/>
          <w:lang w:bidi="ar"/>
        </w:rPr>
        <w:t xml:space="preserve"> </w:t>
      </w:r>
      <w:r w:rsidR="00564CCF">
        <w:rPr>
          <w:rFonts w:ascii="黑体" w:eastAsia="黑体" w:cs="黑体" w:hint="eastAsia"/>
          <w:b/>
          <w:sz w:val="40"/>
          <w:szCs w:val="36"/>
          <w:lang w:bidi="ar"/>
        </w:rPr>
        <w:t>信息安全</w:t>
      </w:r>
      <w:r w:rsidR="00F774B6" w:rsidRPr="00F774B6">
        <w:rPr>
          <w:rFonts w:ascii="黑体" w:eastAsia="黑体" w:cs="黑体" w:hint="eastAsia"/>
          <w:b/>
          <w:sz w:val="40"/>
          <w:szCs w:val="36"/>
          <w:lang w:bidi="ar"/>
        </w:rPr>
        <w:t>服务项目</w:t>
      </w:r>
    </w:p>
    <w:p w14:paraId="29FA7E15" w14:textId="4BF2D4AB" w:rsidR="008743F6" w:rsidRDefault="00B31CE7">
      <w:pPr>
        <w:spacing w:line="700" w:lineRule="exact"/>
        <w:jc w:val="center"/>
        <w:rPr>
          <w:rFonts w:ascii="黑体" w:eastAsia="黑体" w:cs="黑体"/>
          <w:b/>
          <w:sz w:val="48"/>
          <w:szCs w:val="44"/>
          <w:lang w:bidi="ar"/>
        </w:rPr>
      </w:pPr>
      <w:r>
        <w:rPr>
          <w:rFonts w:ascii="黑体" w:eastAsia="黑体" w:cs="黑体" w:hint="eastAsia"/>
          <w:b/>
          <w:sz w:val="48"/>
          <w:szCs w:val="44"/>
          <w:lang w:bidi="ar"/>
        </w:rPr>
        <w:t>报</w:t>
      </w:r>
    </w:p>
    <w:p w14:paraId="09C3C6BF" w14:textId="77777777" w:rsidR="008743F6" w:rsidRDefault="00B31CE7">
      <w:pPr>
        <w:spacing w:line="700" w:lineRule="exact"/>
        <w:jc w:val="center"/>
        <w:rPr>
          <w:rFonts w:ascii="黑体" w:eastAsia="黑体" w:cs="黑体"/>
          <w:b/>
          <w:sz w:val="48"/>
          <w:szCs w:val="44"/>
          <w:lang w:bidi="ar"/>
        </w:rPr>
      </w:pPr>
      <w:r>
        <w:rPr>
          <w:rFonts w:ascii="黑体" w:eastAsia="黑体" w:cs="黑体" w:hint="eastAsia"/>
          <w:b/>
          <w:sz w:val="48"/>
          <w:szCs w:val="44"/>
          <w:lang w:bidi="ar"/>
        </w:rPr>
        <w:t>价</w:t>
      </w:r>
    </w:p>
    <w:p w14:paraId="36AC3C11" w14:textId="77777777" w:rsidR="008743F6" w:rsidRDefault="00B31CE7">
      <w:pPr>
        <w:spacing w:line="700" w:lineRule="exact"/>
        <w:jc w:val="center"/>
        <w:rPr>
          <w:rFonts w:ascii="黑体" w:eastAsia="黑体" w:cs="黑体"/>
          <w:b/>
          <w:sz w:val="48"/>
          <w:szCs w:val="44"/>
          <w:lang w:bidi="ar"/>
        </w:rPr>
      </w:pPr>
      <w:r>
        <w:rPr>
          <w:rFonts w:ascii="黑体" w:eastAsia="黑体" w:cs="黑体" w:hint="eastAsia"/>
          <w:b/>
          <w:sz w:val="48"/>
          <w:szCs w:val="44"/>
          <w:lang w:bidi="ar"/>
        </w:rPr>
        <w:t>文</w:t>
      </w:r>
    </w:p>
    <w:p w14:paraId="0889383D" w14:textId="77777777" w:rsidR="008743F6" w:rsidRDefault="00B31CE7">
      <w:pPr>
        <w:spacing w:line="700" w:lineRule="exact"/>
        <w:jc w:val="center"/>
        <w:rPr>
          <w:rFonts w:ascii="黑体" w:eastAsia="黑体" w:cs="黑体"/>
          <w:b/>
          <w:sz w:val="48"/>
          <w:szCs w:val="44"/>
        </w:rPr>
      </w:pPr>
      <w:r>
        <w:rPr>
          <w:rFonts w:ascii="黑体" w:eastAsia="黑体" w:cs="黑体" w:hint="eastAsia"/>
          <w:b/>
          <w:sz w:val="48"/>
          <w:szCs w:val="44"/>
          <w:lang w:bidi="ar"/>
        </w:rPr>
        <w:t>件</w:t>
      </w:r>
    </w:p>
    <w:p w14:paraId="133F2A65" w14:textId="77777777" w:rsidR="008743F6" w:rsidRDefault="008743F6">
      <w:pPr>
        <w:spacing w:line="700" w:lineRule="exact"/>
        <w:jc w:val="center"/>
        <w:rPr>
          <w:rFonts w:ascii="黑体" w:eastAsia="黑体" w:cs="黑体"/>
          <w:b/>
          <w:sz w:val="48"/>
          <w:szCs w:val="44"/>
        </w:rPr>
      </w:pPr>
    </w:p>
    <w:p w14:paraId="794A1AF0" w14:textId="77777777" w:rsidR="008743F6" w:rsidRDefault="008743F6">
      <w:pPr>
        <w:spacing w:line="700" w:lineRule="exact"/>
        <w:jc w:val="center"/>
        <w:rPr>
          <w:rFonts w:ascii="黑体" w:eastAsia="黑体" w:cs="黑体"/>
          <w:b/>
          <w:sz w:val="48"/>
          <w:szCs w:val="44"/>
        </w:rPr>
      </w:pPr>
    </w:p>
    <w:p w14:paraId="2AF85682" w14:textId="77777777" w:rsidR="008743F6" w:rsidRDefault="008743F6">
      <w:pPr>
        <w:spacing w:line="700" w:lineRule="exact"/>
        <w:jc w:val="center"/>
        <w:rPr>
          <w:rFonts w:ascii="黑体" w:eastAsia="黑体" w:cs="黑体"/>
          <w:b/>
          <w:sz w:val="48"/>
          <w:szCs w:val="44"/>
        </w:rPr>
      </w:pPr>
    </w:p>
    <w:p w14:paraId="141B93AB" w14:textId="77777777" w:rsidR="008743F6" w:rsidRDefault="008743F6">
      <w:pPr>
        <w:spacing w:line="700" w:lineRule="exact"/>
        <w:jc w:val="center"/>
        <w:rPr>
          <w:rFonts w:ascii="黑体" w:eastAsia="黑体" w:cs="黑体"/>
          <w:b/>
          <w:sz w:val="48"/>
          <w:szCs w:val="44"/>
        </w:rPr>
      </w:pPr>
    </w:p>
    <w:p w14:paraId="00FCC3D1" w14:textId="77777777" w:rsidR="008743F6" w:rsidRDefault="008743F6">
      <w:pPr>
        <w:spacing w:line="700" w:lineRule="exact"/>
        <w:jc w:val="center"/>
        <w:rPr>
          <w:rFonts w:ascii="黑体" w:eastAsia="黑体" w:cs="黑体"/>
          <w:b/>
          <w:sz w:val="48"/>
          <w:szCs w:val="44"/>
        </w:rPr>
      </w:pPr>
    </w:p>
    <w:p w14:paraId="7BF0E158" w14:textId="77777777" w:rsidR="008743F6" w:rsidRDefault="008743F6">
      <w:pPr>
        <w:spacing w:line="700" w:lineRule="exact"/>
        <w:jc w:val="center"/>
        <w:rPr>
          <w:rFonts w:ascii="黑体" w:eastAsia="黑体" w:cs="黑体"/>
          <w:b/>
          <w:sz w:val="48"/>
          <w:szCs w:val="44"/>
        </w:rPr>
      </w:pPr>
    </w:p>
    <w:p w14:paraId="6301E48E" w14:textId="77777777" w:rsidR="008743F6" w:rsidRDefault="00B31CE7">
      <w:pPr>
        <w:spacing w:line="360" w:lineRule="auto"/>
        <w:ind w:firstLineChars="600" w:firstLine="1687"/>
        <w:rPr>
          <w:rFonts w:ascii="黑体" w:eastAsia="黑体" w:cs="黑体"/>
          <w:b/>
          <w:sz w:val="28"/>
        </w:rPr>
      </w:pPr>
      <w:r>
        <w:rPr>
          <w:rFonts w:ascii="黑体" w:eastAsia="黑体" w:cs="黑体" w:hint="eastAsia"/>
          <w:b/>
          <w:sz w:val="28"/>
          <w:lang w:bidi="ar"/>
        </w:rPr>
        <w:t>报价公司：XXXX有限公司</w:t>
      </w:r>
    </w:p>
    <w:p w14:paraId="5AA9FD11" w14:textId="77777777" w:rsidR="008743F6" w:rsidRDefault="00B31CE7">
      <w:pPr>
        <w:spacing w:line="360" w:lineRule="auto"/>
        <w:ind w:firstLineChars="600" w:firstLine="1687"/>
        <w:rPr>
          <w:rFonts w:ascii="黑体" w:eastAsia="黑体" w:cs="黑体"/>
          <w:b/>
          <w:sz w:val="28"/>
        </w:rPr>
      </w:pPr>
      <w:r>
        <w:rPr>
          <w:rFonts w:ascii="黑体" w:eastAsia="黑体" w:cs="黑体" w:hint="eastAsia"/>
          <w:b/>
          <w:sz w:val="28"/>
          <w:lang w:bidi="ar"/>
        </w:rPr>
        <w:t>报价日期：2024年XX月XX日</w:t>
      </w:r>
    </w:p>
    <w:p w14:paraId="465E5B14" w14:textId="77777777" w:rsidR="008743F6" w:rsidRDefault="008743F6">
      <w:pPr>
        <w:spacing w:line="360" w:lineRule="auto"/>
        <w:ind w:firstLineChars="600" w:firstLine="1687"/>
        <w:rPr>
          <w:rFonts w:ascii="黑体" w:eastAsia="黑体" w:cs="黑体"/>
          <w:b/>
          <w:sz w:val="28"/>
          <w:lang w:bidi="ar"/>
        </w:rPr>
        <w:sectPr w:rsidR="008743F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3" w:header="851" w:footer="992" w:gutter="0"/>
          <w:cols w:space="720"/>
          <w:docGrid w:type="lines" w:linePitch="312"/>
        </w:sectPr>
      </w:pPr>
    </w:p>
    <w:p w14:paraId="2CD8E94E" w14:textId="77777777" w:rsidR="008743F6" w:rsidRDefault="00B31CE7">
      <w:pPr>
        <w:pStyle w:val="1"/>
        <w:widowControl/>
        <w:numPr>
          <w:ilvl w:val="0"/>
          <w:numId w:val="1"/>
        </w:numPr>
        <w:rPr>
          <w:rFonts w:hint="default"/>
        </w:rPr>
      </w:pPr>
      <w:r>
        <w:rPr>
          <w:rFonts w:ascii="Calibri" w:hAnsi="Calibri"/>
        </w:rPr>
        <w:lastRenderedPageBreak/>
        <w:t>报价表</w:t>
      </w:r>
    </w:p>
    <w:p w14:paraId="187B236A" w14:textId="77777777" w:rsidR="008743F6" w:rsidRDefault="00B31CE7">
      <w:pPr>
        <w:spacing w:beforeLines="50" w:before="156" w:line="360" w:lineRule="auto"/>
        <w:rPr>
          <w:b/>
          <w:szCs w:val="32"/>
          <w:lang w:bidi="ar"/>
        </w:rPr>
      </w:pPr>
      <w:r>
        <w:rPr>
          <w:rFonts w:hint="eastAsia"/>
          <w:b/>
          <w:szCs w:val="32"/>
          <w:lang w:bidi="ar"/>
        </w:rPr>
        <w:t>致：深圳市宝安纯中医治疗医院</w:t>
      </w:r>
    </w:p>
    <w:p w14:paraId="470A5753" w14:textId="0A9EADA7" w:rsidR="008743F6" w:rsidRDefault="00B31CE7">
      <w:pPr>
        <w:spacing w:line="360" w:lineRule="auto"/>
        <w:ind w:firstLineChars="200" w:firstLine="480"/>
        <w:rPr>
          <w:szCs w:val="32"/>
        </w:rPr>
      </w:pPr>
      <w:r>
        <w:rPr>
          <w:rFonts w:hint="eastAsia"/>
          <w:szCs w:val="32"/>
          <w:lang w:bidi="ar"/>
        </w:rPr>
        <w:t>针对深圳市宝安纯中医治疗医院</w:t>
      </w:r>
      <w:r w:rsidR="00564CCF">
        <w:rPr>
          <w:rFonts w:hint="eastAsia"/>
          <w:szCs w:val="32"/>
          <w:lang w:bidi="ar"/>
        </w:rPr>
        <w:t>信息安全</w:t>
      </w:r>
      <w:r w:rsidR="00F774B6" w:rsidRPr="00F774B6">
        <w:rPr>
          <w:rFonts w:hint="eastAsia"/>
          <w:szCs w:val="32"/>
          <w:lang w:bidi="ar"/>
        </w:rPr>
        <w:t>服务项目</w:t>
      </w:r>
      <w:r>
        <w:rPr>
          <w:rFonts w:hint="eastAsia"/>
          <w:szCs w:val="32"/>
          <w:lang w:bidi="ar"/>
        </w:rPr>
        <w:t>，须进行项目报价。其报价及取费依据如下：</w:t>
      </w:r>
    </w:p>
    <w:p w14:paraId="72C4DF5E" w14:textId="77777777" w:rsidR="008743F6" w:rsidRDefault="00B31CE7">
      <w:pPr>
        <w:spacing w:line="360" w:lineRule="auto"/>
        <w:ind w:firstLineChars="200" w:firstLine="482"/>
        <w:rPr>
          <w:b/>
          <w:szCs w:val="32"/>
        </w:rPr>
      </w:pPr>
      <w:r>
        <w:rPr>
          <w:rFonts w:hint="eastAsia"/>
          <w:b/>
          <w:szCs w:val="32"/>
        </w:rPr>
        <w:t>1、项目前期咨询编制服务报价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126"/>
        <w:gridCol w:w="1984"/>
      </w:tblGrid>
      <w:tr w:rsidR="00564CCF" w14:paraId="329E50D6" w14:textId="77777777" w:rsidTr="00564CCF">
        <w:trPr>
          <w:jc w:val="center"/>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5BA1FA6" w14:textId="77777777" w:rsidR="00564CCF" w:rsidRDefault="00564CCF">
            <w:pPr>
              <w:spacing w:line="360" w:lineRule="auto"/>
              <w:jc w:val="center"/>
              <w:rPr>
                <w:b/>
                <w:szCs w:val="32"/>
              </w:rPr>
            </w:pPr>
            <w:r>
              <w:rPr>
                <w:rFonts w:hint="eastAsia"/>
                <w:b/>
                <w:szCs w:val="32"/>
                <w:lang w:bidi="ar"/>
              </w:rPr>
              <w:t>序号</w:t>
            </w:r>
          </w:p>
        </w:tc>
        <w:tc>
          <w:tcPr>
            <w:tcW w:w="2835" w:type="dxa"/>
            <w:tcBorders>
              <w:top w:val="single" w:sz="4" w:space="0" w:color="auto"/>
              <w:left w:val="single" w:sz="4" w:space="0" w:color="auto"/>
              <w:bottom w:val="single" w:sz="4" w:space="0" w:color="auto"/>
              <w:right w:val="single" w:sz="4" w:space="0" w:color="auto"/>
              <w:tl2br w:val="nil"/>
              <w:tr2bl w:val="nil"/>
            </w:tcBorders>
            <w:vAlign w:val="center"/>
          </w:tcPr>
          <w:p w14:paraId="505CD894" w14:textId="77777777" w:rsidR="00564CCF" w:rsidRDefault="00564CCF">
            <w:pPr>
              <w:spacing w:line="360" w:lineRule="auto"/>
              <w:jc w:val="center"/>
              <w:rPr>
                <w:b/>
                <w:szCs w:val="32"/>
              </w:rPr>
            </w:pPr>
            <w:r>
              <w:rPr>
                <w:rFonts w:hint="eastAsia"/>
                <w:b/>
                <w:szCs w:val="32"/>
                <w:lang w:bidi="ar"/>
              </w:rPr>
              <w:t>项目名称</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71CC547" w14:textId="77777777" w:rsidR="00564CCF" w:rsidRDefault="00564CCF">
            <w:pPr>
              <w:spacing w:line="360" w:lineRule="auto"/>
              <w:jc w:val="center"/>
              <w:rPr>
                <w:b/>
                <w:szCs w:val="32"/>
              </w:rPr>
            </w:pPr>
            <w:r>
              <w:rPr>
                <w:rFonts w:hint="eastAsia"/>
                <w:b/>
                <w:szCs w:val="32"/>
                <w:lang w:bidi="ar"/>
              </w:rPr>
              <w:t>项目报价（元）</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5C93260" w14:textId="77777777" w:rsidR="00564CCF" w:rsidRDefault="00564CCF">
            <w:pPr>
              <w:spacing w:line="360" w:lineRule="auto"/>
              <w:jc w:val="center"/>
              <w:rPr>
                <w:b/>
                <w:szCs w:val="32"/>
                <w:lang w:bidi="ar"/>
              </w:rPr>
            </w:pPr>
            <w:r>
              <w:rPr>
                <w:rFonts w:hint="eastAsia"/>
                <w:b/>
                <w:szCs w:val="32"/>
                <w:lang w:bidi="ar"/>
              </w:rPr>
              <w:t>备注</w:t>
            </w:r>
          </w:p>
        </w:tc>
      </w:tr>
      <w:tr w:rsidR="00564CCF" w:rsidRPr="00564CCF" w14:paraId="0FBA4D1D" w14:textId="77777777" w:rsidTr="00564CCF">
        <w:trPr>
          <w:jc w:val="center"/>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7E8FF1E9" w14:textId="77777777" w:rsidR="00564CCF" w:rsidRDefault="00564CCF">
            <w:pPr>
              <w:spacing w:line="360" w:lineRule="auto"/>
              <w:jc w:val="center"/>
              <w:rPr>
                <w:szCs w:val="32"/>
              </w:rPr>
            </w:pPr>
            <w:r>
              <w:rPr>
                <w:rFonts w:hint="eastAsia"/>
                <w:szCs w:val="32"/>
                <w:lang w:bidi="ar"/>
              </w:rPr>
              <w:t>1</w:t>
            </w:r>
          </w:p>
        </w:tc>
        <w:tc>
          <w:tcPr>
            <w:tcW w:w="2835" w:type="dxa"/>
            <w:tcBorders>
              <w:top w:val="single" w:sz="4" w:space="0" w:color="auto"/>
              <w:left w:val="single" w:sz="4" w:space="0" w:color="auto"/>
              <w:bottom w:val="single" w:sz="4" w:space="0" w:color="auto"/>
              <w:right w:val="single" w:sz="4" w:space="0" w:color="auto"/>
              <w:tl2br w:val="nil"/>
              <w:tr2bl w:val="nil"/>
            </w:tcBorders>
            <w:vAlign w:val="center"/>
          </w:tcPr>
          <w:p w14:paraId="7340857B" w14:textId="489669FA" w:rsidR="00564CCF" w:rsidRDefault="00564CCF" w:rsidP="00F774B6">
            <w:pPr>
              <w:spacing w:line="360" w:lineRule="auto"/>
              <w:rPr>
                <w:szCs w:val="32"/>
                <w:lang w:bidi="ar"/>
              </w:rPr>
            </w:pPr>
            <w:r>
              <w:rPr>
                <w:rFonts w:hint="eastAsia"/>
                <w:szCs w:val="32"/>
                <w:lang w:bidi="ar"/>
              </w:rPr>
              <w:t>深圳市宝安纯中医治疗医院信息安全</w:t>
            </w:r>
            <w:r w:rsidRPr="00F774B6">
              <w:rPr>
                <w:rFonts w:hint="eastAsia"/>
                <w:szCs w:val="32"/>
                <w:lang w:bidi="ar"/>
              </w:rPr>
              <w:t>服务项目</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9E7034C" w14:textId="77777777" w:rsidR="00564CCF" w:rsidRDefault="00564CCF">
            <w:pPr>
              <w:spacing w:line="360" w:lineRule="auto"/>
              <w:jc w:val="center"/>
              <w:rPr>
                <w:szCs w:val="32"/>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E766981" w14:textId="13FC457B" w:rsidR="00564CCF" w:rsidRDefault="00564CCF">
            <w:pPr>
              <w:spacing w:line="360" w:lineRule="auto"/>
              <w:jc w:val="center"/>
              <w:rPr>
                <w:szCs w:val="32"/>
              </w:rPr>
            </w:pPr>
          </w:p>
        </w:tc>
      </w:tr>
    </w:tbl>
    <w:p w14:paraId="4E03C2D3" w14:textId="3F86C7A7" w:rsidR="008743F6" w:rsidRPr="00564CCF" w:rsidRDefault="00564CCF" w:rsidP="00564CCF">
      <w:pPr>
        <w:spacing w:line="360" w:lineRule="auto"/>
        <w:ind w:firstLineChars="200" w:firstLine="482"/>
        <w:rPr>
          <w:b/>
          <w:szCs w:val="32"/>
        </w:rPr>
      </w:pPr>
      <w:r w:rsidRPr="00564CCF">
        <w:rPr>
          <w:rFonts w:hint="eastAsia"/>
          <w:b/>
          <w:szCs w:val="32"/>
        </w:rPr>
        <w:t>2.服务内容</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3969"/>
        <w:gridCol w:w="709"/>
        <w:gridCol w:w="850"/>
        <w:gridCol w:w="1843"/>
      </w:tblGrid>
      <w:tr w:rsidR="00564CCF" w:rsidRPr="002075C2" w14:paraId="66141D2D" w14:textId="77777777" w:rsidTr="00FF632B">
        <w:trPr>
          <w:trHeight w:val="580"/>
          <w:jc w:val="center"/>
        </w:trPr>
        <w:tc>
          <w:tcPr>
            <w:tcW w:w="704" w:type="dxa"/>
            <w:noWrap/>
            <w:vAlign w:val="center"/>
            <w:hideMark/>
          </w:tcPr>
          <w:p w14:paraId="040C1141" w14:textId="77777777" w:rsidR="00564CCF" w:rsidRPr="002075C2" w:rsidRDefault="00564CCF" w:rsidP="00FF632B">
            <w:pPr>
              <w:jc w:val="center"/>
              <w:rPr>
                <w:b/>
                <w:bCs/>
                <w:color w:val="000000"/>
                <w:sz w:val="20"/>
                <w:szCs w:val="20"/>
              </w:rPr>
            </w:pPr>
            <w:r w:rsidRPr="002075C2">
              <w:rPr>
                <w:rFonts w:hint="eastAsia"/>
                <w:b/>
                <w:bCs/>
                <w:color w:val="000000"/>
                <w:sz w:val="20"/>
                <w:szCs w:val="20"/>
              </w:rPr>
              <w:t>序号</w:t>
            </w:r>
          </w:p>
        </w:tc>
        <w:tc>
          <w:tcPr>
            <w:tcW w:w="1134" w:type="dxa"/>
            <w:noWrap/>
            <w:vAlign w:val="center"/>
            <w:hideMark/>
          </w:tcPr>
          <w:p w14:paraId="5DFE9612" w14:textId="77777777" w:rsidR="00564CCF" w:rsidRPr="002075C2" w:rsidRDefault="00564CCF" w:rsidP="00FF632B">
            <w:pPr>
              <w:jc w:val="center"/>
              <w:rPr>
                <w:b/>
                <w:bCs/>
                <w:color w:val="000000"/>
                <w:sz w:val="20"/>
                <w:szCs w:val="20"/>
              </w:rPr>
            </w:pPr>
            <w:r w:rsidRPr="002075C2">
              <w:rPr>
                <w:rFonts w:hint="eastAsia"/>
                <w:b/>
                <w:bCs/>
                <w:color w:val="000000"/>
                <w:sz w:val="20"/>
                <w:szCs w:val="20"/>
              </w:rPr>
              <w:t>服务名称</w:t>
            </w:r>
          </w:p>
        </w:tc>
        <w:tc>
          <w:tcPr>
            <w:tcW w:w="3969" w:type="dxa"/>
            <w:noWrap/>
            <w:vAlign w:val="center"/>
            <w:hideMark/>
          </w:tcPr>
          <w:p w14:paraId="0AD017DE" w14:textId="77777777" w:rsidR="00564CCF" w:rsidRPr="002075C2" w:rsidRDefault="00564CCF" w:rsidP="00FF632B">
            <w:pPr>
              <w:jc w:val="center"/>
              <w:rPr>
                <w:b/>
                <w:bCs/>
                <w:color w:val="000000"/>
                <w:sz w:val="20"/>
                <w:szCs w:val="20"/>
              </w:rPr>
            </w:pPr>
            <w:r w:rsidRPr="002075C2">
              <w:rPr>
                <w:rFonts w:hint="eastAsia"/>
                <w:b/>
                <w:bCs/>
                <w:color w:val="000000"/>
                <w:sz w:val="20"/>
                <w:szCs w:val="20"/>
              </w:rPr>
              <w:t>服务内容</w:t>
            </w:r>
          </w:p>
        </w:tc>
        <w:tc>
          <w:tcPr>
            <w:tcW w:w="709" w:type="dxa"/>
            <w:noWrap/>
            <w:vAlign w:val="center"/>
            <w:hideMark/>
          </w:tcPr>
          <w:p w14:paraId="6C3065A1" w14:textId="77777777" w:rsidR="00564CCF" w:rsidRPr="002075C2" w:rsidRDefault="00564CCF" w:rsidP="00FF632B">
            <w:pPr>
              <w:jc w:val="center"/>
              <w:rPr>
                <w:b/>
                <w:bCs/>
                <w:color w:val="000000"/>
                <w:sz w:val="20"/>
                <w:szCs w:val="20"/>
              </w:rPr>
            </w:pPr>
            <w:r w:rsidRPr="002075C2">
              <w:rPr>
                <w:rFonts w:hint="eastAsia"/>
                <w:b/>
                <w:bCs/>
                <w:color w:val="000000"/>
                <w:sz w:val="20"/>
                <w:szCs w:val="20"/>
              </w:rPr>
              <w:t>数量</w:t>
            </w:r>
          </w:p>
        </w:tc>
        <w:tc>
          <w:tcPr>
            <w:tcW w:w="850" w:type="dxa"/>
            <w:noWrap/>
            <w:vAlign w:val="center"/>
            <w:hideMark/>
          </w:tcPr>
          <w:p w14:paraId="17B7C45B" w14:textId="77777777" w:rsidR="00564CCF" w:rsidRPr="002075C2" w:rsidRDefault="00564CCF" w:rsidP="00FF632B">
            <w:pPr>
              <w:jc w:val="center"/>
              <w:rPr>
                <w:b/>
                <w:bCs/>
                <w:color w:val="000000"/>
                <w:sz w:val="20"/>
                <w:szCs w:val="20"/>
              </w:rPr>
            </w:pPr>
            <w:r w:rsidRPr="002075C2">
              <w:rPr>
                <w:rFonts w:hint="eastAsia"/>
                <w:b/>
                <w:bCs/>
                <w:color w:val="000000"/>
                <w:sz w:val="20"/>
                <w:szCs w:val="20"/>
              </w:rPr>
              <w:t>单位</w:t>
            </w:r>
          </w:p>
        </w:tc>
        <w:tc>
          <w:tcPr>
            <w:tcW w:w="1843" w:type="dxa"/>
            <w:noWrap/>
            <w:vAlign w:val="center"/>
            <w:hideMark/>
          </w:tcPr>
          <w:p w14:paraId="7FF49C10" w14:textId="77777777" w:rsidR="00564CCF" w:rsidRPr="002075C2" w:rsidRDefault="00564CCF" w:rsidP="00FF632B">
            <w:pPr>
              <w:rPr>
                <w:b/>
                <w:bCs/>
                <w:color w:val="000000"/>
                <w:sz w:val="20"/>
                <w:szCs w:val="20"/>
              </w:rPr>
            </w:pPr>
            <w:r w:rsidRPr="002075C2">
              <w:rPr>
                <w:rFonts w:hint="eastAsia"/>
                <w:b/>
                <w:bCs/>
                <w:color w:val="000000"/>
                <w:sz w:val="20"/>
                <w:szCs w:val="20"/>
              </w:rPr>
              <w:t>交付物</w:t>
            </w:r>
          </w:p>
        </w:tc>
      </w:tr>
      <w:tr w:rsidR="00564CCF" w:rsidRPr="002075C2" w14:paraId="17A03C71" w14:textId="77777777" w:rsidTr="00FF632B">
        <w:trPr>
          <w:trHeight w:val="580"/>
          <w:jc w:val="center"/>
        </w:trPr>
        <w:tc>
          <w:tcPr>
            <w:tcW w:w="704" w:type="dxa"/>
            <w:noWrap/>
            <w:vAlign w:val="center"/>
            <w:hideMark/>
          </w:tcPr>
          <w:p w14:paraId="2CB041DB"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1134" w:type="dxa"/>
            <w:vAlign w:val="center"/>
            <w:hideMark/>
          </w:tcPr>
          <w:p w14:paraId="00DB47BA" w14:textId="77777777" w:rsidR="00564CCF" w:rsidRPr="002075C2" w:rsidRDefault="00564CCF" w:rsidP="00FF632B">
            <w:pPr>
              <w:jc w:val="center"/>
              <w:rPr>
                <w:color w:val="000000"/>
                <w:sz w:val="20"/>
                <w:szCs w:val="20"/>
              </w:rPr>
            </w:pPr>
            <w:r w:rsidRPr="002075C2">
              <w:rPr>
                <w:rFonts w:hint="eastAsia"/>
                <w:color w:val="000000"/>
                <w:sz w:val="20"/>
                <w:szCs w:val="20"/>
              </w:rPr>
              <w:t>漏洞扫描</w:t>
            </w:r>
          </w:p>
        </w:tc>
        <w:tc>
          <w:tcPr>
            <w:tcW w:w="3969" w:type="dxa"/>
            <w:vAlign w:val="center"/>
            <w:hideMark/>
          </w:tcPr>
          <w:p w14:paraId="775B63E3" w14:textId="77777777" w:rsidR="00564CCF" w:rsidRPr="002075C2" w:rsidRDefault="00564CCF" w:rsidP="00FF632B">
            <w:pPr>
              <w:rPr>
                <w:color w:val="000000"/>
                <w:sz w:val="20"/>
                <w:szCs w:val="20"/>
              </w:rPr>
            </w:pPr>
            <w:r>
              <w:rPr>
                <w:rFonts w:hint="eastAsia"/>
                <w:color w:val="000000"/>
                <w:sz w:val="20"/>
                <w:szCs w:val="20"/>
              </w:rPr>
              <w:t>每季度</w:t>
            </w:r>
            <w:r w:rsidRPr="002075C2">
              <w:rPr>
                <w:rFonts w:hint="eastAsia"/>
                <w:color w:val="000000"/>
                <w:sz w:val="20"/>
                <w:szCs w:val="20"/>
              </w:rPr>
              <w:t>使用评估工具对指定的服务器、网络设备、安全设备、主机等进行脆弱性扫描，发现系统、应用层面脆弱性</w:t>
            </w:r>
            <w:r>
              <w:rPr>
                <w:rFonts w:hint="eastAsia"/>
                <w:color w:val="000000"/>
                <w:sz w:val="20"/>
                <w:szCs w:val="20"/>
              </w:rPr>
              <w:t>，落实漏洞闭环管理和记录，重大节假日和上级单位特别行动时期需配合进行额外扫描，杜绝高风险漏洞。</w:t>
            </w:r>
          </w:p>
        </w:tc>
        <w:tc>
          <w:tcPr>
            <w:tcW w:w="709" w:type="dxa"/>
            <w:noWrap/>
            <w:vAlign w:val="center"/>
            <w:hideMark/>
          </w:tcPr>
          <w:p w14:paraId="0813F9F3" w14:textId="77777777" w:rsidR="00564CCF" w:rsidRPr="002075C2" w:rsidRDefault="00564CCF" w:rsidP="00FF632B">
            <w:pPr>
              <w:jc w:val="center"/>
              <w:rPr>
                <w:color w:val="000000"/>
                <w:sz w:val="20"/>
                <w:szCs w:val="20"/>
              </w:rPr>
            </w:pPr>
            <w:r>
              <w:rPr>
                <w:rFonts w:hint="eastAsia"/>
                <w:color w:val="000000"/>
                <w:sz w:val="20"/>
                <w:szCs w:val="20"/>
              </w:rPr>
              <w:t>1</w:t>
            </w:r>
          </w:p>
        </w:tc>
        <w:tc>
          <w:tcPr>
            <w:tcW w:w="850" w:type="dxa"/>
            <w:noWrap/>
            <w:vAlign w:val="center"/>
            <w:hideMark/>
          </w:tcPr>
          <w:p w14:paraId="01688F4F" w14:textId="77777777" w:rsidR="00564CCF" w:rsidRPr="002075C2" w:rsidRDefault="00564CCF" w:rsidP="00FF632B">
            <w:pPr>
              <w:jc w:val="center"/>
              <w:rPr>
                <w:color w:val="000000"/>
                <w:sz w:val="20"/>
                <w:szCs w:val="20"/>
              </w:rPr>
            </w:pPr>
            <w:r>
              <w:rPr>
                <w:rFonts w:hint="eastAsia"/>
                <w:color w:val="000000"/>
                <w:sz w:val="20"/>
                <w:szCs w:val="20"/>
              </w:rPr>
              <w:t>项</w:t>
            </w:r>
          </w:p>
        </w:tc>
        <w:tc>
          <w:tcPr>
            <w:tcW w:w="1843" w:type="dxa"/>
            <w:noWrap/>
            <w:vAlign w:val="center"/>
            <w:hideMark/>
          </w:tcPr>
          <w:p w14:paraId="234E8DBC" w14:textId="77777777" w:rsidR="00564CCF" w:rsidRPr="002075C2" w:rsidRDefault="00564CCF" w:rsidP="00FF632B">
            <w:pPr>
              <w:rPr>
                <w:color w:val="000000"/>
                <w:sz w:val="20"/>
                <w:szCs w:val="20"/>
              </w:rPr>
            </w:pPr>
            <w:r w:rsidRPr="002075C2">
              <w:rPr>
                <w:rFonts w:hint="eastAsia"/>
                <w:color w:val="000000"/>
                <w:sz w:val="20"/>
                <w:szCs w:val="20"/>
              </w:rPr>
              <w:t>《漏洞扫描报告》</w:t>
            </w:r>
          </w:p>
        </w:tc>
      </w:tr>
      <w:tr w:rsidR="00564CCF" w:rsidRPr="002075C2" w14:paraId="5103FD29" w14:textId="77777777" w:rsidTr="00FF632B">
        <w:trPr>
          <w:trHeight w:val="580"/>
          <w:jc w:val="center"/>
        </w:trPr>
        <w:tc>
          <w:tcPr>
            <w:tcW w:w="704" w:type="dxa"/>
            <w:noWrap/>
            <w:vAlign w:val="center"/>
            <w:hideMark/>
          </w:tcPr>
          <w:p w14:paraId="793B838A" w14:textId="77777777" w:rsidR="00564CCF" w:rsidRPr="002075C2" w:rsidRDefault="00564CCF" w:rsidP="00FF632B">
            <w:pPr>
              <w:jc w:val="center"/>
              <w:rPr>
                <w:color w:val="000000"/>
                <w:sz w:val="20"/>
                <w:szCs w:val="20"/>
              </w:rPr>
            </w:pPr>
            <w:r w:rsidRPr="002075C2">
              <w:rPr>
                <w:rFonts w:hint="eastAsia"/>
                <w:color w:val="000000"/>
                <w:sz w:val="20"/>
                <w:szCs w:val="20"/>
              </w:rPr>
              <w:t>2</w:t>
            </w:r>
          </w:p>
        </w:tc>
        <w:tc>
          <w:tcPr>
            <w:tcW w:w="1134" w:type="dxa"/>
            <w:vAlign w:val="center"/>
            <w:hideMark/>
          </w:tcPr>
          <w:p w14:paraId="7B324E70" w14:textId="77777777" w:rsidR="00564CCF" w:rsidRPr="002075C2" w:rsidRDefault="00564CCF" w:rsidP="00FF632B">
            <w:pPr>
              <w:jc w:val="center"/>
              <w:rPr>
                <w:color w:val="000000"/>
                <w:sz w:val="20"/>
                <w:szCs w:val="20"/>
              </w:rPr>
            </w:pPr>
            <w:r w:rsidRPr="002075C2">
              <w:rPr>
                <w:rFonts w:hint="eastAsia"/>
                <w:color w:val="000000"/>
                <w:sz w:val="20"/>
                <w:szCs w:val="20"/>
              </w:rPr>
              <w:t>应急响应及演练</w:t>
            </w:r>
          </w:p>
        </w:tc>
        <w:tc>
          <w:tcPr>
            <w:tcW w:w="3969" w:type="dxa"/>
            <w:vAlign w:val="center"/>
            <w:hideMark/>
          </w:tcPr>
          <w:p w14:paraId="53F80650" w14:textId="77777777" w:rsidR="00564CCF" w:rsidRPr="002075C2" w:rsidRDefault="00564CCF" w:rsidP="00FF632B">
            <w:pPr>
              <w:rPr>
                <w:color w:val="000000"/>
                <w:sz w:val="20"/>
                <w:szCs w:val="20"/>
              </w:rPr>
            </w:pPr>
            <w:r w:rsidRPr="002075C2">
              <w:rPr>
                <w:rFonts w:hint="eastAsia"/>
                <w:color w:val="000000"/>
                <w:sz w:val="20"/>
                <w:szCs w:val="20"/>
              </w:rPr>
              <w:t>协助单位制定应急响应机制，完善应急响应预案，并根据用户实际情况，提供应急事件演练方案，并提供应急演练相关资料及照片存档</w:t>
            </w:r>
          </w:p>
        </w:tc>
        <w:tc>
          <w:tcPr>
            <w:tcW w:w="709" w:type="dxa"/>
            <w:noWrap/>
            <w:vAlign w:val="center"/>
            <w:hideMark/>
          </w:tcPr>
          <w:p w14:paraId="6D170CFE"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0" w:type="dxa"/>
            <w:noWrap/>
            <w:vAlign w:val="center"/>
            <w:hideMark/>
          </w:tcPr>
          <w:p w14:paraId="285A55A0" w14:textId="77777777" w:rsidR="00564CCF" w:rsidRPr="002075C2" w:rsidRDefault="00564CCF" w:rsidP="00FF632B">
            <w:pPr>
              <w:jc w:val="center"/>
              <w:rPr>
                <w:color w:val="000000"/>
                <w:sz w:val="20"/>
                <w:szCs w:val="20"/>
              </w:rPr>
            </w:pPr>
            <w:r w:rsidRPr="002075C2">
              <w:rPr>
                <w:rFonts w:hint="eastAsia"/>
                <w:color w:val="000000"/>
                <w:sz w:val="20"/>
                <w:szCs w:val="20"/>
              </w:rPr>
              <w:t>次</w:t>
            </w:r>
          </w:p>
        </w:tc>
        <w:tc>
          <w:tcPr>
            <w:tcW w:w="1843" w:type="dxa"/>
            <w:vAlign w:val="center"/>
            <w:hideMark/>
          </w:tcPr>
          <w:p w14:paraId="2C939D97" w14:textId="77777777" w:rsidR="00564CCF" w:rsidRPr="002075C2" w:rsidRDefault="00564CCF" w:rsidP="00FF632B">
            <w:pPr>
              <w:rPr>
                <w:color w:val="000000"/>
                <w:sz w:val="20"/>
                <w:szCs w:val="20"/>
              </w:rPr>
            </w:pPr>
            <w:r w:rsidRPr="002075C2">
              <w:rPr>
                <w:rFonts w:hint="eastAsia"/>
                <w:color w:val="000000"/>
                <w:sz w:val="20"/>
                <w:szCs w:val="20"/>
              </w:rPr>
              <w:t>《应急预案》</w:t>
            </w:r>
          </w:p>
          <w:p w14:paraId="361161C1" w14:textId="77777777" w:rsidR="00564CCF" w:rsidRPr="002075C2" w:rsidRDefault="00564CCF" w:rsidP="00FF632B">
            <w:pPr>
              <w:rPr>
                <w:color w:val="000000"/>
                <w:sz w:val="20"/>
                <w:szCs w:val="20"/>
              </w:rPr>
            </w:pPr>
            <w:r w:rsidRPr="002075C2">
              <w:rPr>
                <w:rFonts w:hint="eastAsia"/>
                <w:color w:val="000000"/>
                <w:sz w:val="20"/>
                <w:szCs w:val="20"/>
              </w:rPr>
              <w:t>《应急演练方案》</w:t>
            </w:r>
          </w:p>
          <w:p w14:paraId="53DFEFEB" w14:textId="77777777" w:rsidR="00564CCF" w:rsidRPr="002075C2" w:rsidRDefault="00564CCF" w:rsidP="00FF632B">
            <w:pPr>
              <w:rPr>
                <w:color w:val="000000"/>
                <w:sz w:val="20"/>
                <w:szCs w:val="20"/>
              </w:rPr>
            </w:pPr>
            <w:r w:rsidRPr="002075C2">
              <w:rPr>
                <w:rFonts w:hint="eastAsia"/>
                <w:color w:val="000000"/>
                <w:sz w:val="20"/>
                <w:szCs w:val="20"/>
              </w:rPr>
              <w:t>《应急演练总结》</w:t>
            </w:r>
          </w:p>
        </w:tc>
      </w:tr>
      <w:tr w:rsidR="00564CCF" w:rsidRPr="002075C2" w14:paraId="17127F3B" w14:textId="77777777" w:rsidTr="00FF632B">
        <w:trPr>
          <w:trHeight w:val="580"/>
          <w:jc w:val="center"/>
        </w:trPr>
        <w:tc>
          <w:tcPr>
            <w:tcW w:w="704" w:type="dxa"/>
            <w:noWrap/>
            <w:vAlign w:val="center"/>
            <w:hideMark/>
          </w:tcPr>
          <w:p w14:paraId="2113F23A" w14:textId="77777777" w:rsidR="00564CCF" w:rsidRPr="002075C2" w:rsidRDefault="00564CCF" w:rsidP="00FF632B">
            <w:pPr>
              <w:jc w:val="center"/>
              <w:rPr>
                <w:color w:val="000000"/>
                <w:sz w:val="20"/>
                <w:szCs w:val="20"/>
              </w:rPr>
            </w:pPr>
            <w:r w:rsidRPr="002075C2">
              <w:rPr>
                <w:rFonts w:hint="eastAsia"/>
                <w:color w:val="000000"/>
                <w:sz w:val="20"/>
                <w:szCs w:val="20"/>
              </w:rPr>
              <w:t>3</w:t>
            </w:r>
          </w:p>
        </w:tc>
        <w:tc>
          <w:tcPr>
            <w:tcW w:w="1134" w:type="dxa"/>
            <w:vAlign w:val="center"/>
            <w:hideMark/>
          </w:tcPr>
          <w:p w14:paraId="154056DE" w14:textId="77777777" w:rsidR="00564CCF" w:rsidRPr="002075C2" w:rsidRDefault="00564CCF" w:rsidP="00FF632B">
            <w:pPr>
              <w:jc w:val="center"/>
              <w:rPr>
                <w:color w:val="000000"/>
                <w:sz w:val="20"/>
                <w:szCs w:val="20"/>
              </w:rPr>
            </w:pPr>
            <w:r w:rsidRPr="002075C2">
              <w:rPr>
                <w:rFonts w:hint="eastAsia"/>
                <w:color w:val="000000"/>
                <w:sz w:val="20"/>
                <w:szCs w:val="20"/>
              </w:rPr>
              <w:t>安全培训</w:t>
            </w:r>
          </w:p>
        </w:tc>
        <w:tc>
          <w:tcPr>
            <w:tcW w:w="3969" w:type="dxa"/>
            <w:vAlign w:val="center"/>
            <w:hideMark/>
          </w:tcPr>
          <w:p w14:paraId="6051342D" w14:textId="77777777" w:rsidR="00564CCF" w:rsidRPr="00DE17E3" w:rsidRDefault="00564CCF" w:rsidP="00FF632B">
            <w:pPr>
              <w:rPr>
                <w:color w:val="000000"/>
                <w:sz w:val="20"/>
                <w:szCs w:val="20"/>
                <w:u w:val="single"/>
              </w:rPr>
            </w:pPr>
            <w:r>
              <w:rPr>
                <w:rFonts w:hint="eastAsia"/>
                <w:color w:val="000000"/>
                <w:sz w:val="20"/>
                <w:szCs w:val="20"/>
              </w:rPr>
              <w:t>一年进行两次院级安全培训，每季度提供当季相关安全事件宣讲视频或ppt供单位进行展示</w:t>
            </w:r>
          </w:p>
        </w:tc>
        <w:tc>
          <w:tcPr>
            <w:tcW w:w="709" w:type="dxa"/>
            <w:noWrap/>
            <w:vAlign w:val="center"/>
            <w:hideMark/>
          </w:tcPr>
          <w:p w14:paraId="264B7EA9" w14:textId="77777777" w:rsidR="00564CCF" w:rsidRPr="002075C2" w:rsidRDefault="00564CCF" w:rsidP="00FF632B">
            <w:pPr>
              <w:jc w:val="center"/>
              <w:rPr>
                <w:color w:val="000000"/>
                <w:sz w:val="20"/>
                <w:szCs w:val="20"/>
              </w:rPr>
            </w:pPr>
            <w:r>
              <w:rPr>
                <w:rFonts w:hint="eastAsia"/>
                <w:color w:val="000000"/>
                <w:sz w:val="20"/>
                <w:szCs w:val="20"/>
              </w:rPr>
              <w:t>2</w:t>
            </w:r>
          </w:p>
        </w:tc>
        <w:tc>
          <w:tcPr>
            <w:tcW w:w="850" w:type="dxa"/>
            <w:noWrap/>
            <w:vAlign w:val="center"/>
            <w:hideMark/>
          </w:tcPr>
          <w:p w14:paraId="3946EAD8" w14:textId="77777777" w:rsidR="00564CCF" w:rsidRPr="002075C2" w:rsidRDefault="00564CCF" w:rsidP="00FF632B">
            <w:pPr>
              <w:jc w:val="center"/>
              <w:rPr>
                <w:color w:val="000000"/>
                <w:sz w:val="20"/>
                <w:szCs w:val="20"/>
              </w:rPr>
            </w:pPr>
            <w:r w:rsidRPr="002075C2">
              <w:rPr>
                <w:rFonts w:hint="eastAsia"/>
                <w:color w:val="000000"/>
                <w:sz w:val="20"/>
                <w:szCs w:val="20"/>
              </w:rPr>
              <w:t>次</w:t>
            </w:r>
          </w:p>
        </w:tc>
        <w:tc>
          <w:tcPr>
            <w:tcW w:w="1843" w:type="dxa"/>
            <w:noWrap/>
            <w:vAlign w:val="center"/>
            <w:hideMark/>
          </w:tcPr>
          <w:p w14:paraId="70AC24F3" w14:textId="77777777" w:rsidR="00564CCF" w:rsidRPr="002075C2" w:rsidRDefault="00564CCF" w:rsidP="00FF632B">
            <w:pPr>
              <w:rPr>
                <w:color w:val="000000"/>
                <w:sz w:val="20"/>
                <w:szCs w:val="20"/>
              </w:rPr>
            </w:pPr>
            <w:r>
              <w:rPr>
                <w:rFonts w:hint="eastAsia"/>
                <w:color w:val="000000"/>
                <w:sz w:val="20"/>
                <w:szCs w:val="20"/>
              </w:rPr>
              <w:t>培训文档（ppt或视频）</w:t>
            </w:r>
          </w:p>
        </w:tc>
      </w:tr>
      <w:tr w:rsidR="00564CCF" w:rsidRPr="002075C2" w14:paraId="4DAE03E1" w14:textId="77777777" w:rsidTr="00FF632B">
        <w:trPr>
          <w:trHeight w:val="580"/>
          <w:jc w:val="center"/>
        </w:trPr>
        <w:tc>
          <w:tcPr>
            <w:tcW w:w="704" w:type="dxa"/>
            <w:noWrap/>
            <w:vAlign w:val="center"/>
            <w:hideMark/>
          </w:tcPr>
          <w:p w14:paraId="3BA7C523" w14:textId="77777777" w:rsidR="00564CCF" w:rsidRPr="002075C2" w:rsidRDefault="00564CCF" w:rsidP="00FF632B">
            <w:pPr>
              <w:jc w:val="center"/>
              <w:rPr>
                <w:color w:val="000000"/>
                <w:sz w:val="20"/>
                <w:szCs w:val="20"/>
              </w:rPr>
            </w:pPr>
            <w:r w:rsidRPr="002075C2">
              <w:rPr>
                <w:rFonts w:hint="eastAsia"/>
                <w:color w:val="000000"/>
                <w:sz w:val="20"/>
                <w:szCs w:val="20"/>
              </w:rPr>
              <w:t>4</w:t>
            </w:r>
          </w:p>
        </w:tc>
        <w:tc>
          <w:tcPr>
            <w:tcW w:w="1134" w:type="dxa"/>
            <w:vAlign w:val="center"/>
            <w:hideMark/>
          </w:tcPr>
          <w:p w14:paraId="2E42AD3A" w14:textId="77777777" w:rsidR="00564CCF" w:rsidRPr="002075C2" w:rsidRDefault="00564CCF" w:rsidP="00FF632B">
            <w:pPr>
              <w:jc w:val="center"/>
              <w:rPr>
                <w:color w:val="000000"/>
                <w:sz w:val="20"/>
                <w:szCs w:val="20"/>
              </w:rPr>
            </w:pPr>
            <w:r w:rsidRPr="002075C2">
              <w:rPr>
                <w:rFonts w:hint="eastAsia"/>
                <w:color w:val="000000"/>
                <w:sz w:val="20"/>
                <w:szCs w:val="20"/>
              </w:rPr>
              <w:t>全流量分析及安全巡查</w:t>
            </w:r>
          </w:p>
        </w:tc>
        <w:tc>
          <w:tcPr>
            <w:tcW w:w="3969" w:type="dxa"/>
            <w:vAlign w:val="center"/>
            <w:hideMark/>
          </w:tcPr>
          <w:p w14:paraId="4EFC57EC" w14:textId="77777777" w:rsidR="00564CCF" w:rsidRPr="002075C2" w:rsidRDefault="00564CCF" w:rsidP="00FF632B">
            <w:pPr>
              <w:rPr>
                <w:color w:val="000000"/>
                <w:sz w:val="20"/>
                <w:szCs w:val="20"/>
              </w:rPr>
            </w:pPr>
            <w:r w:rsidRPr="002075C2">
              <w:rPr>
                <w:rFonts w:hint="eastAsia"/>
                <w:color w:val="000000"/>
                <w:sz w:val="20"/>
                <w:szCs w:val="20"/>
              </w:rPr>
              <w:t>利用态势感知与流量管理设备，对全网络流量进行分析，安全设备巡检</w:t>
            </w:r>
            <w:r>
              <w:rPr>
                <w:rFonts w:hint="eastAsia"/>
                <w:color w:val="000000"/>
                <w:sz w:val="20"/>
                <w:szCs w:val="20"/>
              </w:rPr>
              <w:t>，针对可疑流量联动态感、防火墙、waf进行攻击封堵</w:t>
            </w:r>
          </w:p>
        </w:tc>
        <w:tc>
          <w:tcPr>
            <w:tcW w:w="709" w:type="dxa"/>
            <w:noWrap/>
            <w:vAlign w:val="center"/>
            <w:hideMark/>
          </w:tcPr>
          <w:p w14:paraId="41C5C802" w14:textId="77777777" w:rsidR="00564CCF" w:rsidRPr="002075C2" w:rsidRDefault="00564CCF" w:rsidP="00FF632B">
            <w:pPr>
              <w:jc w:val="center"/>
              <w:rPr>
                <w:color w:val="000000"/>
                <w:sz w:val="20"/>
                <w:szCs w:val="20"/>
              </w:rPr>
            </w:pPr>
            <w:r w:rsidRPr="002075C2">
              <w:rPr>
                <w:rFonts w:hint="eastAsia"/>
                <w:color w:val="000000"/>
                <w:sz w:val="20"/>
                <w:szCs w:val="20"/>
              </w:rPr>
              <w:t>2</w:t>
            </w:r>
          </w:p>
        </w:tc>
        <w:tc>
          <w:tcPr>
            <w:tcW w:w="850" w:type="dxa"/>
            <w:noWrap/>
            <w:vAlign w:val="center"/>
            <w:hideMark/>
          </w:tcPr>
          <w:p w14:paraId="5B96D54F" w14:textId="77777777" w:rsidR="00564CCF" w:rsidRPr="002075C2" w:rsidRDefault="00564CCF" w:rsidP="00FF632B">
            <w:pPr>
              <w:jc w:val="center"/>
              <w:rPr>
                <w:color w:val="000000"/>
                <w:sz w:val="20"/>
                <w:szCs w:val="20"/>
              </w:rPr>
            </w:pPr>
            <w:r w:rsidRPr="002075C2">
              <w:rPr>
                <w:rFonts w:hint="eastAsia"/>
                <w:color w:val="000000"/>
                <w:sz w:val="20"/>
                <w:szCs w:val="20"/>
              </w:rPr>
              <w:t>次/月</w:t>
            </w:r>
          </w:p>
        </w:tc>
        <w:tc>
          <w:tcPr>
            <w:tcW w:w="1843" w:type="dxa"/>
            <w:noWrap/>
            <w:vAlign w:val="center"/>
            <w:hideMark/>
          </w:tcPr>
          <w:p w14:paraId="448216B5" w14:textId="77777777" w:rsidR="00564CCF" w:rsidRPr="002075C2" w:rsidRDefault="00564CCF" w:rsidP="00FF632B">
            <w:pPr>
              <w:rPr>
                <w:color w:val="000000"/>
                <w:sz w:val="20"/>
                <w:szCs w:val="20"/>
              </w:rPr>
            </w:pPr>
            <w:r w:rsidRPr="002075C2">
              <w:rPr>
                <w:rFonts w:hint="eastAsia"/>
                <w:color w:val="000000"/>
                <w:sz w:val="20"/>
                <w:szCs w:val="20"/>
              </w:rPr>
              <w:t>《巡检报告》</w:t>
            </w:r>
          </w:p>
        </w:tc>
      </w:tr>
      <w:tr w:rsidR="00564CCF" w:rsidRPr="002075C2" w14:paraId="22A82C44" w14:textId="77777777" w:rsidTr="00FF632B">
        <w:trPr>
          <w:trHeight w:val="580"/>
          <w:jc w:val="center"/>
        </w:trPr>
        <w:tc>
          <w:tcPr>
            <w:tcW w:w="704" w:type="dxa"/>
            <w:noWrap/>
            <w:vAlign w:val="center"/>
            <w:hideMark/>
          </w:tcPr>
          <w:p w14:paraId="27D7BEAF" w14:textId="77777777" w:rsidR="00564CCF" w:rsidRPr="002075C2" w:rsidRDefault="00564CCF" w:rsidP="00FF632B">
            <w:pPr>
              <w:jc w:val="center"/>
              <w:rPr>
                <w:color w:val="000000"/>
                <w:sz w:val="20"/>
                <w:szCs w:val="20"/>
              </w:rPr>
            </w:pPr>
            <w:r w:rsidRPr="002075C2">
              <w:rPr>
                <w:rFonts w:hint="eastAsia"/>
                <w:color w:val="000000"/>
                <w:sz w:val="20"/>
                <w:szCs w:val="20"/>
              </w:rPr>
              <w:t>5</w:t>
            </w:r>
          </w:p>
        </w:tc>
        <w:tc>
          <w:tcPr>
            <w:tcW w:w="1134" w:type="dxa"/>
            <w:vAlign w:val="center"/>
            <w:hideMark/>
          </w:tcPr>
          <w:p w14:paraId="1ABB014A" w14:textId="77777777" w:rsidR="00564CCF" w:rsidRPr="002075C2" w:rsidRDefault="00564CCF" w:rsidP="00FF632B">
            <w:pPr>
              <w:jc w:val="center"/>
              <w:rPr>
                <w:color w:val="000000"/>
                <w:sz w:val="20"/>
                <w:szCs w:val="20"/>
              </w:rPr>
            </w:pPr>
            <w:r w:rsidRPr="002075C2">
              <w:rPr>
                <w:rFonts w:hint="eastAsia"/>
                <w:color w:val="000000"/>
                <w:sz w:val="20"/>
                <w:szCs w:val="20"/>
              </w:rPr>
              <w:t>重要时刻保障</w:t>
            </w:r>
          </w:p>
        </w:tc>
        <w:tc>
          <w:tcPr>
            <w:tcW w:w="3969" w:type="dxa"/>
            <w:vAlign w:val="center"/>
            <w:hideMark/>
          </w:tcPr>
          <w:p w14:paraId="132D32D3" w14:textId="77777777" w:rsidR="00564CCF" w:rsidRPr="002075C2" w:rsidRDefault="00564CCF" w:rsidP="00FF632B">
            <w:pPr>
              <w:rPr>
                <w:color w:val="000000"/>
                <w:sz w:val="20"/>
                <w:szCs w:val="20"/>
              </w:rPr>
            </w:pPr>
            <w:r w:rsidRPr="002075C2">
              <w:rPr>
                <w:rFonts w:hint="eastAsia"/>
                <w:color w:val="000000"/>
                <w:sz w:val="20"/>
                <w:szCs w:val="20"/>
              </w:rPr>
              <w:t>在重大节假日及检查行动中提供重要时期安全保障服务，进行安全保障工作。根据上级单位有文件要求做好安全保障</w:t>
            </w:r>
          </w:p>
        </w:tc>
        <w:tc>
          <w:tcPr>
            <w:tcW w:w="709" w:type="dxa"/>
            <w:noWrap/>
            <w:vAlign w:val="center"/>
            <w:hideMark/>
          </w:tcPr>
          <w:p w14:paraId="4803924F"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0" w:type="dxa"/>
            <w:noWrap/>
            <w:vAlign w:val="center"/>
            <w:hideMark/>
          </w:tcPr>
          <w:p w14:paraId="4C10A961" w14:textId="77777777" w:rsidR="00564CCF" w:rsidRPr="002075C2" w:rsidRDefault="00564CCF" w:rsidP="00FF632B">
            <w:pPr>
              <w:jc w:val="center"/>
              <w:rPr>
                <w:color w:val="000000"/>
                <w:sz w:val="20"/>
                <w:szCs w:val="20"/>
              </w:rPr>
            </w:pPr>
            <w:r w:rsidRPr="002075C2">
              <w:rPr>
                <w:rFonts w:hint="eastAsia"/>
                <w:color w:val="000000"/>
                <w:sz w:val="20"/>
                <w:szCs w:val="20"/>
              </w:rPr>
              <w:t>项</w:t>
            </w:r>
          </w:p>
        </w:tc>
        <w:tc>
          <w:tcPr>
            <w:tcW w:w="1843" w:type="dxa"/>
            <w:noWrap/>
            <w:vAlign w:val="center"/>
            <w:hideMark/>
          </w:tcPr>
          <w:p w14:paraId="363ECF6C" w14:textId="77777777" w:rsidR="00564CCF" w:rsidRPr="002075C2" w:rsidRDefault="00564CCF" w:rsidP="00FF632B">
            <w:pPr>
              <w:rPr>
                <w:color w:val="000000"/>
                <w:sz w:val="20"/>
                <w:szCs w:val="20"/>
              </w:rPr>
            </w:pPr>
            <w:r w:rsidRPr="002075C2">
              <w:rPr>
                <w:rFonts w:hint="eastAsia"/>
                <w:color w:val="000000"/>
                <w:sz w:val="20"/>
                <w:szCs w:val="20"/>
              </w:rPr>
              <w:t>《安全保障报告》</w:t>
            </w:r>
          </w:p>
        </w:tc>
      </w:tr>
      <w:tr w:rsidR="00564CCF" w:rsidRPr="002075C2" w14:paraId="52DE5122" w14:textId="77777777" w:rsidTr="00FF632B">
        <w:trPr>
          <w:trHeight w:val="580"/>
          <w:jc w:val="center"/>
        </w:trPr>
        <w:tc>
          <w:tcPr>
            <w:tcW w:w="704" w:type="dxa"/>
            <w:noWrap/>
            <w:vAlign w:val="center"/>
          </w:tcPr>
          <w:p w14:paraId="28B6F1DD" w14:textId="77777777" w:rsidR="00564CCF" w:rsidRPr="002075C2" w:rsidRDefault="00564CCF" w:rsidP="00FF632B">
            <w:pPr>
              <w:jc w:val="center"/>
              <w:rPr>
                <w:color w:val="000000"/>
                <w:sz w:val="20"/>
                <w:szCs w:val="20"/>
              </w:rPr>
            </w:pPr>
            <w:r w:rsidRPr="002075C2">
              <w:rPr>
                <w:rFonts w:hint="eastAsia"/>
                <w:color w:val="000000"/>
                <w:sz w:val="20"/>
                <w:szCs w:val="20"/>
              </w:rPr>
              <w:t>6</w:t>
            </w:r>
          </w:p>
        </w:tc>
        <w:tc>
          <w:tcPr>
            <w:tcW w:w="1134" w:type="dxa"/>
            <w:vAlign w:val="center"/>
          </w:tcPr>
          <w:p w14:paraId="0D6977DE" w14:textId="77777777" w:rsidR="00564CCF" w:rsidRPr="002075C2" w:rsidRDefault="00564CCF" w:rsidP="00FF632B">
            <w:pPr>
              <w:rPr>
                <w:color w:val="000000"/>
                <w:sz w:val="20"/>
                <w:szCs w:val="20"/>
              </w:rPr>
            </w:pPr>
            <w:r w:rsidRPr="00A11542">
              <w:rPr>
                <w:rFonts w:hint="eastAsia"/>
                <w:color w:val="000000"/>
                <w:sz w:val="20"/>
                <w:szCs w:val="20"/>
              </w:rPr>
              <w:t>资产梳理服务</w:t>
            </w:r>
          </w:p>
        </w:tc>
        <w:tc>
          <w:tcPr>
            <w:tcW w:w="3969" w:type="dxa"/>
            <w:vAlign w:val="center"/>
          </w:tcPr>
          <w:p w14:paraId="22282531" w14:textId="77777777" w:rsidR="00564CCF" w:rsidRPr="002075C2" w:rsidRDefault="00564CCF" w:rsidP="00FF632B">
            <w:pPr>
              <w:rPr>
                <w:color w:val="000000"/>
                <w:sz w:val="20"/>
                <w:szCs w:val="20"/>
              </w:rPr>
            </w:pPr>
            <w:r w:rsidRPr="00A11542">
              <w:rPr>
                <w:rFonts w:hint="eastAsia"/>
                <w:color w:val="000000"/>
                <w:sz w:val="20"/>
                <w:szCs w:val="20"/>
              </w:rPr>
              <w:t>通过人工+工具的方式对资产清单台账进行信息梳理和记录，梳理内容包括：名称、IP地址、MAC 地址、使用人或责任人、网络拓扑图、安全设备清单、网络设备清单、服务器、操作系统清单、应用清单、安全管理人员清单等，同时形成工作记录，整理成文档，按区域输出资产管理表</w:t>
            </w:r>
          </w:p>
        </w:tc>
        <w:tc>
          <w:tcPr>
            <w:tcW w:w="709" w:type="dxa"/>
            <w:noWrap/>
            <w:vAlign w:val="center"/>
          </w:tcPr>
          <w:p w14:paraId="79277C59" w14:textId="77777777" w:rsidR="00564CCF" w:rsidRPr="002075C2" w:rsidRDefault="00564CCF" w:rsidP="00FF632B">
            <w:pPr>
              <w:jc w:val="center"/>
              <w:rPr>
                <w:color w:val="000000"/>
                <w:sz w:val="20"/>
                <w:szCs w:val="20"/>
              </w:rPr>
            </w:pPr>
            <w:r>
              <w:rPr>
                <w:rFonts w:hint="eastAsia"/>
                <w:color w:val="000000"/>
                <w:sz w:val="20"/>
                <w:szCs w:val="20"/>
              </w:rPr>
              <w:t>4</w:t>
            </w:r>
          </w:p>
        </w:tc>
        <w:tc>
          <w:tcPr>
            <w:tcW w:w="850" w:type="dxa"/>
            <w:noWrap/>
            <w:vAlign w:val="center"/>
          </w:tcPr>
          <w:p w14:paraId="7ADA6155" w14:textId="77777777" w:rsidR="00564CCF" w:rsidRPr="002075C2" w:rsidRDefault="00564CCF" w:rsidP="00FF632B">
            <w:pPr>
              <w:jc w:val="center"/>
              <w:rPr>
                <w:color w:val="000000"/>
                <w:sz w:val="20"/>
                <w:szCs w:val="20"/>
              </w:rPr>
            </w:pPr>
            <w:r>
              <w:rPr>
                <w:rFonts w:hint="eastAsia"/>
                <w:color w:val="000000"/>
                <w:sz w:val="20"/>
                <w:szCs w:val="20"/>
              </w:rPr>
              <w:t>次</w:t>
            </w:r>
          </w:p>
        </w:tc>
        <w:tc>
          <w:tcPr>
            <w:tcW w:w="1843" w:type="dxa"/>
            <w:noWrap/>
            <w:vAlign w:val="center"/>
          </w:tcPr>
          <w:p w14:paraId="26D4F596" w14:textId="77777777" w:rsidR="00564CCF" w:rsidRPr="002075C2" w:rsidRDefault="00564CCF" w:rsidP="00FF632B">
            <w:pPr>
              <w:rPr>
                <w:color w:val="000000"/>
                <w:sz w:val="20"/>
                <w:szCs w:val="20"/>
              </w:rPr>
            </w:pPr>
            <w:r>
              <w:rPr>
                <w:rFonts w:hint="eastAsia"/>
                <w:color w:val="000000"/>
                <w:sz w:val="20"/>
                <w:szCs w:val="20"/>
              </w:rPr>
              <w:t>《资产台账》</w:t>
            </w:r>
          </w:p>
        </w:tc>
      </w:tr>
      <w:tr w:rsidR="00564CCF" w:rsidRPr="002075C2" w14:paraId="1E9494B0" w14:textId="77777777" w:rsidTr="00FF632B">
        <w:trPr>
          <w:trHeight w:val="580"/>
          <w:jc w:val="center"/>
        </w:trPr>
        <w:tc>
          <w:tcPr>
            <w:tcW w:w="704" w:type="dxa"/>
            <w:noWrap/>
            <w:vAlign w:val="center"/>
            <w:hideMark/>
          </w:tcPr>
          <w:p w14:paraId="35DB76CB" w14:textId="77777777" w:rsidR="00564CCF" w:rsidRPr="002075C2" w:rsidRDefault="00564CCF" w:rsidP="00FF632B">
            <w:pPr>
              <w:jc w:val="center"/>
              <w:rPr>
                <w:color w:val="000000"/>
                <w:sz w:val="20"/>
                <w:szCs w:val="20"/>
              </w:rPr>
            </w:pPr>
            <w:r w:rsidRPr="002075C2">
              <w:rPr>
                <w:rFonts w:hint="eastAsia"/>
                <w:color w:val="000000"/>
                <w:sz w:val="20"/>
                <w:szCs w:val="20"/>
              </w:rPr>
              <w:lastRenderedPageBreak/>
              <w:t>7</w:t>
            </w:r>
          </w:p>
        </w:tc>
        <w:tc>
          <w:tcPr>
            <w:tcW w:w="1134" w:type="dxa"/>
            <w:noWrap/>
            <w:vAlign w:val="center"/>
            <w:hideMark/>
          </w:tcPr>
          <w:p w14:paraId="3F6923BC" w14:textId="77777777" w:rsidR="00564CCF" w:rsidRPr="002075C2" w:rsidRDefault="00564CCF" w:rsidP="00FF632B">
            <w:pPr>
              <w:jc w:val="center"/>
              <w:rPr>
                <w:color w:val="000000"/>
                <w:sz w:val="20"/>
                <w:szCs w:val="20"/>
              </w:rPr>
            </w:pPr>
            <w:r w:rsidRPr="002075C2">
              <w:rPr>
                <w:rFonts w:hint="eastAsia"/>
                <w:color w:val="000000"/>
                <w:sz w:val="20"/>
                <w:szCs w:val="20"/>
              </w:rPr>
              <w:t>基线核查</w:t>
            </w:r>
          </w:p>
        </w:tc>
        <w:tc>
          <w:tcPr>
            <w:tcW w:w="3969" w:type="dxa"/>
            <w:vAlign w:val="center"/>
            <w:hideMark/>
          </w:tcPr>
          <w:p w14:paraId="3F8CC2E8" w14:textId="77777777" w:rsidR="00564CCF" w:rsidRPr="002075C2" w:rsidRDefault="00564CCF" w:rsidP="00FF632B">
            <w:pPr>
              <w:rPr>
                <w:color w:val="000000"/>
                <w:sz w:val="20"/>
                <w:szCs w:val="20"/>
              </w:rPr>
            </w:pPr>
            <w:r>
              <w:rPr>
                <w:rFonts w:hint="eastAsia"/>
                <w:color w:val="000000"/>
                <w:sz w:val="20"/>
                <w:szCs w:val="20"/>
              </w:rPr>
              <w:t>每季度</w:t>
            </w:r>
            <w:r w:rsidRPr="002075C2">
              <w:rPr>
                <w:rFonts w:hint="eastAsia"/>
                <w:color w:val="000000"/>
                <w:sz w:val="20"/>
                <w:szCs w:val="20"/>
              </w:rPr>
              <w:t>通过对现有操作系统基线配置进行实时扫描监测，及时发现网络设备、服务器、中间件、数据库等的不安全配置并及时进行修复。</w:t>
            </w:r>
            <w:r>
              <w:rPr>
                <w:rFonts w:hint="eastAsia"/>
                <w:color w:val="000000"/>
                <w:sz w:val="20"/>
                <w:szCs w:val="20"/>
              </w:rPr>
              <w:t>重大节日或特别行动时按需额外增加核查次数</w:t>
            </w:r>
          </w:p>
        </w:tc>
        <w:tc>
          <w:tcPr>
            <w:tcW w:w="709" w:type="dxa"/>
            <w:noWrap/>
            <w:vAlign w:val="center"/>
            <w:hideMark/>
          </w:tcPr>
          <w:p w14:paraId="161E0F6E" w14:textId="77777777" w:rsidR="00564CCF" w:rsidRPr="002075C2" w:rsidRDefault="00564CCF" w:rsidP="00FF632B">
            <w:pPr>
              <w:jc w:val="center"/>
              <w:rPr>
                <w:color w:val="000000"/>
                <w:sz w:val="20"/>
                <w:szCs w:val="20"/>
              </w:rPr>
            </w:pPr>
            <w:r w:rsidRPr="002075C2">
              <w:rPr>
                <w:rFonts w:hint="eastAsia"/>
                <w:color w:val="000000"/>
                <w:sz w:val="20"/>
                <w:szCs w:val="20"/>
              </w:rPr>
              <w:t>4</w:t>
            </w:r>
          </w:p>
        </w:tc>
        <w:tc>
          <w:tcPr>
            <w:tcW w:w="850" w:type="dxa"/>
            <w:noWrap/>
            <w:vAlign w:val="center"/>
            <w:hideMark/>
          </w:tcPr>
          <w:p w14:paraId="1A42BDF0" w14:textId="77777777" w:rsidR="00564CCF" w:rsidRPr="002075C2" w:rsidRDefault="00564CCF" w:rsidP="00FF632B">
            <w:pPr>
              <w:jc w:val="center"/>
              <w:rPr>
                <w:color w:val="000000"/>
                <w:sz w:val="20"/>
                <w:szCs w:val="20"/>
              </w:rPr>
            </w:pPr>
            <w:r w:rsidRPr="002075C2">
              <w:rPr>
                <w:rFonts w:hint="eastAsia"/>
                <w:color w:val="000000"/>
                <w:sz w:val="20"/>
                <w:szCs w:val="20"/>
              </w:rPr>
              <w:t>次</w:t>
            </w:r>
          </w:p>
        </w:tc>
        <w:tc>
          <w:tcPr>
            <w:tcW w:w="1843" w:type="dxa"/>
            <w:noWrap/>
            <w:vAlign w:val="center"/>
            <w:hideMark/>
          </w:tcPr>
          <w:p w14:paraId="0D7D64E6" w14:textId="77777777" w:rsidR="00564CCF" w:rsidRPr="002075C2" w:rsidRDefault="00564CCF" w:rsidP="00FF632B">
            <w:pPr>
              <w:rPr>
                <w:color w:val="000000"/>
                <w:sz w:val="20"/>
                <w:szCs w:val="20"/>
              </w:rPr>
            </w:pPr>
            <w:r w:rsidRPr="002075C2">
              <w:rPr>
                <w:rFonts w:hint="eastAsia"/>
                <w:color w:val="000000"/>
                <w:sz w:val="20"/>
                <w:szCs w:val="20"/>
              </w:rPr>
              <w:t>《基线核查报告》</w:t>
            </w:r>
          </w:p>
        </w:tc>
      </w:tr>
      <w:tr w:rsidR="00564CCF" w:rsidRPr="002075C2" w14:paraId="48784F43" w14:textId="77777777" w:rsidTr="00FF632B">
        <w:trPr>
          <w:trHeight w:val="580"/>
          <w:jc w:val="center"/>
        </w:trPr>
        <w:tc>
          <w:tcPr>
            <w:tcW w:w="704" w:type="dxa"/>
            <w:noWrap/>
            <w:vAlign w:val="center"/>
            <w:hideMark/>
          </w:tcPr>
          <w:p w14:paraId="4518E234" w14:textId="77777777" w:rsidR="00564CCF" w:rsidRPr="002075C2" w:rsidRDefault="00564CCF" w:rsidP="00FF632B">
            <w:pPr>
              <w:jc w:val="center"/>
              <w:rPr>
                <w:color w:val="000000"/>
                <w:sz w:val="20"/>
                <w:szCs w:val="20"/>
              </w:rPr>
            </w:pPr>
            <w:r>
              <w:rPr>
                <w:rFonts w:hint="eastAsia"/>
                <w:color w:val="000000"/>
                <w:sz w:val="20"/>
                <w:szCs w:val="20"/>
              </w:rPr>
              <w:t>8</w:t>
            </w:r>
          </w:p>
        </w:tc>
        <w:tc>
          <w:tcPr>
            <w:tcW w:w="1134" w:type="dxa"/>
            <w:noWrap/>
            <w:vAlign w:val="center"/>
            <w:hideMark/>
          </w:tcPr>
          <w:p w14:paraId="66AABC8E" w14:textId="77777777" w:rsidR="00564CCF" w:rsidRPr="002075C2" w:rsidRDefault="00564CCF" w:rsidP="00FF632B">
            <w:pPr>
              <w:jc w:val="center"/>
              <w:rPr>
                <w:color w:val="000000"/>
                <w:sz w:val="20"/>
                <w:szCs w:val="20"/>
              </w:rPr>
            </w:pPr>
            <w:r w:rsidRPr="002075C2">
              <w:rPr>
                <w:rFonts w:hint="eastAsia"/>
                <w:color w:val="000000"/>
                <w:sz w:val="20"/>
                <w:szCs w:val="20"/>
              </w:rPr>
              <w:t>风险评估</w:t>
            </w:r>
          </w:p>
        </w:tc>
        <w:tc>
          <w:tcPr>
            <w:tcW w:w="3969" w:type="dxa"/>
            <w:vAlign w:val="center"/>
            <w:hideMark/>
          </w:tcPr>
          <w:p w14:paraId="3F10815B" w14:textId="77777777" w:rsidR="00564CCF" w:rsidRDefault="00564CCF" w:rsidP="00FF632B">
            <w:pPr>
              <w:rPr>
                <w:color w:val="000000"/>
                <w:sz w:val="20"/>
                <w:szCs w:val="20"/>
              </w:rPr>
            </w:pPr>
            <w:r w:rsidRPr="002075C2">
              <w:rPr>
                <w:rFonts w:hint="eastAsia"/>
                <w:color w:val="000000"/>
                <w:sz w:val="20"/>
                <w:szCs w:val="20"/>
              </w:rPr>
              <w:t>资产梳理：系统安全访谈和调研，梳理信息系统资产和业务环境状况；</w:t>
            </w:r>
          </w:p>
          <w:p w14:paraId="773F5DDE" w14:textId="77777777" w:rsidR="00564CCF" w:rsidRDefault="00564CCF" w:rsidP="00FF632B">
            <w:pPr>
              <w:rPr>
                <w:color w:val="000000"/>
                <w:sz w:val="20"/>
                <w:szCs w:val="20"/>
              </w:rPr>
            </w:pPr>
            <w:r w:rsidRPr="002075C2">
              <w:rPr>
                <w:rFonts w:hint="eastAsia"/>
                <w:color w:val="000000"/>
                <w:sz w:val="20"/>
                <w:szCs w:val="20"/>
              </w:rPr>
              <w:t>脆弱性评估：通过漏洞扫描、基线核查、漏洞验证等手段，识别业务系统安全脆弱性风险；防御能力评估整改建议；</w:t>
            </w:r>
          </w:p>
          <w:p w14:paraId="5500F75F" w14:textId="77777777" w:rsidR="00564CCF" w:rsidRDefault="00564CCF" w:rsidP="00FF632B">
            <w:pPr>
              <w:rPr>
                <w:color w:val="000000"/>
                <w:sz w:val="20"/>
                <w:szCs w:val="20"/>
              </w:rPr>
            </w:pPr>
            <w:r w:rsidRPr="002075C2">
              <w:rPr>
                <w:rFonts w:hint="eastAsia"/>
                <w:color w:val="000000"/>
                <w:sz w:val="20"/>
                <w:szCs w:val="20"/>
              </w:rPr>
              <w:t>失陷检查：通过人工或工具产品检测主机系统上的恶意文件和网络行为判断是主机失陷状态；</w:t>
            </w:r>
          </w:p>
          <w:p w14:paraId="211EDCBE" w14:textId="77777777" w:rsidR="00564CCF" w:rsidRPr="002075C2" w:rsidRDefault="00564CCF" w:rsidP="00FF632B">
            <w:pPr>
              <w:rPr>
                <w:color w:val="000000"/>
                <w:sz w:val="20"/>
                <w:szCs w:val="20"/>
              </w:rPr>
            </w:pPr>
            <w:r w:rsidRPr="002075C2">
              <w:rPr>
                <w:rFonts w:hint="eastAsia"/>
                <w:color w:val="000000"/>
                <w:sz w:val="20"/>
                <w:szCs w:val="20"/>
              </w:rPr>
              <w:t>安全整改建议：基于安全评估结果分析信息系统安全风险和威胁，给出针对性的风险处理方案；</w:t>
            </w:r>
          </w:p>
        </w:tc>
        <w:tc>
          <w:tcPr>
            <w:tcW w:w="709" w:type="dxa"/>
            <w:noWrap/>
            <w:vAlign w:val="center"/>
            <w:hideMark/>
          </w:tcPr>
          <w:p w14:paraId="380727B6"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0" w:type="dxa"/>
            <w:noWrap/>
            <w:vAlign w:val="center"/>
            <w:hideMark/>
          </w:tcPr>
          <w:p w14:paraId="058B3DEC" w14:textId="77777777" w:rsidR="00564CCF" w:rsidRPr="002075C2" w:rsidRDefault="00564CCF" w:rsidP="00FF632B">
            <w:pPr>
              <w:jc w:val="center"/>
              <w:rPr>
                <w:color w:val="000000"/>
                <w:sz w:val="20"/>
                <w:szCs w:val="20"/>
              </w:rPr>
            </w:pPr>
            <w:r w:rsidRPr="002075C2">
              <w:rPr>
                <w:rFonts w:hint="eastAsia"/>
                <w:color w:val="000000"/>
                <w:sz w:val="20"/>
                <w:szCs w:val="20"/>
              </w:rPr>
              <w:t>次</w:t>
            </w:r>
          </w:p>
        </w:tc>
        <w:tc>
          <w:tcPr>
            <w:tcW w:w="1843" w:type="dxa"/>
            <w:noWrap/>
            <w:vAlign w:val="center"/>
            <w:hideMark/>
          </w:tcPr>
          <w:p w14:paraId="49D3412E" w14:textId="77777777" w:rsidR="00564CCF" w:rsidRPr="002075C2" w:rsidRDefault="00564CCF" w:rsidP="00FF632B">
            <w:pPr>
              <w:rPr>
                <w:color w:val="000000"/>
                <w:sz w:val="20"/>
                <w:szCs w:val="20"/>
              </w:rPr>
            </w:pPr>
            <w:r w:rsidRPr="002075C2">
              <w:rPr>
                <w:rFonts w:hint="eastAsia"/>
                <w:color w:val="000000"/>
                <w:sz w:val="20"/>
                <w:szCs w:val="20"/>
              </w:rPr>
              <w:t>《风险评估报告》</w:t>
            </w:r>
          </w:p>
        </w:tc>
      </w:tr>
      <w:tr w:rsidR="00564CCF" w:rsidRPr="002075C2" w14:paraId="73F66804" w14:textId="77777777" w:rsidTr="00FF632B">
        <w:trPr>
          <w:trHeight w:val="580"/>
          <w:jc w:val="center"/>
        </w:trPr>
        <w:tc>
          <w:tcPr>
            <w:tcW w:w="704" w:type="dxa"/>
            <w:noWrap/>
            <w:vAlign w:val="center"/>
            <w:hideMark/>
          </w:tcPr>
          <w:p w14:paraId="4A85971B" w14:textId="77777777" w:rsidR="00564CCF" w:rsidRPr="002075C2" w:rsidRDefault="00564CCF" w:rsidP="00FF632B">
            <w:pPr>
              <w:jc w:val="center"/>
              <w:rPr>
                <w:color w:val="000000"/>
                <w:sz w:val="20"/>
                <w:szCs w:val="20"/>
              </w:rPr>
            </w:pPr>
            <w:r w:rsidRPr="002075C2">
              <w:rPr>
                <w:rFonts w:hint="eastAsia"/>
                <w:color w:val="000000"/>
                <w:sz w:val="20"/>
                <w:szCs w:val="20"/>
              </w:rPr>
              <w:t>9</w:t>
            </w:r>
          </w:p>
        </w:tc>
        <w:tc>
          <w:tcPr>
            <w:tcW w:w="1134" w:type="dxa"/>
            <w:noWrap/>
            <w:vAlign w:val="center"/>
            <w:hideMark/>
          </w:tcPr>
          <w:p w14:paraId="0202B184" w14:textId="77777777" w:rsidR="00564CCF" w:rsidRPr="002075C2" w:rsidRDefault="00564CCF" w:rsidP="00FF632B">
            <w:pPr>
              <w:jc w:val="center"/>
              <w:rPr>
                <w:color w:val="000000"/>
                <w:sz w:val="20"/>
                <w:szCs w:val="20"/>
              </w:rPr>
            </w:pPr>
            <w:r w:rsidRPr="002075C2">
              <w:rPr>
                <w:rFonts w:hint="eastAsia"/>
                <w:color w:val="000000"/>
                <w:sz w:val="20"/>
                <w:szCs w:val="20"/>
              </w:rPr>
              <w:t>应急处置服务</w:t>
            </w:r>
          </w:p>
        </w:tc>
        <w:tc>
          <w:tcPr>
            <w:tcW w:w="3969" w:type="dxa"/>
            <w:vAlign w:val="center"/>
            <w:hideMark/>
          </w:tcPr>
          <w:p w14:paraId="3C60CC1A" w14:textId="77777777" w:rsidR="00564CCF" w:rsidRPr="002075C2" w:rsidRDefault="00564CCF" w:rsidP="00FF632B">
            <w:pPr>
              <w:rPr>
                <w:color w:val="000000"/>
                <w:sz w:val="20"/>
                <w:szCs w:val="20"/>
              </w:rPr>
            </w:pPr>
            <w:r w:rsidRPr="002075C2">
              <w:rPr>
                <w:rFonts w:hint="eastAsia"/>
                <w:color w:val="000000"/>
                <w:sz w:val="20"/>
                <w:szCs w:val="20"/>
              </w:rPr>
              <w:t>根据医院实际情况，提供网络安全应急响应工作，包括事件处置、原因分析、问题修复、整改加固、报告输出等。各类大事件及重大信息安全事件中，积极配合响应应急预案，提供解决方案。并出具应急处置报告。提供7*24小时服务，在发生故障需要提供技术支持时，保证能够联系上相关服务人员。在出现紧急事件时或非工作时间，接到报告后，工程师以最快的速度(1小时内)到达现场，协助进行处理或者增援。</w:t>
            </w:r>
          </w:p>
        </w:tc>
        <w:tc>
          <w:tcPr>
            <w:tcW w:w="709" w:type="dxa"/>
            <w:noWrap/>
            <w:vAlign w:val="center"/>
            <w:hideMark/>
          </w:tcPr>
          <w:p w14:paraId="6882CF4C"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0" w:type="dxa"/>
            <w:noWrap/>
            <w:vAlign w:val="center"/>
            <w:hideMark/>
          </w:tcPr>
          <w:p w14:paraId="7D577CE2" w14:textId="77777777" w:rsidR="00564CCF" w:rsidRPr="002075C2" w:rsidRDefault="00564CCF" w:rsidP="00FF632B">
            <w:pPr>
              <w:jc w:val="center"/>
              <w:rPr>
                <w:color w:val="000000"/>
                <w:sz w:val="20"/>
                <w:szCs w:val="20"/>
              </w:rPr>
            </w:pPr>
            <w:r w:rsidRPr="002075C2">
              <w:rPr>
                <w:rFonts w:hint="eastAsia"/>
                <w:color w:val="000000"/>
                <w:sz w:val="20"/>
                <w:szCs w:val="20"/>
              </w:rPr>
              <w:t>项</w:t>
            </w:r>
          </w:p>
        </w:tc>
        <w:tc>
          <w:tcPr>
            <w:tcW w:w="1843" w:type="dxa"/>
            <w:noWrap/>
            <w:vAlign w:val="center"/>
            <w:hideMark/>
          </w:tcPr>
          <w:p w14:paraId="205EE7FC" w14:textId="77777777" w:rsidR="00564CCF" w:rsidRPr="002075C2" w:rsidRDefault="00564CCF" w:rsidP="00FF632B">
            <w:pPr>
              <w:rPr>
                <w:color w:val="000000"/>
                <w:sz w:val="20"/>
                <w:szCs w:val="20"/>
              </w:rPr>
            </w:pPr>
            <w:r w:rsidRPr="002075C2">
              <w:rPr>
                <w:rFonts w:hint="eastAsia"/>
                <w:color w:val="000000"/>
                <w:sz w:val="20"/>
                <w:szCs w:val="20"/>
              </w:rPr>
              <w:t>《应急处置报告》</w:t>
            </w:r>
          </w:p>
        </w:tc>
      </w:tr>
      <w:tr w:rsidR="00564CCF" w:rsidRPr="002075C2" w14:paraId="6AB1420A" w14:textId="77777777" w:rsidTr="00FF632B">
        <w:trPr>
          <w:trHeight w:val="580"/>
          <w:jc w:val="center"/>
        </w:trPr>
        <w:tc>
          <w:tcPr>
            <w:tcW w:w="704" w:type="dxa"/>
            <w:noWrap/>
            <w:vAlign w:val="center"/>
            <w:hideMark/>
          </w:tcPr>
          <w:p w14:paraId="4F014781" w14:textId="77777777" w:rsidR="00564CCF" w:rsidRPr="002075C2" w:rsidRDefault="00564CCF" w:rsidP="00FF632B">
            <w:pPr>
              <w:jc w:val="center"/>
              <w:rPr>
                <w:color w:val="000000"/>
                <w:sz w:val="20"/>
                <w:szCs w:val="20"/>
              </w:rPr>
            </w:pPr>
            <w:r w:rsidRPr="00685A28">
              <w:rPr>
                <w:rFonts w:hint="eastAsia"/>
                <w:sz w:val="20"/>
                <w:szCs w:val="20"/>
              </w:rPr>
              <w:t>10</w:t>
            </w:r>
          </w:p>
        </w:tc>
        <w:tc>
          <w:tcPr>
            <w:tcW w:w="1134" w:type="dxa"/>
            <w:noWrap/>
            <w:vAlign w:val="center"/>
            <w:hideMark/>
          </w:tcPr>
          <w:p w14:paraId="7F2108FC" w14:textId="77777777" w:rsidR="00564CCF" w:rsidRPr="002075C2" w:rsidRDefault="00564CCF" w:rsidP="00FF632B">
            <w:pPr>
              <w:jc w:val="center"/>
              <w:rPr>
                <w:color w:val="000000"/>
                <w:sz w:val="20"/>
                <w:szCs w:val="20"/>
              </w:rPr>
            </w:pPr>
            <w:r w:rsidRPr="002075C2">
              <w:rPr>
                <w:rFonts w:hint="eastAsia"/>
                <w:color w:val="000000"/>
                <w:sz w:val="20"/>
                <w:szCs w:val="20"/>
              </w:rPr>
              <w:t>安全规划咨询服务</w:t>
            </w:r>
          </w:p>
        </w:tc>
        <w:tc>
          <w:tcPr>
            <w:tcW w:w="3969" w:type="dxa"/>
            <w:vAlign w:val="center"/>
            <w:hideMark/>
          </w:tcPr>
          <w:p w14:paraId="3162A5AE" w14:textId="77777777" w:rsidR="00564CCF" w:rsidRPr="002075C2" w:rsidRDefault="00564CCF" w:rsidP="00FF632B">
            <w:pPr>
              <w:rPr>
                <w:color w:val="000000"/>
                <w:sz w:val="20"/>
                <w:szCs w:val="20"/>
              </w:rPr>
            </w:pPr>
            <w:r w:rsidRPr="002075C2">
              <w:rPr>
                <w:rFonts w:hint="eastAsia"/>
                <w:color w:val="000000"/>
                <w:sz w:val="20"/>
                <w:szCs w:val="20"/>
              </w:rPr>
              <w:t>对信息安全管理、技术、运营体系给出建议，形成进一步加强安全的整体解决方案。</w:t>
            </w:r>
          </w:p>
        </w:tc>
        <w:tc>
          <w:tcPr>
            <w:tcW w:w="709" w:type="dxa"/>
            <w:noWrap/>
            <w:vAlign w:val="center"/>
            <w:hideMark/>
          </w:tcPr>
          <w:p w14:paraId="307AE10C" w14:textId="77777777" w:rsidR="00564CCF" w:rsidRPr="002075C2" w:rsidRDefault="00564CCF" w:rsidP="00FF632B">
            <w:pPr>
              <w:jc w:val="center"/>
              <w:rPr>
                <w:color w:val="000000"/>
                <w:sz w:val="20"/>
                <w:szCs w:val="20"/>
              </w:rPr>
            </w:pPr>
            <w:r w:rsidRPr="002075C2">
              <w:rPr>
                <w:rFonts w:hint="eastAsia"/>
                <w:color w:val="000000"/>
                <w:sz w:val="20"/>
                <w:szCs w:val="20"/>
              </w:rPr>
              <w:t>1</w:t>
            </w:r>
          </w:p>
        </w:tc>
        <w:tc>
          <w:tcPr>
            <w:tcW w:w="850" w:type="dxa"/>
            <w:noWrap/>
            <w:vAlign w:val="center"/>
            <w:hideMark/>
          </w:tcPr>
          <w:p w14:paraId="75186538" w14:textId="77777777" w:rsidR="00564CCF" w:rsidRPr="002075C2" w:rsidRDefault="00564CCF" w:rsidP="00FF632B">
            <w:pPr>
              <w:jc w:val="center"/>
              <w:rPr>
                <w:color w:val="000000"/>
                <w:sz w:val="20"/>
                <w:szCs w:val="20"/>
              </w:rPr>
            </w:pPr>
            <w:r w:rsidRPr="002075C2">
              <w:rPr>
                <w:rFonts w:hint="eastAsia"/>
                <w:color w:val="000000"/>
                <w:sz w:val="20"/>
                <w:szCs w:val="20"/>
              </w:rPr>
              <w:t>项</w:t>
            </w:r>
          </w:p>
        </w:tc>
        <w:tc>
          <w:tcPr>
            <w:tcW w:w="1843" w:type="dxa"/>
            <w:noWrap/>
            <w:vAlign w:val="center"/>
            <w:hideMark/>
          </w:tcPr>
          <w:p w14:paraId="43F009B5" w14:textId="77777777" w:rsidR="00564CCF" w:rsidRPr="002075C2" w:rsidRDefault="00564CCF" w:rsidP="00FF632B">
            <w:pPr>
              <w:rPr>
                <w:color w:val="000000"/>
                <w:sz w:val="20"/>
                <w:szCs w:val="20"/>
              </w:rPr>
            </w:pPr>
            <w:r w:rsidRPr="002075C2">
              <w:rPr>
                <w:rFonts w:hint="eastAsia"/>
                <w:color w:val="000000"/>
                <w:sz w:val="20"/>
                <w:szCs w:val="20"/>
              </w:rPr>
              <w:t>《安全规划建议书》</w:t>
            </w:r>
          </w:p>
        </w:tc>
      </w:tr>
      <w:tr w:rsidR="00564CCF" w:rsidRPr="002075C2" w14:paraId="7434EAD1" w14:textId="77777777" w:rsidTr="00FF632B">
        <w:trPr>
          <w:trHeight w:val="587"/>
          <w:jc w:val="center"/>
        </w:trPr>
        <w:tc>
          <w:tcPr>
            <w:tcW w:w="704" w:type="dxa"/>
            <w:noWrap/>
            <w:vAlign w:val="center"/>
            <w:hideMark/>
          </w:tcPr>
          <w:p w14:paraId="2D3F58F1" w14:textId="77777777" w:rsidR="00564CCF" w:rsidRPr="00685A28" w:rsidRDefault="00564CCF" w:rsidP="00FF632B">
            <w:pPr>
              <w:jc w:val="center"/>
              <w:rPr>
                <w:sz w:val="20"/>
                <w:szCs w:val="20"/>
              </w:rPr>
            </w:pPr>
            <w:r w:rsidRPr="00685A28">
              <w:rPr>
                <w:rFonts w:hint="eastAsia"/>
                <w:sz w:val="20"/>
                <w:szCs w:val="20"/>
              </w:rPr>
              <w:t>11</w:t>
            </w:r>
          </w:p>
        </w:tc>
        <w:tc>
          <w:tcPr>
            <w:tcW w:w="1134" w:type="dxa"/>
            <w:noWrap/>
            <w:vAlign w:val="center"/>
            <w:hideMark/>
          </w:tcPr>
          <w:p w14:paraId="7243F12F" w14:textId="77777777" w:rsidR="00564CCF" w:rsidRPr="00685A28" w:rsidRDefault="00564CCF" w:rsidP="00FF632B">
            <w:pPr>
              <w:jc w:val="center"/>
              <w:rPr>
                <w:sz w:val="20"/>
                <w:szCs w:val="20"/>
              </w:rPr>
            </w:pPr>
            <w:r w:rsidRPr="00685A28">
              <w:rPr>
                <w:rFonts w:hint="eastAsia"/>
                <w:sz w:val="20"/>
                <w:szCs w:val="20"/>
              </w:rPr>
              <w:t>业务系统渗透测试</w:t>
            </w:r>
          </w:p>
        </w:tc>
        <w:tc>
          <w:tcPr>
            <w:tcW w:w="3969" w:type="dxa"/>
            <w:vAlign w:val="center"/>
            <w:hideMark/>
          </w:tcPr>
          <w:p w14:paraId="33889DE6" w14:textId="77777777" w:rsidR="00564CCF" w:rsidRPr="00685A28" w:rsidRDefault="00564CCF" w:rsidP="00FF632B">
            <w:pPr>
              <w:rPr>
                <w:sz w:val="20"/>
                <w:szCs w:val="20"/>
              </w:rPr>
            </w:pPr>
            <w:r w:rsidRPr="00972F9C">
              <w:rPr>
                <w:rFonts w:hint="eastAsia"/>
                <w:color w:val="000000" w:themeColor="text1"/>
                <w:sz w:val="20"/>
                <w:szCs w:val="20"/>
              </w:rPr>
              <w:t>不限数量和次数对我院重要业务系统开展渗透测试，</w:t>
            </w:r>
            <w:r w:rsidRPr="00972F9C">
              <w:rPr>
                <w:rFonts w:hint="eastAsia"/>
                <w:color w:val="000000" w:themeColor="text1"/>
                <w:sz w:val="20"/>
              </w:rPr>
              <w:t>包括不限于</w:t>
            </w:r>
            <w:r w:rsidRPr="00972F9C">
              <w:rPr>
                <w:rFonts w:hint="eastAsia"/>
                <w:color w:val="000000" w:themeColor="text1"/>
                <w:sz w:val="20"/>
                <w:szCs w:val="20"/>
              </w:rPr>
              <w:t>新系统、业务接口上线前安全渗透测试，重保期期间的安全检测。</w:t>
            </w:r>
          </w:p>
        </w:tc>
        <w:tc>
          <w:tcPr>
            <w:tcW w:w="709" w:type="dxa"/>
            <w:noWrap/>
            <w:vAlign w:val="center"/>
            <w:hideMark/>
          </w:tcPr>
          <w:p w14:paraId="1B1E43EB" w14:textId="77777777" w:rsidR="00564CCF" w:rsidRPr="00685A28" w:rsidRDefault="00564CCF" w:rsidP="00FF632B">
            <w:pPr>
              <w:jc w:val="center"/>
              <w:rPr>
                <w:sz w:val="20"/>
                <w:szCs w:val="20"/>
              </w:rPr>
            </w:pPr>
            <w:r w:rsidRPr="00685A28">
              <w:rPr>
                <w:rFonts w:hint="eastAsia"/>
                <w:sz w:val="20"/>
                <w:szCs w:val="20"/>
              </w:rPr>
              <w:t>1</w:t>
            </w:r>
          </w:p>
        </w:tc>
        <w:tc>
          <w:tcPr>
            <w:tcW w:w="850" w:type="dxa"/>
            <w:noWrap/>
            <w:vAlign w:val="center"/>
            <w:hideMark/>
          </w:tcPr>
          <w:p w14:paraId="73204D29" w14:textId="77777777" w:rsidR="00564CCF" w:rsidRPr="00685A28" w:rsidRDefault="00564CCF" w:rsidP="00FF632B">
            <w:pPr>
              <w:jc w:val="center"/>
              <w:rPr>
                <w:sz w:val="20"/>
                <w:szCs w:val="20"/>
              </w:rPr>
            </w:pPr>
            <w:r w:rsidRPr="00685A28">
              <w:rPr>
                <w:rFonts w:hint="eastAsia"/>
                <w:sz w:val="20"/>
                <w:szCs w:val="20"/>
              </w:rPr>
              <w:t>项</w:t>
            </w:r>
          </w:p>
        </w:tc>
        <w:tc>
          <w:tcPr>
            <w:tcW w:w="1843" w:type="dxa"/>
            <w:vAlign w:val="center"/>
            <w:hideMark/>
          </w:tcPr>
          <w:p w14:paraId="393CFFFA" w14:textId="77777777" w:rsidR="00564CCF" w:rsidRPr="00685A28" w:rsidRDefault="00564CCF" w:rsidP="00FF632B">
            <w:pPr>
              <w:rPr>
                <w:sz w:val="20"/>
                <w:szCs w:val="20"/>
              </w:rPr>
            </w:pPr>
            <w:r w:rsidRPr="00685A28">
              <w:rPr>
                <w:rFonts w:hint="eastAsia"/>
                <w:sz w:val="20"/>
                <w:szCs w:val="20"/>
              </w:rPr>
              <w:t>《渗透测试报告》</w:t>
            </w:r>
          </w:p>
        </w:tc>
      </w:tr>
      <w:tr w:rsidR="00564CCF" w:rsidRPr="002075C2" w14:paraId="0C583CD4" w14:textId="77777777" w:rsidTr="00FF632B">
        <w:trPr>
          <w:trHeight w:val="580"/>
          <w:jc w:val="center"/>
        </w:trPr>
        <w:tc>
          <w:tcPr>
            <w:tcW w:w="704" w:type="dxa"/>
            <w:noWrap/>
            <w:vAlign w:val="center"/>
            <w:hideMark/>
          </w:tcPr>
          <w:p w14:paraId="2D213B54" w14:textId="77777777" w:rsidR="00564CCF" w:rsidRPr="00685A28" w:rsidRDefault="00564CCF" w:rsidP="00FF632B">
            <w:pPr>
              <w:jc w:val="center"/>
              <w:rPr>
                <w:sz w:val="20"/>
                <w:szCs w:val="20"/>
              </w:rPr>
            </w:pPr>
            <w:r w:rsidRPr="00685A28">
              <w:rPr>
                <w:rFonts w:hint="eastAsia"/>
                <w:sz w:val="20"/>
                <w:szCs w:val="20"/>
              </w:rPr>
              <w:t>12</w:t>
            </w:r>
          </w:p>
        </w:tc>
        <w:tc>
          <w:tcPr>
            <w:tcW w:w="1134" w:type="dxa"/>
            <w:noWrap/>
            <w:vAlign w:val="center"/>
            <w:hideMark/>
          </w:tcPr>
          <w:p w14:paraId="6EEDD277" w14:textId="77777777" w:rsidR="00564CCF" w:rsidRPr="00685A28" w:rsidRDefault="00564CCF" w:rsidP="00FF632B">
            <w:pPr>
              <w:jc w:val="center"/>
              <w:rPr>
                <w:sz w:val="20"/>
                <w:szCs w:val="20"/>
              </w:rPr>
            </w:pPr>
            <w:r>
              <w:rPr>
                <w:rFonts w:hint="eastAsia"/>
                <w:sz w:val="20"/>
                <w:szCs w:val="20"/>
              </w:rPr>
              <w:t>安全运营托管检测与响应服务</w:t>
            </w:r>
          </w:p>
        </w:tc>
        <w:tc>
          <w:tcPr>
            <w:tcW w:w="3969" w:type="dxa"/>
            <w:vAlign w:val="center"/>
          </w:tcPr>
          <w:p w14:paraId="34B00DFA" w14:textId="77777777" w:rsidR="00564CCF" w:rsidRPr="00E00D58" w:rsidRDefault="00564CCF" w:rsidP="00FF632B">
            <w:pPr>
              <w:rPr>
                <w:sz w:val="20"/>
                <w:szCs w:val="20"/>
              </w:rPr>
            </w:pPr>
            <w:r w:rsidRPr="00E00D58">
              <w:rPr>
                <w:sz w:val="20"/>
                <w:szCs w:val="20"/>
              </w:rPr>
              <w:t>围绕</w:t>
            </w:r>
            <w:r>
              <w:rPr>
                <w:rFonts w:hint="eastAsia"/>
                <w:sz w:val="20"/>
                <w:szCs w:val="20"/>
              </w:rPr>
              <w:t>院内500个桌面终端，300台服务器、30个系统等IT</w:t>
            </w:r>
            <w:r w:rsidRPr="00E00D58">
              <w:rPr>
                <w:sz w:val="20"/>
                <w:szCs w:val="20"/>
              </w:rPr>
              <w:t>资产、</w:t>
            </w:r>
            <w:r>
              <w:rPr>
                <w:rFonts w:hint="eastAsia"/>
                <w:sz w:val="20"/>
                <w:szCs w:val="20"/>
              </w:rPr>
              <w:t>已知未知</w:t>
            </w:r>
            <w:r w:rsidRPr="00E00D58">
              <w:rPr>
                <w:sz w:val="20"/>
                <w:szCs w:val="20"/>
              </w:rPr>
              <w:t>漏洞、</w:t>
            </w:r>
            <w:r>
              <w:rPr>
                <w:rFonts w:hint="eastAsia"/>
                <w:sz w:val="20"/>
                <w:szCs w:val="20"/>
              </w:rPr>
              <w:t>安全</w:t>
            </w:r>
            <w:r w:rsidRPr="00E00D58">
              <w:rPr>
                <w:sz w:val="20"/>
                <w:szCs w:val="20"/>
              </w:rPr>
              <w:t>风险、</w:t>
            </w:r>
            <w:r>
              <w:rPr>
                <w:rFonts w:hint="eastAsia"/>
                <w:sz w:val="20"/>
                <w:szCs w:val="20"/>
              </w:rPr>
              <w:t>攻击</w:t>
            </w:r>
            <w:r w:rsidRPr="00E00D58">
              <w:rPr>
                <w:sz w:val="20"/>
                <w:szCs w:val="20"/>
              </w:rPr>
              <w:t>事件远程运营，解决风险看不清、攻击防不住、事件处置难问题，构建实战化运营能力</w:t>
            </w:r>
            <w:r>
              <w:rPr>
                <w:rFonts w:hint="eastAsia"/>
                <w:sz w:val="20"/>
                <w:szCs w:val="20"/>
              </w:rPr>
              <w:t>。</w:t>
            </w:r>
          </w:p>
        </w:tc>
        <w:tc>
          <w:tcPr>
            <w:tcW w:w="709" w:type="dxa"/>
            <w:noWrap/>
            <w:vAlign w:val="center"/>
            <w:hideMark/>
          </w:tcPr>
          <w:p w14:paraId="6114F547" w14:textId="77777777" w:rsidR="00564CCF" w:rsidRPr="00685A28" w:rsidRDefault="00564CCF" w:rsidP="00FF632B">
            <w:pPr>
              <w:jc w:val="center"/>
              <w:rPr>
                <w:sz w:val="20"/>
                <w:szCs w:val="20"/>
              </w:rPr>
            </w:pPr>
            <w:r w:rsidRPr="00685A28">
              <w:rPr>
                <w:rFonts w:hint="eastAsia"/>
                <w:sz w:val="20"/>
                <w:szCs w:val="20"/>
              </w:rPr>
              <w:t>1</w:t>
            </w:r>
          </w:p>
        </w:tc>
        <w:tc>
          <w:tcPr>
            <w:tcW w:w="850" w:type="dxa"/>
            <w:noWrap/>
            <w:vAlign w:val="center"/>
            <w:hideMark/>
          </w:tcPr>
          <w:p w14:paraId="7C128D3D" w14:textId="77777777" w:rsidR="00564CCF" w:rsidRPr="00685A28" w:rsidRDefault="00564CCF" w:rsidP="00FF632B">
            <w:pPr>
              <w:jc w:val="center"/>
              <w:rPr>
                <w:sz w:val="20"/>
                <w:szCs w:val="20"/>
              </w:rPr>
            </w:pPr>
            <w:r w:rsidRPr="00685A28">
              <w:rPr>
                <w:rFonts w:hint="eastAsia"/>
                <w:sz w:val="20"/>
                <w:szCs w:val="20"/>
              </w:rPr>
              <w:t>项</w:t>
            </w:r>
          </w:p>
        </w:tc>
        <w:tc>
          <w:tcPr>
            <w:tcW w:w="1843" w:type="dxa"/>
            <w:vAlign w:val="center"/>
            <w:hideMark/>
          </w:tcPr>
          <w:p w14:paraId="6EC1654D" w14:textId="77777777" w:rsidR="00564CCF" w:rsidRPr="00685A28" w:rsidRDefault="00564CCF" w:rsidP="00FF632B">
            <w:pPr>
              <w:rPr>
                <w:sz w:val="20"/>
                <w:szCs w:val="20"/>
              </w:rPr>
            </w:pPr>
            <w:r w:rsidRPr="00E00D58">
              <w:rPr>
                <w:rFonts w:hint="eastAsia"/>
                <w:bCs/>
                <w:color w:val="000000"/>
                <w:sz w:val="20"/>
                <w:szCs w:val="20"/>
              </w:rPr>
              <w:t>《安全运营</w:t>
            </w:r>
            <w:r>
              <w:rPr>
                <w:rFonts w:hint="eastAsia"/>
                <w:bCs/>
                <w:color w:val="000000"/>
                <w:sz w:val="20"/>
                <w:szCs w:val="20"/>
              </w:rPr>
              <w:t>报告</w:t>
            </w:r>
            <w:r w:rsidRPr="00E00D58">
              <w:rPr>
                <w:rFonts w:hint="eastAsia"/>
                <w:bCs/>
                <w:color w:val="000000"/>
                <w:sz w:val="20"/>
                <w:szCs w:val="20"/>
              </w:rPr>
              <w:t>》</w:t>
            </w:r>
          </w:p>
        </w:tc>
      </w:tr>
      <w:tr w:rsidR="00564CCF" w:rsidRPr="002075C2" w14:paraId="51606781" w14:textId="77777777" w:rsidTr="00FF632B">
        <w:trPr>
          <w:trHeight w:val="580"/>
          <w:jc w:val="center"/>
        </w:trPr>
        <w:tc>
          <w:tcPr>
            <w:tcW w:w="704" w:type="dxa"/>
            <w:noWrap/>
            <w:vAlign w:val="center"/>
            <w:hideMark/>
          </w:tcPr>
          <w:p w14:paraId="30223C40" w14:textId="77777777" w:rsidR="00564CCF" w:rsidRPr="00685A28" w:rsidRDefault="00564CCF" w:rsidP="00FF632B">
            <w:pPr>
              <w:jc w:val="center"/>
              <w:rPr>
                <w:sz w:val="20"/>
                <w:szCs w:val="20"/>
              </w:rPr>
            </w:pPr>
            <w:r w:rsidRPr="00685A28">
              <w:rPr>
                <w:rFonts w:hint="eastAsia"/>
                <w:sz w:val="20"/>
                <w:szCs w:val="20"/>
              </w:rPr>
              <w:t>13</w:t>
            </w:r>
          </w:p>
        </w:tc>
        <w:tc>
          <w:tcPr>
            <w:tcW w:w="1134" w:type="dxa"/>
            <w:vAlign w:val="center"/>
            <w:hideMark/>
          </w:tcPr>
          <w:p w14:paraId="2C6E35AC" w14:textId="77777777" w:rsidR="00564CCF" w:rsidRPr="00685A28" w:rsidRDefault="00564CCF" w:rsidP="00FF632B">
            <w:pPr>
              <w:jc w:val="center"/>
              <w:rPr>
                <w:sz w:val="20"/>
                <w:szCs w:val="20"/>
              </w:rPr>
            </w:pPr>
            <w:r w:rsidRPr="00685A28">
              <w:rPr>
                <w:rFonts w:hint="eastAsia"/>
                <w:sz w:val="20"/>
                <w:szCs w:val="20"/>
              </w:rPr>
              <w:t>安全管理制度建设</w:t>
            </w:r>
          </w:p>
        </w:tc>
        <w:tc>
          <w:tcPr>
            <w:tcW w:w="3969" w:type="dxa"/>
            <w:vAlign w:val="center"/>
            <w:hideMark/>
          </w:tcPr>
          <w:p w14:paraId="1B0DD9D5" w14:textId="77777777" w:rsidR="00564CCF" w:rsidRPr="00685A28" w:rsidRDefault="00564CCF" w:rsidP="00FF632B">
            <w:pPr>
              <w:rPr>
                <w:sz w:val="20"/>
                <w:szCs w:val="20"/>
              </w:rPr>
            </w:pPr>
            <w:r w:rsidRPr="00685A28">
              <w:rPr>
                <w:rFonts w:hint="eastAsia"/>
                <w:sz w:val="20"/>
                <w:szCs w:val="20"/>
              </w:rPr>
              <w:t>按照等级保护及市卫计委网络安全相关要求修订我院网络安全相关制度和规范，包括但不限于《网络安全管理制度》、《用户安全管理制度》、《计算机房及服务器安全管理制度》、《设备和资产管理制</w:t>
            </w:r>
            <w:r w:rsidRPr="00685A28">
              <w:rPr>
                <w:rFonts w:hint="eastAsia"/>
                <w:sz w:val="20"/>
                <w:szCs w:val="20"/>
              </w:rPr>
              <w:lastRenderedPageBreak/>
              <w:t>度》、《安全审计制度》、《数据安全管理制度》等。</w:t>
            </w:r>
          </w:p>
        </w:tc>
        <w:tc>
          <w:tcPr>
            <w:tcW w:w="709" w:type="dxa"/>
            <w:noWrap/>
            <w:vAlign w:val="center"/>
            <w:hideMark/>
          </w:tcPr>
          <w:p w14:paraId="7D6A8BC1" w14:textId="77777777" w:rsidR="00564CCF" w:rsidRPr="00685A28" w:rsidRDefault="00564CCF" w:rsidP="00FF632B">
            <w:pPr>
              <w:jc w:val="center"/>
              <w:rPr>
                <w:sz w:val="20"/>
                <w:szCs w:val="20"/>
              </w:rPr>
            </w:pPr>
            <w:r w:rsidRPr="00685A28">
              <w:rPr>
                <w:rFonts w:hint="eastAsia"/>
                <w:sz w:val="20"/>
                <w:szCs w:val="20"/>
              </w:rPr>
              <w:lastRenderedPageBreak/>
              <w:t>1</w:t>
            </w:r>
          </w:p>
        </w:tc>
        <w:tc>
          <w:tcPr>
            <w:tcW w:w="850" w:type="dxa"/>
            <w:noWrap/>
            <w:vAlign w:val="center"/>
            <w:hideMark/>
          </w:tcPr>
          <w:p w14:paraId="7B8060F9" w14:textId="77777777" w:rsidR="00564CCF" w:rsidRPr="00685A28" w:rsidRDefault="00564CCF" w:rsidP="00FF632B">
            <w:pPr>
              <w:jc w:val="center"/>
              <w:rPr>
                <w:sz w:val="20"/>
                <w:szCs w:val="20"/>
              </w:rPr>
            </w:pPr>
            <w:r w:rsidRPr="00685A28">
              <w:rPr>
                <w:rFonts w:hint="eastAsia"/>
                <w:sz w:val="20"/>
                <w:szCs w:val="20"/>
              </w:rPr>
              <w:t xml:space="preserve">  次  </w:t>
            </w:r>
          </w:p>
        </w:tc>
        <w:tc>
          <w:tcPr>
            <w:tcW w:w="1843" w:type="dxa"/>
            <w:vAlign w:val="center"/>
            <w:hideMark/>
          </w:tcPr>
          <w:p w14:paraId="07152606" w14:textId="77777777" w:rsidR="00564CCF" w:rsidRPr="00685A28" w:rsidRDefault="00564CCF" w:rsidP="00FF632B">
            <w:pPr>
              <w:rPr>
                <w:sz w:val="20"/>
                <w:szCs w:val="20"/>
              </w:rPr>
            </w:pPr>
            <w:r w:rsidRPr="00685A28">
              <w:rPr>
                <w:rFonts w:hint="eastAsia"/>
                <w:sz w:val="20"/>
                <w:szCs w:val="20"/>
              </w:rPr>
              <w:t>信息化相关制度</w:t>
            </w:r>
          </w:p>
        </w:tc>
      </w:tr>
      <w:tr w:rsidR="00564CCF" w:rsidRPr="002075C2" w14:paraId="735703B5" w14:textId="77777777" w:rsidTr="00FF632B">
        <w:trPr>
          <w:trHeight w:val="580"/>
          <w:jc w:val="center"/>
        </w:trPr>
        <w:tc>
          <w:tcPr>
            <w:tcW w:w="704" w:type="dxa"/>
            <w:noWrap/>
            <w:vAlign w:val="center"/>
            <w:hideMark/>
          </w:tcPr>
          <w:p w14:paraId="7A6FA9F5" w14:textId="77777777" w:rsidR="00564CCF" w:rsidRPr="00685A28" w:rsidRDefault="00564CCF" w:rsidP="00FF632B">
            <w:pPr>
              <w:jc w:val="center"/>
              <w:rPr>
                <w:sz w:val="20"/>
                <w:szCs w:val="20"/>
              </w:rPr>
            </w:pPr>
            <w:r w:rsidRPr="00685A28">
              <w:rPr>
                <w:rFonts w:hint="eastAsia"/>
                <w:sz w:val="20"/>
                <w:szCs w:val="20"/>
              </w:rPr>
              <w:t>1</w:t>
            </w:r>
            <w:r>
              <w:rPr>
                <w:rFonts w:hint="eastAsia"/>
                <w:sz w:val="20"/>
                <w:szCs w:val="20"/>
              </w:rPr>
              <w:t>4</w:t>
            </w:r>
          </w:p>
        </w:tc>
        <w:tc>
          <w:tcPr>
            <w:tcW w:w="1134" w:type="dxa"/>
            <w:noWrap/>
            <w:vAlign w:val="center"/>
            <w:hideMark/>
          </w:tcPr>
          <w:p w14:paraId="28D82400" w14:textId="77777777" w:rsidR="00564CCF" w:rsidRPr="00685A28" w:rsidRDefault="00564CCF" w:rsidP="00FF632B">
            <w:pPr>
              <w:jc w:val="center"/>
              <w:rPr>
                <w:sz w:val="20"/>
                <w:szCs w:val="20"/>
              </w:rPr>
            </w:pPr>
            <w:r w:rsidRPr="00685A28">
              <w:rPr>
                <w:rFonts w:hint="eastAsia"/>
                <w:sz w:val="20"/>
                <w:szCs w:val="20"/>
              </w:rPr>
              <w:t>互联网暴露检测</w:t>
            </w:r>
          </w:p>
        </w:tc>
        <w:tc>
          <w:tcPr>
            <w:tcW w:w="3969" w:type="dxa"/>
            <w:vAlign w:val="center"/>
            <w:hideMark/>
          </w:tcPr>
          <w:p w14:paraId="06E9E18E" w14:textId="77777777" w:rsidR="00564CCF" w:rsidRPr="00A11542" w:rsidRDefault="00564CCF" w:rsidP="00FF632B">
            <w:pPr>
              <w:rPr>
                <w:color w:val="000000" w:themeColor="text1"/>
                <w:sz w:val="20"/>
                <w:szCs w:val="20"/>
              </w:rPr>
            </w:pPr>
            <w:r w:rsidRPr="00A11542">
              <w:rPr>
                <w:color w:val="000000" w:themeColor="text1"/>
                <w:sz w:val="20"/>
                <w:szCs w:val="20"/>
              </w:rPr>
              <w:t>引入攻击者视角，结合股权穿透，面向客户及其分子公司，对IP、域名、端口、服务组件、数据库、云主机、移动应用、公众号、供应链、邮箱等12个维度互联网资产进行全面梳理，协助客户理清资产对应关系，不断收敛影子资产、仿冒应用等高危风险</w:t>
            </w:r>
          </w:p>
        </w:tc>
        <w:tc>
          <w:tcPr>
            <w:tcW w:w="709" w:type="dxa"/>
            <w:vAlign w:val="center"/>
            <w:hideMark/>
          </w:tcPr>
          <w:p w14:paraId="557EB7FC" w14:textId="77777777" w:rsidR="00564CCF" w:rsidRPr="00A11542" w:rsidRDefault="00564CCF" w:rsidP="00FF632B">
            <w:pPr>
              <w:jc w:val="center"/>
              <w:rPr>
                <w:color w:val="000000" w:themeColor="text1"/>
                <w:sz w:val="20"/>
                <w:szCs w:val="20"/>
              </w:rPr>
            </w:pPr>
            <w:r w:rsidRPr="00A11542">
              <w:rPr>
                <w:rFonts w:hint="eastAsia"/>
                <w:color w:val="000000" w:themeColor="text1"/>
                <w:sz w:val="20"/>
                <w:szCs w:val="20"/>
              </w:rPr>
              <w:t>2</w:t>
            </w:r>
          </w:p>
        </w:tc>
        <w:tc>
          <w:tcPr>
            <w:tcW w:w="850" w:type="dxa"/>
            <w:vAlign w:val="center"/>
            <w:hideMark/>
          </w:tcPr>
          <w:p w14:paraId="79652F9C" w14:textId="77777777" w:rsidR="00564CCF" w:rsidRPr="00A11542" w:rsidRDefault="00564CCF" w:rsidP="00FF632B">
            <w:pPr>
              <w:jc w:val="center"/>
              <w:rPr>
                <w:color w:val="000000" w:themeColor="text1"/>
                <w:sz w:val="20"/>
                <w:szCs w:val="20"/>
              </w:rPr>
            </w:pPr>
            <w:r w:rsidRPr="00A11542">
              <w:rPr>
                <w:rFonts w:hint="eastAsia"/>
                <w:color w:val="000000" w:themeColor="text1"/>
                <w:sz w:val="20"/>
                <w:szCs w:val="20"/>
              </w:rPr>
              <w:t>次</w:t>
            </w:r>
          </w:p>
        </w:tc>
        <w:tc>
          <w:tcPr>
            <w:tcW w:w="1843" w:type="dxa"/>
            <w:vAlign w:val="center"/>
            <w:hideMark/>
          </w:tcPr>
          <w:p w14:paraId="39E0778C" w14:textId="77777777" w:rsidR="00564CCF" w:rsidRPr="00A11542" w:rsidRDefault="00564CCF" w:rsidP="00FF632B">
            <w:pPr>
              <w:rPr>
                <w:color w:val="000000" w:themeColor="text1"/>
                <w:sz w:val="20"/>
                <w:szCs w:val="20"/>
              </w:rPr>
            </w:pPr>
            <w:r w:rsidRPr="00A11542">
              <w:rPr>
                <w:color w:val="000000" w:themeColor="text1"/>
                <w:sz w:val="20"/>
                <w:szCs w:val="20"/>
              </w:rPr>
              <w:t>《互联网暴露面资产发现服务报告》</w:t>
            </w:r>
          </w:p>
        </w:tc>
      </w:tr>
    </w:tbl>
    <w:p w14:paraId="0155EC5A" w14:textId="77777777" w:rsidR="008743F6" w:rsidRPr="00564CCF" w:rsidRDefault="008743F6">
      <w:pPr>
        <w:spacing w:line="360" w:lineRule="auto"/>
        <w:rPr>
          <w:szCs w:val="32"/>
        </w:rPr>
      </w:pPr>
    </w:p>
    <w:p w14:paraId="5858E80D" w14:textId="77777777" w:rsidR="008743F6" w:rsidRDefault="008743F6">
      <w:pPr>
        <w:spacing w:line="360" w:lineRule="auto"/>
        <w:rPr>
          <w:szCs w:val="32"/>
        </w:rPr>
      </w:pPr>
    </w:p>
    <w:p w14:paraId="65CB0CC5" w14:textId="77777777" w:rsidR="008743F6" w:rsidRDefault="008743F6">
      <w:pPr>
        <w:spacing w:line="360" w:lineRule="auto"/>
        <w:rPr>
          <w:szCs w:val="32"/>
        </w:rPr>
      </w:pPr>
    </w:p>
    <w:p w14:paraId="39B5C2E6" w14:textId="77777777" w:rsidR="008743F6" w:rsidRDefault="008743F6">
      <w:pPr>
        <w:spacing w:line="360" w:lineRule="auto"/>
        <w:rPr>
          <w:szCs w:val="32"/>
        </w:rPr>
      </w:pPr>
    </w:p>
    <w:p w14:paraId="0D02C986" w14:textId="77777777" w:rsidR="008743F6" w:rsidRDefault="008743F6">
      <w:pPr>
        <w:spacing w:line="360" w:lineRule="auto"/>
        <w:rPr>
          <w:szCs w:val="32"/>
        </w:rPr>
      </w:pPr>
    </w:p>
    <w:p w14:paraId="3EF9D699" w14:textId="77777777" w:rsidR="008743F6" w:rsidRDefault="008743F6">
      <w:pPr>
        <w:spacing w:line="360" w:lineRule="auto"/>
        <w:rPr>
          <w:szCs w:val="32"/>
        </w:rPr>
      </w:pPr>
    </w:p>
    <w:p w14:paraId="11AA78E9" w14:textId="77777777" w:rsidR="008743F6" w:rsidRDefault="008743F6">
      <w:pPr>
        <w:spacing w:line="360" w:lineRule="auto"/>
        <w:rPr>
          <w:szCs w:val="32"/>
        </w:rPr>
      </w:pPr>
    </w:p>
    <w:p w14:paraId="53ED4781" w14:textId="77777777" w:rsidR="008743F6" w:rsidRDefault="00B31CE7">
      <w:pPr>
        <w:spacing w:line="360" w:lineRule="auto"/>
        <w:ind w:firstLineChars="1400" w:firstLine="3360"/>
        <w:rPr>
          <w:szCs w:val="32"/>
        </w:rPr>
      </w:pPr>
      <w:r>
        <w:rPr>
          <w:rFonts w:hint="eastAsia"/>
          <w:szCs w:val="32"/>
          <w:lang w:bidi="ar"/>
        </w:rPr>
        <w:t>联系人：XXXX</w:t>
      </w:r>
    </w:p>
    <w:p w14:paraId="50DCF6EE" w14:textId="77777777" w:rsidR="008743F6" w:rsidRDefault="00B31CE7">
      <w:pPr>
        <w:spacing w:line="360" w:lineRule="auto"/>
        <w:ind w:firstLineChars="1400" w:firstLine="3360"/>
        <w:rPr>
          <w:szCs w:val="32"/>
        </w:rPr>
      </w:pPr>
      <w:r>
        <w:rPr>
          <w:rFonts w:hint="eastAsia"/>
          <w:szCs w:val="32"/>
          <w:lang w:bidi="ar"/>
        </w:rPr>
        <w:t>联系电话：XXXX</w:t>
      </w:r>
    </w:p>
    <w:p w14:paraId="47F9E4D9" w14:textId="77777777" w:rsidR="008743F6" w:rsidRDefault="00B31CE7">
      <w:pPr>
        <w:spacing w:line="360" w:lineRule="auto"/>
        <w:ind w:firstLineChars="1400" w:firstLine="3360"/>
        <w:rPr>
          <w:szCs w:val="32"/>
        </w:rPr>
      </w:pPr>
      <w:r>
        <w:rPr>
          <w:rFonts w:hint="eastAsia"/>
          <w:szCs w:val="32"/>
          <w:lang w:bidi="ar"/>
        </w:rPr>
        <w:t>公司名称：XXXX有限公司</w:t>
      </w:r>
    </w:p>
    <w:p w14:paraId="58CD313F" w14:textId="77777777" w:rsidR="008743F6" w:rsidRDefault="00B31CE7">
      <w:pPr>
        <w:spacing w:line="360" w:lineRule="auto"/>
        <w:ind w:firstLineChars="1400" w:firstLine="3360"/>
        <w:rPr>
          <w:szCs w:val="32"/>
        </w:rPr>
      </w:pPr>
      <w:r>
        <w:rPr>
          <w:rFonts w:hint="eastAsia"/>
          <w:szCs w:val="32"/>
          <w:lang w:bidi="ar"/>
        </w:rPr>
        <w:t>报价日期：2024年XX月XX日</w:t>
      </w:r>
    </w:p>
    <w:p w14:paraId="52E7249D" w14:textId="77777777" w:rsidR="008743F6" w:rsidRDefault="00B31CE7">
      <w:pPr>
        <w:rPr>
          <w:szCs w:val="32"/>
        </w:rPr>
      </w:pPr>
      <w:r>
        <w:rPr>
          <w:rFonts w:hint="eastAsia"/>
          <w:szCs w:val="32"/>
          <w:lang w:bidi="ar"/>
        </w:rPr>
        <w:br w:type="page"/>
      </w:r>
    </w:p>
    <w:p w14:paraId="08747600" w14:textId="77777777" w:rsidR="008743F6" w:rsidRDefault="00B31CE7">
      <w:pPr>
        <w:pStyle w:val="1"/>
        <w:widowControl/>
        <w:numPr>
          <w:ilvl w:val="0"/>
          <w:numId w:val="1"/>
        </w:numPr>
        <w:rPr>
          <w:rFonts w:hint="default"/>
        </w:rPr>
      </w:pPr>
      <w:r>
        <w:rPr>
          <w:rFonts w:ascii="Calibri" w:hAnsi="Calibri"/>
        </w:rPr>
        <w:lastRenderedPageBreak/>
        <w:t>企业简介</w:t>
      </w:r>
    </w:p>
    <w:p w14:paraId="76DFA51B" w14:textId="77777777" w:rsidR="008743F6" w:rsidRDefault="008743F6">
      <w:pPr>
        <w:spacing w:line="360" w:lineRule="auto"/>
        <w:ind w:firstLineChars="200" w:firstLine="480"/>
        <w:rPr>
          <w:szCs w:val="32"/>
        </w:rPr>
      </w:pPr>
    </w:p>
    <w:p w14:paraId="7CCDE51B" w14:textId="77777777" w:rsidR="008743F6" w:rsidRDefault="00B31CE7">
      <w:pPr>
        <w:rPr>
          <w:szCs w:val="32"/>
        </w:rPr>
      </w:pPr>
      <w:r>
        <w:rPr>
          <w:szCs w:val="32"/>
          <w:lang w:bidi="ar"/>
        </w:rPr>
        <w:br w:type="page"/>
      </w:r>
    </w:p>
    <w:p w14:paraId="01DB3705" w14:textId="77777777" w:rsidR="008743F6" w:rsidRDefault="00B31CE7">
      <w:pPr>
        <w:pStyle w:val="1"/>
        <w:widowControl/>
        <w:numPr>
          <w:ilvl w:val="0"/>
          <w:numId w:val="1"/>
        </w:numPr>
        <w:rPr>
          <w:rFonts w:hint="default"/>
        </w:rPr>
      </w:pPr>
      <w:r>
        <w:rPr>
          <w:rFonts w:ascii="Calibri" w:hAnsi="Calibri"/>
        </w:rPr>
        <w:lastRenderedPageBreak/>
        <w:t>公司信息</w:t>
      </w:r>
    </w:p>
    <w:p w14:paraId="51DA782F" w14:textId="77777777" w:rsidR="008743F6" w:rsidRDefault="00B31CE7">
      <w:pPr>
        <w:pStyle w:val="2"/>
        <w:widowControl/>
        <w:numPr>
          <w:ilvl w:val="1"/>
          <w:numId w:val="0"/>
        </w:numPr>
      </w:pPr>
      <w:r>
        <w:rPr>
          <w:rFonts w:cs="黑体" w:hint="eastAsia"/>
        </w:rPr>
        <w:t>营业执照</w:t>
      </w:r>
    </w:p>
    <w:p w14:paraId="454173D9" w14:textId="77777777" w:rsidR="008743F6" w:rsidRDefault="008743F6"/>
    <w:p w14:paraId="7B063554" w14:textId="77777777" w:rsidR="008743F6" w:rsidRDefault="008743F6"/>
    <w:p w14:paraId="3838CE21" w14:textId="77777777" w:rsidR="008743F6" w:rsidRDefault="008743F6"/>
    <w:p w14:paraId="76489024" w14:textId="77777777" w:rsidR="008743F6" w:rsidRDefault="008743F6"/>
    <w:p w14:paraId="58CEB235" w14:textId="77777777" w:rsidR="008743F6" w:rsidRDefault="008743F6"/>
    <w:p w14:paraId="0C978249" w14:textId="77777777" w:rsidR="008743F6" w:rsidRDefault="008743F6"/>
    <w:p w14:paraId="2B6DD4A1" w14:textId="77777777" w:rsidR="008743F6" w:rsidRDefault="008743F6"/>
    <w:p w14:paraId="2F83017A" w14:textId="77777777" w:rsidR="008743F6" w:rsidRDefault="008743F6"/>
    <w:p w14:paraId="4FDC68C1" w14:textId="77777777" w:rsidR="008743F6" w:rsidRDefault="008743F6"/>
    <w:p w14:paraId="55ABA03C" w14:textId="77777777" w:rsidR="008743F6" w:rsidRDefault="008743F6"/>
    <w:p w14:paraId="342EFBC2" w14:textId="77777777" w:rsidR="008743F6" w:rsidRDefault="008743F6"/>
    <w:p w14:paraId="097D12C7" w14:textId="77777777" w:rsidR="008743F6" w:rsidRDefault="008743F6"/>
    <w:p w14:paraId="1E4612D8" w14:textId="77777777" w:rsidR="008743F6" w:rsidRDefault="008743F6"/>
    <w:p w14:paraId="014DA4F1" w14:textId="77777777" w:rsidR="008743F6" w:rsidRDefault="008743F6"/>
    <w:p w14:paraId="1ABD5512" w14:textId="77777777" w:rsidR="008743F6" w:rsidRDefault="008743F6"/>
    <w:p w14:paraId="6C754AC3" w14:textId="77777777" w:rsidR="008743F6" w:rsidRDefault="008743F6"/>
    <w:p w14:paraId="6AC1FB28" w14:textId="77777777" w:rsidR="008743F6" w:rsidRDefault="008743F6"/>
    <w:p w14:paraId="2ECD2DBC" w14:textId="77777777" w:rsidR="008743F6" w:rsidRDefault="008743F6"/>
    <w:p w14:paraId="106056F9" w14:textId="77777777" w:rsidR="008743F6" w:rsidRDefault="008743F6"/>
    <w:p w14:paraId="5AF5417B" w14:textId="77777777" w:rsidR="008743F6" w:rsidRDefault="008743F6"/>
    <w:p w14:paraId="0DDE0047" w14:textId="77777777" w:rsidR="008743F6" w:rsidRDefault="008743F6"/>
    <w:p w14:paraId="18BD492F" w14:textId="77777777" w:rsidR="008743F6" w:rsidRDefault="008743F6"/>
    <w:p w14:paraId="30AD5C0E" w14:textId="77777777" w:rsidR="008743F6" w:rsidRDefault="008743F6"/>
    <w:p w14:paraId="05B13F9C" w14:textId="77777777" w:rsidR="008743F6" w:rsidRDefault="008743F6"/>
    <w:p w14:paraId="7BE1F1D3" w14:textId="77777777" w:rsidR="008743F6" w:rsidRDefault="008743F6"/>
    <w:p w14:paraId="260727A9" w14:textId="77777777" w:rsidR="008743F6" w:rsidRDefault="008743F6"/>
    <w:p w14:paraId="7B89498B" w14:textId="77777777" w:rsidR="008743F6" w:rsidRDefault="008743F6"/>
    <w:p w14:paraId="5CD760D1" w14:textId="77777777" w:rsidR="008743F6" w:rsidRDefault="008743F6"/>
    <w:p w14:paraId="4DAA0D90" w14:textId="77777777" w:rsidR="008743F6" w:rsidRDefault="008743F6"/>
    <w:p w14:paraId="0FD72CC6" w14:textId="77777777" w:rsidR="008743F6" w:rsidRDefault="008743F6"/>
    <w:p w14:paraId="4CDD6B24" w14:textId="77777777" w:rsidR="008743F6" w:rsidRDefault="008743F6"/>
    <w:p w14:paraId="65641B4B" w14:textId="77777777" w:rsidR="008743F6" w:rsidRDefault="008743F6"/>
    <w:p w14:paraId="4C77F692" w14:textId="77777777" w:rsidR="008743F6" w:rsidRDefault="008743F6"/>
    <w:p w14:paraId="313B0F37" w14:textId="77777777" w:rsidR="008743F6" w:rsidRDefault="008743F6"/>
    <w:p w14:paraId="41C37218" w14:textId="77777777" w:rsidR="008743F6" w:rsidRDefault="008743F6"/>
    <w:p w14:paraId="01FCD6A4" w14:textId="77777777" w:rsidR="008743F6" w:rsidRDefault="008743F6"/>
    <w:p w14:paraId="5BC315D6" w14:textId="77777777" w:rsidR="008743F6" w:rsidRDefault="008743F6"/>
    <w:p w14:paraId="66299ECA" w14:textId="77777777" w:rsidR="008743F6" w:rsidRDefault="00B31CE7">
      <w:pPr>
        <w:pStyle w:val="1"/>
        <w:widowControl/>
        <w:numPr>
          <w:ilvl w:val="0"/>
          <w:numId w:val="1"/>
        </w:numPr>
        <w:rPr>
          <w:rFonts w:hint="default"/>
        </w:rPr>
      </w:pPr>
      <w:r>
        <w:lastRenderedPageBreak/>
        <w:t>合同关键页</w:t>
      </w:r>
    </w:p>
    <w:p w14:paraId="65BD9960" w14:textId="77777777" w:rsidR="008743F6" w:rsidRDefault="008743F6"/>
    <w:p w14:paraId="35B1EA97" w14:textId="4E511534" w:rsidR="008743F6" w:rsidRDefault="00B31CE7">
      <w:pPr>
        <w:ind w:firstLineChars="200" w:firstLine="480"/>
        <w:rPr>
          <w:rFonts w:eastAsia="微软雅黑"/>
        </w:rPr>
      </w:pPr>
      <w:r>
        <w:rPr>
          <w:rFonts w:hint="eastAsia"/>
          <w:szCs w:val="32"/>
          <w:lang w:bidi="ar"/>
        </w:rPr>
        <w:t>1份公司已签订</w:t>
      </w:r>
      <w:r w:rsidR="00564CCF">
        <w:rPr>
          <w:rFonts w:hint="eastAsia"/>
          <w:szCs w:val="32"/>
          <w:lang w:bidi="ar"/>
        </w:rPr>
        <w:t>信息安全</w:t>
      </w:r>
      <w:r w:rsidR="006F73EB">
        <w:rPr>
          <w:rFonts w:hint="eastAsia"/>
          <w:szCs w:val="32"/>
          <w:lang w:bidi="ar"/>
        </w:rPr>
        <w:t>服务项目</w:t>
      </w:r>
      <w:r>
        <w:rPr>
          <w:rFonts w:hint="eastAsia"/>
          <w:szCs w:val="32"/>
          <w:lang w:bidi="ar"/>
        </w:rPr>
        <w:t>项目合同关键页（合同的封面页、金额页及盖章页）</w:t>
      </w:r>
    </w:p>
    <w:sectPr w:rsidR="008743F6">
      <w:pgSz w:w="11906" w:h="16838"/>
      <w:pgMar w:top="1440" w:right="1800" w:bottom="1440" w:left="180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7774" w14:textId="77777777" w:rsidR="00D01E03" w:rsidRDefault="00D01E03" w:rsidP="008578D5">
      <w:r>
        <w:separator/>
      </w:r>
    </w:p>
  </w:endnote>
  <w:endnote w:type="continuationSeparator" w:id="0">
    <w:p w14:paraId="61E91E2F" w14:textId="77777777" w:rsidR="00D01E03" w:rsidRDefault="00D01E03" w:rsidP="0085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D4C4" w14:textId="77777777" w:rsidR="008578D5" w:rsidRDefault="008578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4660" w14:textId="77777777" w:rsidR="008578D5" w:rsidRDefault="008578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3D0B" w14:textId="77777777" w:rsidR="008578D5" w:rsidRDefault="008578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B288" w14:textId="77777777" w:rsidR="00D01E03" w:rsidRDefault="00D01E03" w:rsidP="008578D5">
      <w:r>
        <w:separator/>
      </w:r>
    </w:p>
  </w:footnote>
  <w:footnote w:type="continuationSeparator" w:id="0">
    <w:p w14:paraId="08D6EAA8" w14:textId="77777777" w:rsidR="00D01E03" w:rsidRDefault="00D01E03" w:rsidP="0085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BF1D" w14:textId="77777777" w:rsidR="008578D5" w:rsidRDefault="008578D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F969" w14:textId="77777777" w:rsidR="008578D5" w:rsidRDefault="008578D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B37B" w14:textId="77777777" w:rsidR="008578D5" w:rsidRDefault="008578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F20F89"/>
    <w:multiLevelType w:val="multilevel"/>
    <w:tmpl w:val="E5F20F89"/>
    <w:lvl w:ilvl="0">
      <w:start w:val="1"/>
      <w:numFmt w:val="chineseCounting"/>
      <w:suff w:val="nothing"/>
      <w:lvlText w:val="%1、"/>
      <w:lvlJc w:val="left"/>
      <w:pPr>
        <w:tabs>
          <w:tab w:val="left" w:pos="0"/>
        </w:tabs>
        <w:ind w:left="0" w:firstLine="0"/>
      </w:pPr>
      <w:rPr>
        <w:rFonts w:hint="default"/>
        <w:u w:val="none"/>
      </w:rPr>
    </w:lvl>
    <w:lvl w:ilvl="1">
      <w:start w:val="1"/>
      <w:numFmt w:val="decimal"/>
      <w:pStyle w:val="2"/>
      <w:isLgl/>
      <w:lvlText w:val="%1.%2."/>
      <w:lvlJc w:val="left"/>
      <w:pPr>
        <w:tabs>
          <w:tab w:val="left" w:pos="0"/>
        </w:tabs>
        <w:ind w:left="575" w:hanging="575"/>
      </w:pPr>
      <w:rPr>
        <w:rFonts w:hint="default"/>
        <w:u w:val="none"/>
      </w:rPr>
    </w:lvl>
    <w:lvl w:ilvl="2">
      <w:start w:val="1"/>
      <w:numFmt w:val="decimal"/>
      <w:isLgl/>
      <w:lvlText w:val="%1.%2.%3."/>
      <w:lvlJc w:val="left"/>
      <w:pPr>
        <w:tabs>
          <w:tab w:val="left" w:pos="0"/>
        </w:tabs>
        <w:ind w:left="720" w:hanging="720"/>
      </w:pPr>
      <w:rPr>
        <w:rFonts w:hint="default"/>
        <w:u w:val="none"/>
      </w:rPr>
    </w:lvl>
    <w:lvl w:ilvl="3">
      <w:start w:val="1"/>
      <w:numFmt w:val="decimal"/>
      <w:isLgl/>
      <w:lvlText w:val="%1.%2.%3.%4."/>
      <w:lvlJc w:val="left"/>
      <w:pPr>
        <w:tabs>
          <w:tab w:val="left" w:pos="0"/>
        </w:tabs>
        <w:ind w:left="864" w:hanging="864"/>
      </w:pPr>
      <w:rPr>
        <w:rFonts w:hint="default"/>
        <w:u w:val="none"/>
      </w:rPr>
    </w:lvl>
    <w:lvl w:ilvl="4">
      <w:start w:val="1"/>
      <w:numFmt w:val="decimal"/>
      <w:isLgl/>
      <w:lvlText w:val="%1.%2.%3.%4.%5."/>
      <w:lvlJc w:val="left"/>
      <w:pPr>
        <w:tabs>
          <w:tab w:val="left" w:pos="0"/>
        </w:tabs>
        <w:ind w:left="1008" w:hanging="1008"/>
      </w:pPr>
      <w:rPr>
        <w:rFonts w:hint="default"/>
        <w:u w:val="none"/>
      </w:rPr>
    </w:lvl>
    <w:lvl w:ilvl="5">
      <w:start w:val="1"/>
      <w:numFmt w:val="decimal"/>
      <w:isLgl/>
      <w:lvlText w:val="%1.%2.%3.%4.%5.%6."/>
      <w:lvlJc w:val="left"/>
      <w:pPr>
        <w:tabs>
          <w:tab w:val="left" w:pos="0"/>
        </w:tabs>
        <w:ind w:left="1151" w:hanging="1151"/>
      </w:pPr>
      <w:rPr>
        <w:rFonts w:hint="default"/>
        <w:u w:val="none"/>
      </w:rPr>
    </w:lvl>
    <w:lvl w:ilvl="6">
      <w:start w:val="1"/>
      <w:numFmt w:val="decimal"/>
      <w:isLgl/>
      <w:lvlText w:val="%1.%2.%3.%4.%5.%6.%7."/>
      <w:lvlJc w:val="left"/>
      <w:pPr>
        <w:tabs>
          <w:tab w:val="left" w:pos="0"/>
        </w:tabs>
        <w:ind w:left="1296" w:hanging="1296"/>
      </w:pPr>
      <w:rPr>
        <w:rFonts w:hint="default"/>
        <w:u w:val="none"/>
      </w:rPr>
    </w:lvl>
    <w:lvl w:ilvl="7">
      <w:start w:val="1"/>
      <w:numFmt w:val="decimal"/>
      <w:isLgl/>
      <w:lvlText w:val="%1.%2.%3.%4.%5.%6.%7.%8."/>
      <w:lvlJc w:val="left"/>
      <w:pPr>
        <w:tabs>
          <w:tab w:val="left" w:pos="0"/>
        </w:tabs>
        <w:ind w:left="1440" w:hanging="1440"/>
      </w:pPr>
      <w:rPr>
        <w:rFonts w:hint="default"/>
        <w:u w:val="none"/>
      </w:rPr>
    </w:lvl>
    <w:lvl w:ilvl="8">
      <w:start w:val="1"/>
      <w:numFmt w:val="decimal"/>
      <w:isLgl/>
      <w:lvlText w:val="%1.%2.%3.%4.%5.%6.%7.%8.%9."/>
      <w:lvlJc w:val="left"/>
      <w:pPr>
        <w:tabs>
          <w:tab w:val="left" w:pos="0"/>
        </w:tabs>
        <w:ind w:left="1583" w:hanging="1583"/>
      </w:pPr>
      <w:rPr>
        <w:rFonts w:hint="default"/>
        <w:u w:val="none"/>
      </w:rPr>
    </w:lvl>
  </w:abstractNum>
  <w:abstractNum w:abstractNumId="1" w15:restartNumberingAfterBreak="0">
    <w:nsid w:val="FFFFFF7C"/>
    <w:multiLevelType w:val="singleLevel"/>
    <w:tmpl w:val="4358DE3C"/>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5AF6E6D0"/>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B14C3EEC"/>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0A84E272"/>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C5DC301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A1A2426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4E6E51E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0E0EB34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19DA0E2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5518FBDE"/>
    <w:lvl w:ilvl="0">
      <w:start w:val="1"/>
      <w:numFmt w:val="bullet"/>
      <w:lvlText w:val=""/>
      <w:lvlJc w:val="left"/>
      <w:pPr>
        <w:tabs>
          <w:tab w:val="num" w:pos="360"/>
        </w:tabs>
        <w:ind w:left="360" w:hangingChars="200" w:hanging="360"/>
      </w:pPr>
      <w:rPr>
        <w:rFonts w:ascii="Wingdings" w:hAnsi="Wingdings" w:hint="default"/>
      </w:rPr>
    </w:lvl>
  </w:abstractNum>
  <w:num w:numId="1" w16cid:durableId="2090036561">
    <w:abstractNumId w:val="0"/>
  </w:num>
  <w:num w:numId="2" w16cid:durableId="706687794">
    <w:abstractNumId w:val="9"/>
  </w:num>
  <w:num w:numId="3" w16cid:durableId="1583755690">
    <w:abstractNumId w:val="4"/>
  </w:num>
  <w:num w:numId="4" w16cid:durableId="7677504">
    <w:abstractNumId w:val="3"/>
  </w:num>
  <w:num w:numId="5" w16cid:durableId="1952467889">
    <w:abstractNumId w:val="2"/>
  </w:num>
  <w:num w:numId="6" w16cid:durableId="1508401741">
    <w:abstractNumId w:val="1"/>
  </w:num>
  <w:num w:numId="7" w16cid:durableId="1101953940">
    <w:abstractNumId w:val="10"/>
  </w:num>
  <w:num w:numId="8" w16cid:durableId="2114671005">
    <w:abstractNumId w:val="8"/>
  </w:num>
  <w:num w:numId="9" w16cid:durableId="285936570">
    <w:abstractNumId w:val="7"/>
  </w:num>
  <w:num w:numId="10" w16cid:durableId="826436343">
    <w:abstractNumId w:val="6"/>
  </w:num>
  <w:num w:numId="11" w16cid:durableId="1590112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M2NGE2MjE0YzMxM2IxOTNjNzkxMzY1YmVhOTdjODMifQ=="/>
  </w:docVars>
  <w:rsids>
    <w:rsidRoot w:val="00172A27"/>
    <w:rsid w:val="000C6703"/>
    <w:rsid w:val="00152DAB"/>
    <w:rsid w:val="00172A27"/>
    <w:rsid w:val="00172C4B"/>
    <w:rsid w:val="00236C05"/>
    <w:rsid w:val="002A2650"/>
    <w:rsid w:val="0039001A"/>
    <w:rsid w:val="0053470F"/>
    <w:rsid w:val="00564CCF"/>
    <w:rsid w:val="005974ED"/>
    <w:rsid w:val="005C6BB2"/>
    <w:rsid w:val="005D14D3"/>
    <w:rsid w:val="006C29B1"/>
    <w:rsid w:val="006D1171"/>
    <w:rsid w:val="006F05A3"/>
    <w:rsid w:val="006F1029"/>
    <w:rsid w:val="006F73EB"/>
    <w:rsid w:val="00737FA4"/>
    <w:rsid w:val="00847416"/>
    <w:rsid w:val="008578D5"/>
    <w:rsid w:val="008743F6"/>
    <w:rsid w:val="00895B40"/>
    <w:rsid w:val="008A5A21"/>
    <w:rsid w:val="008D694C"/>
    <w:rsid w:val="008E0418"/>
    <w:rsid w:val="00901418"/>
    <w:rsid w:val="00916F02"/>
    <w:rsid w:val="00943083"/>
    <w:rsid w:val="00981CC5"/>
    <w:rsid w:val="0098325A"/>
    <w:rsid w:val="00AB5CAB"/>
    <w:rsid w:val="00AD7564"/>
    <w:rsid w:val="00B31CE7"/>
    <w:rsid w:val="00B6040D"/>
    <w:rsid w:val="00B74421"/>
    <w:rsid w:val="00B90590"/>
    <w:rsid w:val="00BD2DF0"/>
    <w:rsid w:val="00BE2762"/>
    <w:rsid w:val="00D01E03"/>
    <w:rsid w:val="00E21933"/>
    <w:rsid w:val="00F41156"/>
    <w:rsid w:val="00F774B6"/>
    <w:rsid w:val="1EAC7F70"/>
    <w:rsid w:val="25021151"/>
    <w:rsid w:val="2A20145D"/>
    <w:rsid w:val="40503FB4"/>
    <w:rsid w:val="49AB1508"/>
    <w:rsid w:val="5825082B"/>
    <w:rsid w:val="5A413DFF"/>
    <w:rsid w:val="7BB8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974AA"/>
  <w15:docId w15:val="{31C3BA5B-CC01-451A-AC50-FEC268F4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nhideWhenUsed="1"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B40"/>
    <w:rPr>
      <w:rFonts w:ascii="宋体" w:hAnsi="宋体" w:cs="宋体"/>
      <w:sz w:val="24"/>
      <w:szCs w:val="24"/>
    </w:rPr>
  </w:style>
  <w:style w:type="paragraph" w:styleId="1">
    <w:name w:val="heading 1"/>
    <w:basedOn w:val="a"/>
    <w:next w:val="a"/>
    <w:link w:val="10"/>
    <w:unhideWhenUsed/>
    <w:qFormat/>
    <w:pPr>
      <w:widowControl w:val="0"/>
      <w:spacing w:before="100" w:beforeAutospacing="1" w:after="100" w:afterAutospacing="1"/>
      <w:outlineLvl w:val="0"/>
    </w:pPr>
    <w:rPr>
      <w:rFonts w:cs="Times New Roman" w:hint="eastAsia"/>
      <w:b/>
      <w:kern w:val="44"/>
      <w:sz w:val="48"/>
      <w:szCs w:val="48"/>
    </w:rPr>
  </w:style>
  <w:style w:type="paragraph" w:styleId="2">
    <w:name w:val="heading 2"/>
    <w:basedOn w:val="a"/>
    <w:next w:val="a"/>
    <w:link w:val="20"/>
    <w:unhideWhenUsed/>
    <w:qFormat/>
    <w:pPr>
      <w:keepNext/>
      <w:keepLines/>
      <w:widowControl w:val="0"/>
      <w:numPr>
        <w:ilvl w:val="1"/>
        <w:numId w:val="1"/>
      </w:numPr>
      <w:spacing w:before="260" w:after="260" w:line="412" w:lineRule="auto"/>
      <w:jc w:val="both"/>
      <w:outlineLvl w:val="1"/>
    </w:pPr>
    <w:rPr>
      <w:rFonts w:ascii="Arial" w:eastAsia="黑体" w:hAnsi="Arial" w:cs="Times New Roman"/>
      <w:b/>
      <w:kern w:val="2"/>
      <w:sz w:val="32"/>
    </w:rPr>
  </w:style>
  <w:style w:type="paragraph" w:styleId="3">
    <w:name w:val="heading 3"/>
    <w:basedOn w:val="a"/>
    <w:next w:val="a"/>
    <w:link w:val="30"/>
    <w:unhideWhenUsed/>
    <w:qFormat/>
    <w:pPr>
      <w:keepNext/>
      <w:keepLines/>
      <w:widowControl w:val="0"/>
      <w:spacing w:before="260" w:after="260" w:line="413" w:lineRule="auto"/>
      <w:jc w:val="both"/>
      <w:outlineLvl w:val="2"/>
    </w:pPr>
    <w:rPr>
      <w:rFonts w:ascii="Calibri" w:hAnsi="Calibri" w:cs="Times New Roman"/>
      <w:b/>
      <w:kern w:val="2"/>
      <w:sz w:val="32"/>
    </w:rPr>
  </w:style>
  <w:style w:type="paragraph" w:styleId="4">
    <w:name w:val="heading 4"/>
    <w:basedOn w:val="a"/>
    <w:next w:val="a"/>
    <w:link w:val="40"/>
    <w:unhideWhenUsed/>
    <w:qFormat/>
    <w:pPr>
      <w:keepNext/>
      <w:keepLines/>
      <w:widowControl w:val="0"/>
      <w:spacing w:before="280" w:after="290" w:line="372" w:lineRule="auto"/>
      <w:jc w:val="both"/>
      <w:outlineLvl w:val="3"/>
    </w:pPr>
    <w:rPr>
      <w:rFonts w:ascii="Arial" w:eastAsia="黑体" w:hAnsi="Arial" w:cs="Times New Roman"/>
      <w:b/>
      <w:kern w:val="2"/>
      <w:sz w:val="28"/>
    </w:rPr>
  </w:style>
  <w:style w:type="paragraph" w:styleId="5">
    <w:name w:val="heading 5"/>
    <w:basedOn w:val="a"/>
    <w:next w:val="a"/>
    <w:link w:val="50"/>
    <w:unhideWhenUsed/>
    <w:qFormat/>
    <w:pPr>
      <w:keepNext/>
      <w:keepLines/>
      <w:widowControl w:val="0"/>
      <w:spacing w:before="280" w:after="290" w:line="372" w:lineRule="auto"/>
      <w:jc w:val="both"/>
      <w:outlineLvl w:val="4"/>
    </w:pPr>
    <w:rPr>
      <w:rFonts w:ascii="Calibri" w:hAnsi="Calibri" w:cs="Times New Roman"/>
      <w:b/>
      <w:kern w:val="2"/>
      <w:sz w:val="28"/>
    </w:rPr>
  </w:style>
  <w:style w:type="paragraph" w:styleId="6">
    <w:name w:val="heading 6"/>
    <w:basedOn w:val="a"/>
    <w:next w:val="a"/>
    <w:link w:val="60"/>
    <w:unhideWhenUsed/>
    <w:qFormat/>
    <w:pPr>
      <w:keepNext/>
      <w:keepLines/>
      <w:widowControl w:val="0"/>
      <w:spacing w:before="240" w:after="64" w:line="317" w:lineRule="auto"/>
      <w:jc w:val="both"/>
      <w:outlineLvl w:val="5"/>
    </w:pPr>
    <w:rPr>
      <w:rFonts w:ascii="Arial" w:eastAsia="黑体" w:hAnsi="Arial" w:cs="Times New Roman"/>
      <w:b/>
      <w:kern w:val="2"/>
    </w:rPr>
  </w:style>
  <w:style w:type="paragraph" w:styleId="7">
    <w:name w:val="heading 7"/>
    <w:basedOn w:val="a"/>
    <w:next w:val="a"/>
    <w:link w:val="70"/>
    <w:unhideWhenUsed/>
    <w:qFormat/>
    <w:pPr>
      <w:keepNext/>
      <w:keepLines/>
      <w:widowControl w:val="0"/>
      <w:spacing w:before="240" w:after="64" w:line="317" w:lineRule="auto"/>
      <w:jc w:val="both"/>
      <w:outlineLvl w:val="6"/>
    </w:pPr>
    <w:rPr>
      <w:rFonts w:ascii="Calibri" w:hAnsi="Calibri" w:cs="Times New Roman"/>
      <w:b/>
      <w:kern w:val="2"/>
    </w:rPr>
  </w:style>
  <w:style w:type="paragraph" w:styleId="8">
    <w:name w:val="heading 8"/>
    <w:basedOn w:val="a"/>
    <w:next w:val="a"/>
    <w:link w:val="80"/>
    <w:unhideWhenUsed/>
    <w:qFormat/>
    <w:pPr>
      <w:keepNext/>
      <w:keepLines/>
      <w:widowControl w:val="0"/>
      <w:spacing w:before="240" w:after="64" w:line="317" w:lineRule="auto"/>
      <w:jc w:val="both"/>
      <w:outlineLvl w:val="7"/>
    </w:pPr>
    <w:rPr>
      <w:rFonts w:ascii="Arial" w:eastAsia="黑体" w:hAnsi="Arial" w:cs="Times New Roman"/>
      <w:kern w:val="2"/>
    </w:rPr>
  </w:style>
  <w:style w:type="paragraph" w:styleId="9">
    <w:name w:val="heading 9"/>
    <w:basedOn w:val="a"/>
    <w:next w:val="a"/>
    <w:link w:val="90"/>
    <w:unhideWhenUsed/>
    <w:qFormat/>
    <w:pPr>
      <w:keepNext/>
      <w:keepLines/>
      <w:widowControl w:val="0"/>
      <w:spacing w:before="240" w:after="64" w:line="317" w:lineRule="auto"/>
      <w:jc w:val="both"/>
      <w:outlineLvl w:val="8"/>
    </w:pPr>
    <w:rPr>
      <w:rFonts w:ascii="Arial" w:eastAsia="黑体" w:hAnsi="Arial"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widowControl w:val="0"/>
      <w:spacing w:after="120"/>
      <w:jc w:val="both"/>
    </w:pPr>
    <w:rPr>
      <w:rFonts w:ascii="Times New Roman" w:hAnsi="Times New Roman" w:cs="Times New Roman"/>
      <w:kern w:val="2"/>
      <w:sz w:val="21"/>
    </w:rPr>
  </w:style>
  <w:style w:type="paragraph" w:styleId="a5">
    <w:name w:val="footer"/>
    <w:basedOn w:val="a"/>
    <w:link w:val="a6"/>
    <w:unhideWhenUsed/>
    <w:qFormat/>
    <w:pPr>
      <w:widowControl w:val="0"/>
      <w:tabs>
        <w:tab w:val="center" w:pos="4153"/>
        <w:tab w:val="right" w:pos="8306"/>
      </w:tabs>
      <w:snapToGrid w:val="0"/>
    </w:pPr>
    <w:rPr>
      <w:rFonts w:ascii="Calibri" w:hAnsi="Calibri" w:cs="Times New Roman"/>
      <w:kern w:val="2"/>
      <w:sz w:val="18"/>
    </w:rPr>
  </w:style>
  <w:style w:type="paragraph" w:styleId="a7">
    <w:name w:val="Normal (Web)"/>
    <w:basedOn w:val="a"/>
    <w:uiPriority w:val="99"/>
    <w:unhideWhenUsed/>
    <w:qFormat/>
    <w:pPr>
      <w:widowControl w:val="0"/>
      <w:spacing w:before="100" w:beforeAutospacing="1" w:after="100" w:afterAutospacing="1"/>
    </w:pPr>
    <w:rPr>
      <w:rFonts w:ascii="Calibri" w:hAnsi="Calibri" w:cs="Times New Roman"/>
    </w:rPr>
  </w:style>
  <w:style w:type="character" w:styleId="a8">
    <w:name w:val="Strong"/>
    <w:basedOn w:val="a0"/>
    <w:unhideWhenUsed/>
    <w:qFormat/>
    <w:rPr>
      <w:rFonts w:hint="default"/>
      <w:b/>
      <w:sz w:val="24"/>
      <w:szCs w:val="24"/>
    </w:rPr>
  </w:style>
  <w:style w:type="character" w:customStyle="1" w:styleId="a4">
    <w:name w:val="正文文本 字符"/>
    <w:basedOn w:val="a0"/>
    <w:link w:val="a3"/>
    <w:unhideWhenUsed/>
    <w:qFormat/>
    <w:rPr>
      <w:rFonts w:hint="default"/>
      <w:kern w:val="2"/>
      <w:sz w:val="21"/>
      <w:szCs w:val="24"/>
    </w:rPr>
  </w:style>
  <w:style w:type="character" w:customStyle="1" w:styleId="20">
    <w:name w:val="标题 2 字符"/>
    <w:basedOn w:val="a0"/>
    <w:link w:val="2"/>
    <w:unhideWhenUsed/>
    <w:qFormat/>
    <w:rPr>
      <w:rFonts w:ascii="Arial" w:eastAsia="黑体" w:hAnsi="Arial" w:cs="Times New Roman" w:hint="default"/>
      <w:b/>
      <w:kern w:val="2"/>
      <w:sz w:val="32"/>
      <w:szCs w:val="24"/>
    </w:rPr>
  </w:style>
  <w:style w:type="character" w:customStyle="1" w:styleId="70">
    <w:name w:val="标题 7 字符"/>
    <w:basedOn w:val="a0"/>
    <w:link w:val="7"/>
    <w:unhideWhenUsed/>
    <w:qFormat/>
    <w:rPr>
      <w:rFonts w:ascii="Calibri" w:eastAsia="宋体" w:hAnsi="Calibri" w:cs="Times New Roman" w:hint="default"/>
      <w:b/>
      <w:kern w:val="2"/>
      <w:sz w:val="24"/>
      <w:szCs w:val="24"/>
    </w:rPr>
  </w:style>
  <w:style w:type="character" w:customStyle="1" w:styleId="30">
    <w:name w:val="标题 3 字符"/>
    <w:basedOn w:val="a0"/>
    <w:link w:val="3"/>
    <w:unhideWhenUsed/>
    <w:qFormat/>
    <w:rPr>
      <w:rFonts w:ascii="Calibri" w:eastAsia="宋体" w:hAnsi="Calibri" w:cs="Times New Roman" w:hint="default"/>
      <w:b/>
      <w:kern w:val="2"/>
      <w:sz w:val="32"/>
      <w:szCs w:val="24"/>
    </w:rPr>
  </w:style>
  <w:style w:type="character" w:customStyle="1" w:styleId="50">
    <w:name w:val="标题 5 字符"/>
    <w:basedOn w:val="a0"/>
    <w:link w:val="5"/>
    <w:unhideWhenUsed/>
    <w:qFormat/>
    <w:rPr>
      <w:rFonts w:ascii="Calibri" w:eastAsia="宋体" w:hAnsi="Calibri" w:cs="Times New Roman" w:hint="default"/>
      <w:b/>
      <w:kern w:val="2"/>
      <w:sz w:val="28"/>
      <w:szCs w:val="24"/>
    </w:rPr>
  </w:style>
  <w:style w:type="character" w:customStyle="1" w:styleId="60">
    <w:name w:val="标题 6 字符"/>
    <w:basedOn w:val="a0"/>
    <w:link w:val="6"/>
    <w:unhideWhenUsed/>
    <w:qFormat/>
    <w:rPr>
      <w:rFonts w:ascii="Arial" w:eastAsia="黑体" w:hAnsi="Arial" w:cs="Times New Roman" w:hint="default"/>
      <w:b/>
      <w:kern w:val="2"/>
      <w:sz w:val="24"/>
      <w:szCs w:val="24"/>
    </w:rPr>
  </w:style>
  <w:style w:type="character" w:customStyle="1" w:styleId="10">
    <w:name w:val="标题 1 字符"/>
    <w:basedOn w:val="a0"/>
    <w:link w:val="1"/>
    <w:unhideWhenUsed/>
    <w:qFormat/>
    <w:rPr>
      <w:rFonts w:ascii="Calibri" w:eastAsia="宋体" w:hAnsi="Calibri" w:cs="Times New Roman" w:hint="default"/>
      <w:b/>
      <w:kern w:val="44"/>
      <w:sz w:val="44"/>
      <w:szCs w:val="24"/>
    </w:rPr>
  </w:style>
  <w:style w:type="character" w:customStyle="1" w:styleId="40">
    <w:name w:val="标题 4 字符"/>
    <w:basedOn w:val="a0"/>
    <w:link w:val="4"/>
    <w:unhideWhenUsed/>
    <w:qFormat/>
    <w:rPr>
      <w:rFonts w:ascii="Arial" w:eastAsia="黑体" w:hAnsi="Arial" w:cs="Times New Roman" w:hint="default"/>
      <w:b/>
      <w:kern w:val="2"/>
      <w:sz w:val="28"/>
      <w:szCs w:val="24"/>
    </w:rPr>
  </w:style>
  <w:style w:type="character" w:customStyle="1" w:styleId="80">
    <w:name w:val="标题 8 字符"/>
    <w:basedOn w:val="a0"/>
    <w:link w:val="8"/>
    <w:unhideWhenUsed/>
    <w:qFormat/>
    <w:rPr>
      <w:rFonts w:ascii="Arial" w:eastAsia="黑体" w:hAnsi="Arial" w:cs="Times New Roman" w:hint="default"/>
      <w:kern w:val="2"/>
      <w:sz w:val="24"/>
      <w:szCs w:val="24"/>
    </w:rPr>
  </w:style>
  <w:style w:type="character" w:customStyle="1" w:styleId="a6">
    <w:name w:val="页脚 字符"/>
    <w:basedOn w:val="a0"/>
    <w:link w:val="a5"/>
    <w:unhideWhenUsed/>
    <w:qFormat/>
    <w:rPr>
      <w:rFonts w:ascii="Calibri" w:eastAsia="宋体" w:hAnsi="Calibri" w:cs="Times New Roman" w:hint="default"/>
      <w:kern w:val="2"/>
      <w:sz w:val="18"/>
      <w:szCs w:val="24"/>
    </w:rPr>
  </w:style>
  <w:style w:type="character" w:customStyle="1" w:styleId="90">
    <w:name w:val="标题 9 字符"/>
    <w:basedOn w:val="a0"/>
    <w:link w:val="9"/>
    <w:unhideWhenUsed/>
    <w:qFormat/>
    <w:rPr>
      <w:rFonts w:ascii="Arial" w:eastAsia="黑体" w:hAnsi="Arial" w:cs="Times New Roman" w:hint="default"/>
      <w:kern w:val="2"/>
      <w:sz w:val="21"/>
      <w:szCs w:val="24"/>
    </w:rPr>
  </w:style>
  <w:style w:type="paragraph" w:styleId="a9">
    <w:name w:val="header"/>
    <w:basedOn w:val="a"/>
    <w:link w:val="aa"/>
    <w:qFormat/>
    <w:rsid w:val="008578D5"/>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a">
    <w:name w:val="页眉 字符"/>
    <w:basedOn w:val="a0"/>
    <w:link w:val="a9"/>
    <w:rsid w:val="008578D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TAAN ZAAK</cp:lastModifiedBy>
  <cp:revision>5</cp:revision>
  <dcterms:created xsi:type="dcterms:W3CDTF">2026-05-19T00:45:00Z</dcterms:created>
  <dcterms:modified xsi:type="dcterms:W3CDTF">2026-05-27T08:41:00Z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D5C2C03F63624830A0727FAAAF3F4C72_13</vt:lpwstr>
  </property>
</Properties>
</file>