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1EC2">
      <w:pPr>
        <w:jc w:val="center"/>
        <w:rPr>
          <w:rFonts w:hint="eastAsia"/>
          <w:b/>
          <w:bCs/>
          <w:sz w:val="36"/>
          <w:szCs w:val="40"/>
          <w:lang w:val="en-US" w:eastAsia="zh-CN"/>
        </w:rPr>
      </w:pPr>
      <w:r>
        <w:rPr>
          <w:rFonts w:hint="eastAsia"/>
          <w:b/>
          <w:bCs/>
          <w:sz w:val="36"/>
          <w:szCs w:val="40"/>
          <w:lang w:val="en-US" w:eastAsia="zh-CN"/>
        </w:rPr>
        <w:t>深圳市宝安纯中医治疗医院</w:t>
      </w:r>
    </w:p>
    <w:p w14:paraId="785D15E8">
      <w:pPr>
        <w:jc w:val="center"/>
        <w:rPr>
          <w:rFonts w:hint="eastAsia"/>
          <w:b/>
          <w:bCs/>
          <w:sz w:val="36"/>
          <w:szCs w:val="40"/>
          <w:lang w:val="en-US" w:eastAsia="zh-CN"/>
        </w:rPr>
      </w:pPr>
      <w:r>
        <w:rPr>
          <w:rFonts w:hint="eastAsia"/>
          <w:b/>
          <w:bCs/>
          <w:sz w:val="36"/>
          <w:szCs w:val="40"/>
          <w:lang w:val="en-US" w:eastAsia="zh-CN"/>
        </w:rPr>
        <w:t>一二期食堂外包服务项目需求书</w:t>
      </w:r>
    </w:p>
    <w:p w14:paraId="0A4EFC4E">
      <w:pPr>
        <w:jc w:val="center"/>
        <w:rPr>
          <w:rFonts w:hint="default"/>
          <w:b/>
          <w:bCs/>
          <w:sz w:val="36"/>
          <w:szCs w:val="40"/>
          <w:lang w:val="en-US" w:eastAsia="zh-CN"/>
        </w:rPr>
      </w:pPr>
    </w:p>
    <w:p w14:paraId="5880D141">
      <w:pPr>
        <w:ind w:left="0" w:leftChars="0" w:firstLine="0" w:firstLineChars="0"/>
        <w:rPr>
          <w:rFonts w:hint="eastAsia"/>
          <w:b/>
          <w:bCs/>
          <w:sz w:val="28"/>
          <w:szCs w:val="32"/>
          <w:lang w:val="en-US" w:eastAsia="zh-CN"/>
        </w:rPr>
      </w:pPr>
      <w:r>
        <w:rPr>
          <w:rFonts w:hint="eastAsia"/>
          <w:b/>
          <w:bCs/>
          <w:sz w:val="28"/>
          <w:szCs w:val="32"/>
          <w:lang w:val="en-US" w:eastAsia="zh-CN"/>
        </w:rPr>
        <w:t>一、项目概况</w:t>
      </w:r>
    </w:p>
    <w:p w14:paraId="2EE8A2DB">
      <w:pPr>
        <w:rPr>
          <w:rFonts w:hint="eastAsia"/>
          <w:sz w:val="24"/>
          <w:szCs w:val="28"/>
          <w:lang w:val="en-US" w:eastAsia="zh-CN"/>
        </w:rPr>
      </w:pPr>
      <w:r>
        <w:rPr>
          <w:rFonts w:hint="eastAsia"/>
          <w:sz w:val="24"/>
          <w:szCs w:val="28"/>
          <w:lang w:val="en-US" w:eastAsia="zh-CN"/>
        </w:rPr>
        <w:t>1. 项目名称：深圳市宝安纯中医治疗医院一、二期食堂外包服务项目</w:t>
      </w:r>
    </w:p>
    <w:p w14:paraId="1FDBA1C5">
      <w:pPr>
        <w:rPr>
          <w:rFonts w:hint="eastAsia"/>
          <w:sz w:val="24"/>
          <w:szCs w:val="28"/>
          <w:lang w:val="en-US" w:eastAsia="zh-CN"/>
        </w:rPr>
      </w:pPr>
      <w:r>
        <w:rPr>
          <w:rFonts w:hint="eastAsia"/>
          <w:sz w:val="24"/>
          <w:szCs w:val="28"/>
          <w:lang w:val="en-US" w:eastAsia="zh-CN"/>
        </w:rPr>
        <w:t>2. 项目地点：深圳市宝安区西乡街道来安路99号</w:t>
      </w:r>
    </w:p>
    <w:p w14:paraId="6B4CC65E">
      <w:pPr>
        <w:rPr>
          <w:rFonts w:hint="default"/>
          <w:sz w:val="24"/>
          <w:szCs w:val="28"/>
          <w:lang w:val="en-US" w:eastAsia="zh-CN"/>
        </w:rPr>
      </w:pPr>
      <w:r>
        <w:rPr>
          <w:rFonts w:hint="eastAsia"/>
          <w:sz w:val="24"/>
          <w:szCs w:val="28"/>
          <w:lang w:val="en-US" w:eastAsia="zh-CN"/>
        </w:rPr>
        <w:t>3. 服务对象：全院在职员工、患者、患者家属等各类人群</w:t>
      </w:r>
    </w:p>
    <w:p w14:paraId="7CDC9F52">
      <w:pPr>
        <w:rPr>
          <w:rFonts w:hint="eastAsia"/>
          <w:sz w:val="24"/>
          <w:szCs w:val="28"/>
          <w:lang w:val="en-US" w:eastAsia="zh-CN"/>
        </w:rPr>
      </w:pPr>
      <w:r>
        <w:rPr>
          <w:rFonts w:hint="eastAsia"/>
          <w:sz w:val="24"/>
          <w:szCs w:val="28"/>
          <w:lang w:val="en-US" w:eastAsia="zh-CN"/>
        </w:rPr>
        <w:t>4. 服务模式：全外包模式，由中标人自主运营、自负盈亏，承担食堂运营过程中的所有费用（含人员工资、社保、食材采购、水电燃气、设备维护、清洁消毒等），采购人提供现有食堂设备设施、场地，中标人缴纳场地</w:t>
      </w:r>
      <w:r>
        <w:rPr>
          <w:rFonts w:hint="eastAsia"/>
          <w:sz w:val="24"/>
          <w:szCs w:val="28"/>
        </w:rPr>
        <w:t>及相关管理费</w:t>
      </w:r>
      <w:r>
        <w:rPr>
          <w:rFonts w:hint="eastAsia"/>
          <w:sz w:val="24"/>
          <w:szCs w:val="28"/>
          <w:lang w:val="en-US" w:eastAsia="zh-CN"/>
        </w:rPr>
        <w:t>。</w:t>
      </w:r>
    </w:p>
    <w:p w14:paraId="3362EC07">
      <w:pPr>
        <w:ind w:left="0" w:leftChars="0" w:firstLine="0" w:firstLineChars="0"/>
        <w:rPr>
          <w:rFonts w:hint="eastAsia"/>
          <w:b/>
          <w:bCs/>
          <w:sz w:val="28"/>
          <w:szCs w:val="32"/>
        </w:rPr>
      </w:pPr>
      <w:r>
        <w:rPr>
          <w:rFonts w:hint="eastAsia"/>
          <w:b/>
          <w:bCs/>
          <w:sz w:val="28"/>
          <w:szCs w:val="32"/>
          <w:lang w:val="en-US" w:eastAsia="zh-CN"/>
        </w:rPr>
        <w:t>二、资质要求</w:t>
      </w:r>
    </w:p>
    <w:p w14:paraId="005E02C5">
      <w:pPr>
        <w:rPr>
          <w:rFonts w:hint="eastAsia"/>
          <w:sz w:val="24"/>
          <w:szCs w:val="28"/>
          <w:lang w:val="en-US" w:eastAsia="zh-CN"/>
        </w:rPr>
      </w:pPr>
      <w:r>
        <w:rPr>
          <w:rFonts w:hint="eastAsia"/>
          <w:sz w:val="24"/>
          <w:szCs w:val="28"/>
          <w:lang w:val="en-US" w:eastAsia="zh-CN"/>
        </w:rPr>
        <w:t>1. 法人资格：投标人须为在中华人民共和国境内注册，具有独立法人资格，持有有效的营业执照（三证合一），经营范围包含餐饮服务、餐饮管理相关内容。</w:t>
      </w:r>
    </w:p>
    <w:p w14:paraId="29E0257B">
      <w:pPr>
        <w:rPr>
          <w:rFonts w:hint="eastAsia"/>
          <w:sz w:val="24"/>
          <w:szCs w:val="28"/>
          <w:lang w:val="en-US" w:eastAsia="zh-CN"/>
        </w:rPr>
      </w:pPr>
      <w:r>
        <w:rPr>
          <w:rFonts w:hint="eastAsia"/>
          <w:sz w:val="24"/>
          <w:szCs w:val="28"/>
          <w:lang w:val="en-US" w:eastAsia="zh-CN"/>
        </w:rPr>
        <w:t>2. 行业资质：持有有效的《食品经营许可证》（含热食类制售）；近3年内未发生重大食品安全责任事故，无市场监管部门不良记录。</w:t>
      </w:r>
    </w:p>
    <w:p w14:paraId="69A5BB27">
      <w:pPr>
        <w:rPr>
          <w:rFonts w:hint="eastAsia"/>
          <w:sz w:val="24"/>
          <w:szCs w:val="28"/>
          <w:lang w:val="en-US" w:eastAsia="zh-CN"/>
        </w:rPr>
      </w:pPr>
      <w:r>
        <w:rPr>
          <w:rFonts w:hint="eastAsia"/>
          <w:sz w:val="24"/>
          <w:szCs w:val="28"/>
          <w:lang w:val="en-US" w:eastAsia="zh-CN"/>
        </w:rPr>
        <w:t>3. 信用要求：投标人未被列入“信用中国”失信被执行人名单、重大税收违法失信主体，未被列入中国政府采购网政府采购严重违法失信行为记录名单，近3年无重大违法记录。</w:t>
      </w:r>
    </w:p>
    <w:p w14:paraId="76A17124">
      <w:pPr>
        <w:ind w:left="0" w:leftChars="0" w:firstLine="0" w:firstLineChars="0"/>
        <w:rPr>
          <w:rFonts w:hint="eastAsia"/>
          <w:b/>
          <w:bCs/>
          <w:sz w:val="28"/>
          <w:szCs w:val="32"/>
        </w:rPr>
      </w:pPr>
      <w:r>
        <w:rPr>
          <w:rFonts w:hint="eastAsia"/>
          <w:b/>
          <w:bCs/>
          <w:sz w:val="28"/>
          <w:szCs w:val="32"/>
        </w:rPr>
        <w:t>三、服务需求</w:t>
      </w:r>
    </w:p>
    <w:p w14:paraId="5ED6367C">
      <w:pPr>
        <w:ind w:left="0" w:leftChars="0" w:firstLine="0" w:firstLineChars="0"/>
        <w:rPr>
          <w:rFonts w:hint="default" w:eastAsia="宋体"/>
          <w:b/>
          <w:bCs/>
          <w:sz w:val="24"/>
          <w:szCs w:val="28"/>
          <w:lang w:val="en-US" w:eastAsia="zh-CN"/>
        </w:rPr>
      </w:pPr>
      <w:r>
        <w:rPr>
          <w:rFonts w:hint="eastAsia"/>
          <w:b/>
          <w:bCs/>
          <w:sz w:val="24"/>
          <w:szCs w:val="28"/>
          <w:lang w:eastAsia="zh-CN"/>
        </w:rPr>
        <w:t>（</w:t>
      </w:r>
      <w:r>
        <w:rPr>
          <w:rFonts w:hint="eastAsia"/>
          <w:b/>
          <w:bCs/>
          <w:sz w:val="24"/>
          <w:szCs w:val="28"/>
          <w:lang w:val="en-US" w:eastAsia="zh-CN"/>
        </w:rPr>
        <w:t>一</w:t>
      </w:r>
      <w:r>
        <w:rPr>
          <w:rFonts w:hint="eastAsia"/>
          <w:b/>
          <w:bCs/>
          <w:sz w:val="24"/>
          <w:szCs w:val="28"/>
          <w:lang w:eastAsia="zh-CN"/>
        </w:rPr>
        <w:t>）</w:t>
      </w:r>
      <w:r>
        <w:rPr>
          <w:rFonts w:hint="eastAsia"/>
          <w:b/>
          <w:bCs/>
          <w:sz w:val="24"/>
          <w:szCs w:val="28"/>
          <w:lang w:val="en-US" w:eastAsia="zh-CN"/>
        </w:rPr>
        <w:t>餐饮服务范围</w:t>
      </w:r>
    </w:p>
    <w:p w14:paraId="5FD7E117">
      <w:pPr>
        <w:rPr>
          <w:rFonts w:hint="eastAsia"/>
          <w:sz w:val="24"/>
          <w:szCs w:val="28"/>
          <w:lang w:val="en-US" w:eastAsia="zh-CN"/>
        </w:rPr>
      </w:pPr>
      <w:r>
        <w:rPr>
          <w:rFonts w:hint="eastAsia"/>
          <w:sz w:val="24"/>
          <w:szCs w:val="28"/>
          <w:lang w:val="en-US" w:eastAsia="zh-CN"/>
        </w:rPr>
        <w:t>1. 日常供餐：为全院职工、患者及患者家属等</w:t>
      </w:r>
      <w:r>
        <w:rPr>
          <w:rFonts w:ascii="宋体" w:hAnsi="宋体" w:eastAsia="宋体" w:cs="宋体"/>
          <w:sz w:val="24"/>
          <w:szCs w:val="24"/>
        </w:rPr>
        <w:t>等各类就餐人群</w:t>
      </w:r>
      <w:r>
        <w:rPr>
          <w:rFonts w:hint="eastAsia" w:ascii="宋体" w:hAnsi="宋体" w:cs="宋体"/>
          <w:sz w:val="24"/>
          <w:szCs w:val="24"/>
          <w:lang w:eastAsia="zh-CN"/>
        </w:rPr>
        <w:t>，</w:t>
      </w:r>
      <w:r>
        <w:rPr>
          <w:rFonts w:hint="eastAsia"/>
          <w:sz w:val="24"/>
          <w:szCs w:val="28"/>
          <w:lang w:val="en-US" w:eastAsia="zh-CN"/>
        </w:rPr>
        <w:t>提供一日三餐（早餐、中餐、晚餐）</w:t>
      </w:r>
      <w:r>
        <w:rPr>
          <w:rFonts w:ascii="宋体" w:hAnsi="宋体" w:eastAsia="宋体" w:cs="宋体"/>
          <w:sz w:val="24"/>
          <w:szCs w:val="24"/>
        </w:rPr>
        <w:t>保障服务</w:t>
      </w:r>
      <w:r>
        <w:rPr>
          <w:rFonts w:hint="eastAsia"/>
          <w:sz w:val="24"/>
          <w:szCs w:val="28"/>
          <w:lang w:val="en-US" w:eastAsia="zh-CN"/>
        </w:rPr>
        <w:t>。</w:t>
      </w:r>
    </w:p>
    <w:p w14:paraId="43BE0705">
      <w:pPr>
        <w:rPr>
          <w:rFonts w:hint="eastAsia"/>
          <w:sz w:val="24"/>
          <w:szCs w:val="28"/>
          <w:lang w:val="en-US" w:eastAsia="zh-CN"/>
        </w:rPr>
      </w:pPr>
      <w:r>
        <w:rPr>
          <w:rFonts w:hint="eastAsia"/>
          <w:sz w:val="24"/>
          <w:szCs w:val="28"/>
          <w:lang w:val="en-US" w:eastAsia="zh-CN"/>
        </w:rPr>
        <w:t>2. 特色服务：</w:t>
      </w:r>
      <w:r>
        <w:rPr>
          <w:rFonts w:ascii="宋体" w:hAnsi="宋体" w:eastAsia="宋体" w:cs="宋体"/>
          <w:sz w:val="24"/>
          <w:szCs w:val="24"/>
        </w:rPr>
        <w:t>开设特色餐饮档口，丰富就餐品类</w:t>
      </w:r>
      <w:r>
        <w:rPr>
          <w:rFonts w:hint="eastAsia"/>
          <w:sz w:val="24"/>
          <w:szCs w:val="28"/>
          <w:lang w:val="en-US" w:eastAsia="zh-CN"/>
        </w:rPr>
        <w:t>；同时根据采购人需求，提供会议餐、围餐（宴会）、超时工作餐、专家餐等临时餐饮服务，</w:t>
      </w:r>
      <w:r>
        <w:rPr>
          <w:rFonts w:ascii="宋体" w:hAnsi="宋体" w:eastAsia="宋体" w:cs="宋体"/>
          <w:sz w:val="24"/>
          <w:szCs w:val="24"/>
        </w:rPr>
        <w:t>并定期开展医师节、护士节等主题活动及特色餐饮推广活动</w:t>
      </w:r>
      <w:r>
        <w:rPr>
          <w:rFonts w:hint="eastAsia"/>
          <w:sz w:val="24"/>
          <w:szCs w:val="28"/>
          <w:lang w:val="en-US" w:eastAsia="zh-CN"/>
        </w:rPr>
        <w:t>。</w:t>
      </w:r>
    </w:p>
    <w:p w14:paraId="3E96A965">
      <w:pPr>
        <w:ind w:left="0" w:leftChars="0" w:firstLine="0" w:firstLineChars="0"/>
        <w:rPr>
          <w:rFonts w:hint="eastAsia"/>
          <w:b/>
          <w:bCs/>
          <w:sz w:val="24"/>
          <w:szCs w:val="28"/>
          <w:lang w:eastAsia="zh-CN"/>
        </w:rPr>
      </w:pPr>
      <w:r>
        <w:rPr>
          <w:rFonts w:hint="eastAsia"/>
          <w:b/>
          <w:bCs/>
          <w:sz w:val="24"/>
          <w:szCs w:val="28"/>
          <w:lang w:eastAsia="zh-CN"/>
        </w:rPr>
        <w:t>（二）供餐标准及要求</w:t>
      </w:r>
    </w:p>
    <w:p w14:paraId="335C8ED5">
      <w:pPr>
        <w:ind w:firstLine="480"/>
        <w:rPr>
          <w:rFonts w:hint="eastAsia"/>
          <w:sz w:val="24"/>
          <w:szCs w:val="28"/>
          <w:highlight w:val="none"/>
          <w:lang w:val="en-US" w:eastAsia="zh-CN"/>
        </w:rPr>
      </w:pPr>
      <w:r>
        <w:rPr>
          <w:rFonts w:hint="eastAsia"/>
          <w:sz w:val="24"/>
          <w:szCs w:val="28"/>
          <w:highlight w:val="none"/>
          <w:lang w:val="en-US" w:eastAsia="zh-CN"/>
        </w:rPr>
        <w:t xml:space="preserve">1. </w:t>
      </w:r>
      <w:r>
        <w:rPr>
          <w:rFonts w:ascii="宋体" w:hAnsi="宋体" w:eastAsia="宋体" w:cs="宋体"/>
          <w:sz w:val="24"/>
          <w:szCs w:val="24"/>
        </w:rPr>
        <w:t>品种要求：食堂日常餐食需丰富品类、均衡搭配，严格保障每日菜品供应数量，其中早餐供应品类不少于15种、午餐不少于20种、晚餐不少于12种，具体品类细化要求如下</w:t>
      </w:r>
      <w:r>
        <w:rPr>
          <w:rFonts w:hint="eastAsia"/>
          <w:sz w:val="24"/>
          <w:szCs w:val="28"/>
          <w:highlight w:val="none"/>
          <w:lang w:val="en-US" w:eastAsia="zh-CN"/>
        </w:rPr>
        <w:t>：</w:t>
      </w:r>
    </w:p>
    <w:p w14:paraId="0B1F8745">
      <w:pPr>
        <w:ind w:firstLine="480"/>
        <w:rPr>
          <w:rFonts w:ascii="宋体" w:hAnsi="宋体" w:eastAsia="宋体" w:cs="宋体"/>
          <w:sz w:val="24"/>
          <w:szCs w:val="24"/>
        </w:rPr>
      </w:pPr>
      <w:r>
        <w:rPr>
          <w:rFonts w:ascii="宋体" w:hAnsi="宋体" w:eastAsia="宋体" w:cs="宋体"/>
          <w:sz w:val="24"/>
          <w:szCs w:val="24"/>
        </w:rPr>
        <w:t>早餐：需包含主食、西式面点、粉面档三大品类，其中主食品类不少于8种，涵盖包子、馒头、粥品、炒饭、炒粉等；西式面点品类不少于</w:t>
      </w:r>
      <w:r>
        <w:rPr>
          <w:rFonts w:hint="eastAsia" w:ascii="宋体" w:hAnsi="宋体" w:eastAsia="宋体" w:cs="宋体"/>
          <w:sz w:val="24"/>
          <w:szCs w:val="24"/>
          <w:lang w:val="en-US" w:eastAsia="zh-CN"/>
        </w:rPr>
        <w:t>4</w:t>
      </w:r>
      <w:r>
        <w:rPr>
          <w:rFonts w:ascii="宋体" w:hAnsi="宋体" w:eastAsia="宋体" w:cs="宋体"/>
          <w:sz w:val="24"/>
          <w:szCs w:val="24"/>
        </w:rPr>
        <w:t>种；粉面档品类不少于</w:t>
      </w:r>
      <w:r>
        <w:rPr>
          <w:rFonts w:hint="eastAsia" w:ascii="宋体" w:hAnsi="宋体" w:eastAsia="宋体" w:cs="宋体"/>
          <w:sz w:val="24"/>
          <w:szCs w:val="24"/>
          <w:lang w:val="en-US" w:eastAsia="zh-CN"/>
        </w:rPr>
        <w:t>3</w:t>
      </w:r>
      <w:r>
        <w:rPr>
          <w:rFonts w:ascii="宋体" w:hAnsi="宋体" w:eastAsia="宋体" w:cs="宋体"/>
          <w:sz w:val="24"/>
          <w:szCs w:val="24"/>
        </w:rPr>
        <w:t>种</w:t>
      </w:r>
    </w:p>
    <w:p w14:paraId="14BCC521">
      <w:pPr>
        <w:ind w:firstLine="480"/>
        <w:rPr>
          <w:rFonts w:ascii="宋体" w:hAnsi="宋体" w:eastAsia="宋体" w:cs="宋体"/>
          <w:sz w:val="24"/>
          <w:szCs w:val="24"/>
        </w:rPr>
      </w:pPr>
      <w:r>
        <w:rPr>
          <w:rFonts w:ascii="宋体" w:hAnsi="宋体" w:eastAsia="宋体" w:cs="宋体"/>
          <w:sz w:val="24"/>
          <w:szCs w:val="24"/>
        </w:rPr>
        <w:t>午餐：需科学搭配荤素菜品，其中荤菜品类不少于4种，半荤菜品类不少于</w:t>
      </w:r>
      <w:r>
        <w:rPr>
          <w:rFonts w:hint="eastAsia" w:ascii="宋体" w:hAnsi="宋体" w:cs="宋体"/>
          <w:sz w:val="24"/>
          <w:szCs w:val="24"/>
          <w:lang w:val="en-US" w:eastAsia="zh-CN"/>
        </w:rPr>
        <w:t>4</w:t>
      </w:r>
      <w:r>
        <w:rPr>
          <w:rFonts w:ascii="宋体" w:hAnsi="宋体" w:eastAsia="宋体" w:cs="宋体"/>
          <w:sz w:val="24"/>
          <w:szCs w:val="24"/>
        </w:rPr>
        <w:t>种，素菜品类不少于4种；粉面档品类不少于4种；中标人可结合就餐需求自主增设特色档口，特色菜品不少于</w:t>
      </w:r>
      <w:r>
        <w:rPr>
          <w:rFonts w:hint="eastAsia" w:ascii="宋体" w:hAnsi="宋体" w:cs="宋体"/>
          <w:sz w:val="24"/>
          <w:szCs w:val="24"/>
          <w:lang w:val="en-US" w:eastAsia="zh-CN"/>
        </w:rPr>
        <w:t>4</w:t>
      </w:r>
      <w:r>
        <w:rPr>
          <w:rFonts w:ascii="宋体" w:hAnsi="宋体" w:eastAsia="宋体" w:cs="宋体"/>
          <w:sz w:val="24"/>
          <w:szCs w:val="24"/>
        </w:rPr>
        <w:t>种。</w:t>
      </w:r>
    </w:p>
    <w:p w14:paraId="1D0E575B">
      <w:pPr>
        <w:ind w:firstLine="480"/>
        <w:rPr>
          <w:rFonts w:ascii="宋体" w:hAnsi="宋体" w:eastAsia="宋体" w:cs="宋体"/>
          <w:sz w:val="24"/>
          <w:szCs w:val="24"/>
        </w:rPr>
      </w:pPr>
      <w:r>
        <w:rPr>
          <w:rFonts w:ascii="宋体" w:hAnsi="宋体" w:eastAsia="宋体" w:cs="宋体"/>
          <w:sz w:val="24"/>
          <w:szCs w:val="24"/>
        </w:rPr>
        <w:t>晚餐：荤菜、半荤菜、素菜品类均不少于4种；粉面档、特色档口由中标人结合实际运营情况自主选择是否开设，采购人不作强制要求。</w:t>
      </w:r>
    </w:p>
    <w:p w14:paraId="57CC9399">
      <w:pPr>
        <w:ind w:firstLine="480"/>
        <w:rPr>
          <w:rFonts w:hint="eastAsia" w:ascii="宋体" w:hAnsi="宋体" w:eastAsia="宋体" w:cs="宋体"/>
          <w:sz w:val="24"/>
          <w:szCs w:val="24"/>
          <w:lang w:val="en-US" w:eastAsia="zh-CN"/>
        </w:rPr>
      </w:pPr>
      <w:r>
        <w:rPr>
          <w:rFonts w:ascii="宋体" w:hAnsi="宋体" w:eastAsia="宋体" w:cs="宋体"/>
          <w:sz w:val="24"/>
          <w:szCs w:val="24"/>
        </w:rPr>
        <w:t>注：上述各时段菜品品种不含佐餐小菜、凉拌凉菜类菜品</w:t>
      </w:r>
      <w:r>
        <w:rPr>
          <w:rFonts w:hint="eastAsia" w:ascii="宋体" w:hAnsi="宋体" w:eastAsia="宋体" w:cs="宋体"/>
          <w:sz w:val="24"/>
          <w:szCs w:val="24"/>
          <w:lang w:eastAsia="zh-CN"/>
        </w:rPr>
        <w:t>；</w:t>
      </w:r>
      <w:r>
        <w:rPr>
          <w:rFonts w:ascii="宋体" w:hAnsi="宋体" w:eastAsia="宋体" w:cs="宋体"/>
          <w:sz w:val="24"/>
          <w:szCs w:val="24"/>
        </w:rPr>
        <w:t>菜品需定期更新优化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一周内不能出现2次以上完全相同品种菜肴，每月至少推出3款</w:t>
      </w:r>
      <w:r>
        <w:rPr>
          <w:rFonts w:ascii="宋体" w:hAnsi="宋体" w:eastAsia="宋体" w:cs="宋体"/>
          <w:sz w:val="24"/>
          <w:szCs w:val="24"/>
        </w:rPr>
        <w:t>时令特色菜品</w:t>
      </w:r>
      <w:r>
        <w:rPr>
          <w:rFonts w:hint="eastAsia" w:ascii="宋体" w:hAnsi="宋体" w:eastAsia="宋体" w:cs="宋体"/>
          <w:sz w:val="24"/>
          <w:szCs w:val="24"/>
          <w:lang w:val="en-US" w:eastAsia="zh-CN"/>
        </w:rPr>
        <w:t>，</w:t>
      </w:r>
      <w:r>
        <w:rPr>
          <w:rFonts w:ascii="宋体" w:hAnsi="宋体" w:eastAsia="宋体" w:cs="宋体"/>
          <w:sz w:val="24"/>
          <w:szCs w:val="24"/>
        </w:rPr>
        <w:t>并结合季节变化与就餐需求动态调整菜式</w:t>
      </w:r>
      <w:r>
        <w:rPr>
          <w:rFonts w:hint="eastAsia" w:ascii="宋体" w:hAnsi="宋体" w:eastAsia="宋体" w:cs="宋体"/>
          <w:sz w:val="24"/>
          <w:szCs w:val="24"/>
          <w:lang w:eastAsia="zh-CN"/>
        </w:rPr>
        <w:t>。</w:t>
      </w:r>
    </w:p>
    <w:p w14:paraId="2330A394">
      <w:pPr>
        <w:rPr>
          <w:rFonts w:hint="eastAsia"/>
          <w:sz w:val="24"/>
          <w:szCs w:val="28"/>
          <w:lang w:val="en-US" w:eastAsia="zh-CN"/>
        </w:rPr>
      </w:pPr>
      <w:r>
        <w:rPr>
          <w:rFonts w:hint="eastAsia"/>
          <w:sz w:val="24"/>
          <w:szCs w:val="28"/>
          <w:lang w:val="en-US" w:eastAsia="zh-CN"/>
        </w:rPr>
        <w:t>2. 质量要求：严格把控食材质量，所有食材符合国家食品质量及卫生标准；菜肴新鲜、色泽良好，无过期、腐烂变质食材；控制油盐等调味品用量，营养搭配合理，口味咸淡适中，保证饭菜热度；全程遵循食品卫生操作规范，杜绝食物中毒及食品相关不良反应。</w:t>
      </w:r>
    </w:p>
    <w:p w14:paraId="3C938A36">
      <w:pPr>
        <w:ind w:firstLine="480"/>
        <w:rPr>
          <w:rFonts w:hint="eastAsia"/>
          <w:sz w:val="24"/>
          <w:szCs w:val="28"/>
          <w:highlight w:val="yellow"/>
          <w:lang w:val="en-US" w:eastAsia="zh-CN"/>
        </w:rPr>
      </w:pPr>
      <w:r>
        <w:rPr>
          <w:rFonts w:hint="eastAsia"/>
          <w:sz w:val="24"/>
          <w:szCs w:val="28"/>
          <w:highlight w:val="none"/>
          <w:lang w:val="en-US" w:eastAsia="zh-CN"/>
        </w:rPr>
        <w:t>3. 定价要求：职工餐采用零点+特色档口模式，患者餐、家属餐采用套餐模式，充分考虑市场提前下，由中标人对销售的食品进行定价，</w:t>
      </w:r>
      <w:r>
        <w:rPr>
          <w:rFonts w:hint="eastAsia"/>
          <w:sz w:val="24"/>
          <w:szCs w:val="28"/>
          <w:highlight w:val="none"/>
        </w:rPr>
        <w:t>采购人有权对不合理的菜品定价进行调整。</w:t>
      </w:r>
    </w:p>
    <w:p w14:paraId="24A4850A">
      <w:pPr>
        <w:rPr>
          <w:rFonts w:hint="eastAsia"/>
          <w:sz w:val="24"/>
          <w:szCs w:val="28"/>
          <w:lang w:val="en-US" w:eastAsia="zh-CN"/>
        </w:rPr>
      </w:pPr>
      <w:r>
        <w:rPr>
          <w:rFonts w:hint="eastAsia"/>
          <w:sz w:val="24"/>
          <w:szCs w:val="28"/>
          <w:lang w:val="en-US" w:eastAsia="zh-CN"/>
        </w:rPr>
        <w:t>4. 供餐时间：早餐7:00～8:15，中餐11:50～13:00，晚餐17:15～18:15，周末及节假日照常供餐；临时供餐时间根据采购人主管部门需求安排，中标人需配合突发事件、应急值班、加班等临时供餐需求，全力保障供应。</w:t>
      </w:r>
    </w:p>
    <w:p w14:paraId="177541F5">
      <w:pPr>
        <w:ind w:left="0" w:leftChars="0" w:firstLine="0" w:firstLineChars="0"/>
        <w:rPr>
          <w:rFonts w:hint="eastAsia"/>
          <w:b/>
          <w:bCs/>
          <w:sz w:val="28"/>
          <w:szCs w:val="32"/>
          <w:lang w:val="en-US" w:eastAsia="zh-CN"/>
        </w:rPr>
      </w:pPr>
      <w:r>
        <w:rPr>
          <w:rFonts w:hint="eastAsia"/>
          <w:b/>
          <w:bCs/>
          <w:sz w:val="28"/>
          <w:szCs w:val="32"/>
          <w:lang w:val="en-US" w:eastAsia="zh-CN"/>
        </w:rPr>
        <w:t>（三）食品管理要求</w:t>
      </w:r>
    </w:p>
    <w:p w14:paraId="1094C2C3">
      <w:pPr>
        <w:rPr>
          <w:rFonts w:hint="eastAsia"/>
          <w:sz w:val="24"/>
          <w:szCs w:val="28"/>
          <w:lang w:val="en-US" w:eastAsia="zh-CN"/>
        </w:rPr>
      </w:pPr>
      <w:r>
        <w:rPr>
          <w:rFonts w:hint="eastAsia"/>
          <w:sz w:val="24"/>
          <w:szCs w:val="28"/>
          <w:lang w:val="en-US" w:eastAsia="zh-CN"/>
        </w:rPr>
        <w:t>1.中标人须遵守国家有关食品、饮食业卫生安全的法律法规的规定，烹调的饭菜必须符合餐饮业的卫生管理标准，保证食品的卫生和质量，所有食品加工流程符合卫生防疫标准；必须严格执行食品留样制度，每种菜均留样，并在低温下保留48小时，以便作为卫生问题的追溯依据。</w:t>
      </w:r>
    </w:p>
    <w:p w14:paraId="707AF918">
      <w:pPr>
        <w:rPr>
          <w:rFonts w:hint="eastAsia"/>
          <w:sz w:val="24"/>
          <w:szCs w:val="28"/>
          <w:lang w:val="en-US" w:eastAsia="zh-CN"/>
        </w:rPr>
      </w:pPr>
      <w:r>
        <w:rPr>
          <w:rFonts w:hint="eastAsia"/>
          <w:sz w:val="24"/>
          <w:szCs w:val="28"/>
          <w:lang w:val="en-US" w:eastAsia="zh-CN"/>
        </w:rPr>
        <w:t>2. 中标人所采购的粮油、肉蛋类、禽类、鱼类、蔬菜类、副食品类、调味类等原料和食材必须符合国家食品质量标准和卫生标准，确保食品干净卫生。</w:t>
      </w:r>
    </w:p>
    <w:p w14:paraId="10CB9A77">
      <w:pPr>
        <w:rPr>
          <w:rFonts w:hint="eastAsia"/>
          <w:sz w:val="24"/>
          <w:szCs w:val="28"/>
          <w:lang w:val="en-US" w:eastAsia="zh-CN"/>
        </w:rPr>
      </w:pPr>
      <w:r>
        <w:rPr>
          <w:rFonts w:hint="eastAsia"/>
          <w:sz w:val="24"/>
          <w:szCs w:val="28"/>
          <w:lang w:val="en-US" w:eastAsia="zh-CN"/>
        </w:rPr>
        <w:t>3.服务人员进入厨房作业区必须穿着统一的工作服，工作服保持整洁干净，禁止穿工作服离开厨房、食堂做与制作饭菜无关的工作；工作人员做好个人卫生，不留长指甲，工作前或工作中接触脏物后必须洗手，不得对着食物咳嗽、打喷嚏，不能用工作服擦鼻涕、擦汗、擦手或厨具等，不能随地吐痰；工作人员的工作服应保持整洁干净；工作人员搬送菜肴和餐具前必须洗手。就餐结束后服务员须及时清洁餐厅各项卫生，保持餐厅洁净。</w:t>
      </w:r>
    </w:p>
    <w:p w14:paraId="69410EA8">
      <w:pPr>
        <w:rPr>
          <w:rFonts w:hint="eastAsia"/>
          <w:sz w:val="24"/>
          <w:szCs w:val="28"/>
          <w:lang w:val="en-US" w:eastAsia="zh-CN"/>
        </w:rPr>
      </w:pPr>
      <w:r>
        <w:rPr>
          <w:rFonts w:hint="eastAsia"/>
          <w:sz w:val="24"/>
          <w:szCs w:val="28"/>
          <w:lang w:val="en-US" w:eastAsia="zh-CN"/>
        </w:rPr>
        <w:t xml:space="preserve">4.中标人要明确厨房作业分区，标注明晰，物品归类有序；食品原料新鲜，分类分架存放，离墙隔地；做好防尘、防鼠、防蚊蝇、防蟑螂；加工食品生与熟、成品与半成品、食品与杂物隔离存放；配菜与出菜盘专用，标志明显；生、熟食物的盛用容器、刀具等严格区分，不得混用；刀具无锈，公用具保持清洁、定位存放；每餐后台面地面要及时擦扫干净，厨具每天用专用的消毒剂进行处理，再用高温消毒柜进行全面消毒；保持厨房操作间排水畅通，不积存脏水污物，厨房地面、墙壁、门窗、桌椅清洁无油污，无灰尘，无杂物，干净整齐；餐厨垃圾要按规定及时处理。   </w:t>
      </w:r>
    </w:p>
    <w:p w14:paraId="01EEFC16">
      <w:pPr>
        <w:rPr>
          <w:rFonts w:hint="eastAsia"/>
          <w:sz w:val="24"/>
          <w:szCs w:val="28"/>
          <w:lang w:val="en-US" w:eastAsia="zh-CN"/>
        </w:rPr>
      </w:pPr>
      <w:r>
        <w:rPr>
          <w:rFonts w:hint="eastAsia"/>
          <w:sz w:val="24"/>
          <w:szCs w:val="28"/>
          <w:lang w:val="en-US" w:eastAsia="zh-CN"/>
        </w:rPr>
        <w:t>5.中标人要保证餐厅餐桌椅摆放整齐、桌上物品摆放有序；餐厅地面、墙壁无污物；餐具整洁干净，摆放有序，每餐洗净后及时进行消毒，消毒和消杀记录齐全。</w:t>
      </w:r>
    </w:p>
    <w:p w14:paraId="7998BE53">
      <w:pPr>
        <w:ind w:left="0" w:leftChars="0" w:firstLine="0" w:firstLineChars="0"/>
        <w:rPr>
          <w:rFonts w:hint="eastAsia"/>
          <w:b/>
          <w:bCs/>
          <w:sz w:val="28"/>
          <w:szCs w:val="32"/>
          <w:lang w:val="en-US" w:eastAsia="zh-CN"/>
        </w:rPr>
      </w:pPr>
      <w:r>
        <w:rPr>
          <w:rFonts w:hint="eastAsia"/>
          <w:b/>
          <w:bCs/>
          <w:sz w:val="28"/>
          <w:szCs w:val="32"/>
          <w:lang w:val="en-US" w:eastAsia="zh-CN"/>
        </w:rPr>
        <w:t>四、设备要求</w:t>
      </w:r>
    </w:p>
    <w:p w14:paraId="56150B16">
      <w:pPr>
        <w:rPr>
          <w:rFonts w:hint="eastAsia"/>
          <w:sz w:val="24"/>
          <w:szCs w:val="28"/>
          <w:lang w:val="en-US" w:eastAsia="zh-CN"/>
        </w:rPr>
      </w:pPr>
      <w:r>
        <w:rPr>
          <w:rFonts w:hint="eastAsia"/>
          <w:sz w:val="24"/>
          <w:szCs w:val="28"/>
          <w:lang w:val="en-US" w:eastAsia="zh-CN"/>
        </w:rPr>
        <w:t>（1）食堂、厨房设备设施由采购人提供，中标人进驻医院食堂服务后，应当面与采购人清点厨房设备和厨具情况，开列清单确认，认真保管，严格按使用规程操作厨房及食堂设施、设备，严禁私自改造采购人提供的一切使用设备，服务期满如数退还采购人。</w:t>
      </w:r>
      <w:r>
        <w:rPr>
          <w:rFonts w:hint="eastAsia"/>
          <w:sz w:val="24"/>
          <w:szCs w:val="28"/>
        </w:rPr>
        <w:t>所有的设备管理和维修维护由中标人负责，采购人不单独支付设备改造、维修、更换和维保的费用，全部费用由中标人承担。</w:t>
      </w:r>
    </w:p>
    <w:p w14:paraId="4A31AC35">
      <w:pPr>
        <w:rPr>
          <w:rFonts w:hint="eastAsia"/>
          <w:sz w:val="24"/>
          <w:szCs w:val="28"/>
          <w:lang w:val="en-US" w:eastAsia="zh-CN"/>
        </w:rPr>
      </w:pPr>
      <w:r>
        <w:rPr>
          <w:rFonts w:hint="eastAsia"/>
          <w:sz w:val="24"/>
          <w:szCs w:val="28"/>
          <w:lang w:val="en-US" w:eastAsia="zh-CN"/>
        </w:rPr>
        <w:t>（2）中标人做好食堂设备财产和物资管理，无财产及物资外流、人为损坏和偷盗等现象发生，如人为损坏或丢失的由中标人赔偿。</w:t>
      </w:r>
    </w:p>
    <w:p w14:paraId="3D08D277">
      <w:pPr>
        <w:ind w:firstLine="480"/>
        <w:rPr>
          <w:rFonts w:hint="eastAsia"/>
          <w:sz w:val="24"/>
          <w:szCs w:val="28"/>
          <w:lang w:val="en-US" w:eastAsia="zh-CN"/>
        </w:rPr>
      </w:pPr>
      <w:r>
        <w:rPr>
          <w:rFonts w:hint="eastAsia"/>
          <w:sz w:val="24"/>
          <w:szCs w:val="28"/>
          <w:lang w:val="en-US" w:eastAsia="zh-CN"/>
        </w:rPr>
        <w:t>（3）采购人应确保中标人服务过程中的水、电、燃气的供应，</w:t>
      </w:r>
      <w:r>
        <w:rPr>
          <w:rFonts w:hint="eastAsia"/>
          <w:sz w:val="24"/>
          <w:szCs w:val="28"/>
        </w:rPr>
        <w:t>水、电、燃气供应改造或计量改造费用及水、电、燃气费用由中标人承担</w:t>
      </w:r>
      <w:r>
        <w:rPr>
          <w:rFonts w:hint="eastAsia"/>
          <w:sz w:val="24"/>
          <w:szCs w:val="28"/>
          <w:lang w:val="en-US" w:eastAsia="zh-CN"/>
        </w:rPr>
        <w:t>。</w:t>
      </w:r>
    </w:p>
    <w:p w14:paraId="31D293D1">
      <w:pPr>
        <w:ind w:left="0" w:leftChars="0" w:firstLine="0" w:firstLineChars="0"/>
        <w:rPr>
          <w:rFonts w:hint="eastAsia"/>
          <w:b/>
          <w:bCs/>
          <w:sz w:val="28"/>
          <w:szCs w:val="32"/>
          <w:lang w:val="en-US" w:eastAsia="zh-CN"/>
        </w:rPr>
      </w:pPr>
      <w:r>
        <w:rPr>
          <w:rFonts w:hint="eastAsia"/>
          <w:b/>
          <w:bCs/>
          <w:sz w:val="28"/>
          <w:szCs w:val="32"/>
          <w:lang w:val="en-US" w:eastAsia="zh-CN"/>
        </w:rPr>
        <w:t>五、安全生产要求</w:t>
      </w:r>
    </w:p>
    <w:p w14:paraId="595D6F23">
      <w:pPr>
        <w:rPr>
          <w:rFonts w:hint="eastAsia"/>
          <w:sz w:val="24"/>
          <w:szCs w:val="28"/>
          <w:lang w:val="en-US" w:eastAsia="zh-CN"/>
        </w:rPr>
      </w:pPr>
      <w:r>
        <w:rPr>
          <w:rFonts w:hint="eastAsia"/>
          <w:sz w:val="24"/>
          <w:szCs w:val="28"/>
          <w:lang w:val="en-US" w:eastAsia="zh-CN"/>
        </w:rPr>
        <w:t>（1） 中标人须遵循“安全第一、预防为主”的方针，遵守国家有关安全生产的法律、法规，制订切实可行的安全生产管理制度、食品安全制度、操作规程和应急预案等，落实食堂安全生产及食品安全管理主体责任。中标人还需与采购人签订安全生产管理协议。</w:t>
      </w:r>
    </w:p>
    <w:p w14:paraId="6D72D3EC">
      <w:pPr>
        <w:rPr>
          <w:rFonts w:hint="eastAsia"/>
          <w:sz w:val="24"/>
          <w:szCs w:val="28"/>
          <w:lang w:val="en-US" w:eastAsia="zh-CN"/>
        </w:rPr>
      </w:pPr>
      <w:r>
        <w:rPr>
          <w:rFonts w:hint="eastAsia"/>
          <w:sz w:val="24"/>
          <w:szCs w:val="28"/>
          <w:lang w:val="en-US" w:eastAsia="zh-CN"/>
        </w:rPr>
        <w:t>（2）中标人要加强用电、明火及燃气的安全管理，做好定期和日常的食堂安全检查，严禁私自乱接乱拉电线、严禁员工在厨房、燃气房内吸烟等不安全行为，对排查出来的安全隐患要及时报告采购人，并负责整改工作。</w:t>
      </w:r>
    </w:p>
    <w:p w14:paraId="778AE746">
      <w:pPr>
        <w:rPr>
          <w:rFonts w:hint="eastAsia"/>
          <w:sz w:val="24"/>
          <w:szCs w:val="28"/>
          <w:lang w:val="en-US" w:eastAsia="zh-CN"/>
        </w:rPr>
      </w:pPr>
      <w:r>
        <w:rPr>
          <w:rFonts w:hint="eastAsia"/>
          <w:sz w:val="24"/>
          <w:szCs w:val="28"/>
          <w:lang w:val="en-US" w:eastAsia="zh-CN"/>
        </w:rPr>
        <w:t>（3）中标人应随时接受采购人、主管卫生安全等政府部门的安全卫生检查，尊重采购人的检查人员，并积极配合，及时改正不完善的地方。</w:t>
      </w:r>
    </w:p>
    <w:p w14:paraId="174AD4BA">
      <w:pPr>
        <w:rPr>
          <w:rFonts w:hint="eastAsia"/>
          <w:sz w:val="24"/>
          <w:szCs w:val="28"/>
          <w:lang w:val="en-US" w:eastAsia="zh-CN"/>
        </w:rPr>
      </w:pPr>
      <w:r>
        <w:rPr>
          <w:rFonts w:hint="eastAsia"/>
          <w:sz w:val="24"/>
          <w:szCs w:val="28"/>
          <w:lang w:val="en-US" w:eastAsia="zh-CN"/>
        </w:rPr>
        <w:t>（4）中标人应当依法做好从业人员的安全教育培训工作，增强员工的法制观念，提高员工的安全生产意识和自我保护的能力，督促员工自觉遵守安全制度。</w:t>
      </w:r>
    </w:p>
    <w:p w14:paraId="73546F44">
      <w:pPr>
        <w:rPr>
          <w:rFonts w:hint="eastAsia"/>
          <w:sz w:val="24"/>
          <w:szCs w:val="28"/>
          <w:lang w:val="en-US" w:eastAsia="zh-CN"/>
        </w:rPr>
      </w:pPr>
      <w:r>
        <w:rPr>
          <w:rFonts w:hint="eastAsia"/>
          <w:sz w:val="24"/>
          <w:szCs w:val="28"/>
          <w:lang w:val="en-US" w:eastAsia="zh-CN"/>
        </w:rPr>
        <w:t>（5）餐厅所有清洁卫生由中标人负责，餐厅开餐时桌椅、地面的清洁卫生由中标人负责。中标人应合理使用、妥善保管厨房设备设施，餐具必须彻底清洁消毒。搞好室内外环境清洁和消毒工作，清除卫生死角，保持墙壁、墙裙、天花板、地面整洁，疏通下水道，垃圾桶须加盖并保持桶身的清洁，加强灭蝇、灭蟑螂、灭鼠等消杀措施。清洁卫生所需的易耗品、清洁消毒剂等物资均由中标人提供。</w:t>
      </w:r>
    </w:p>
    <w:p w14:paraId="206003E3">
      <w:pPr>
        <w:rPr>
          <w:rFonts w:hint="eastAsia"/>
          <w:sz w:val="24"/>
          <w:szCs w:val="28"/>
          <w:lang w:val="en-US" w:eastAsia="zh-CN"/>
        </w:rPr>
      </w:pPr>
      <w:r>
        <w:rPr>
          <w:rFonts w:hint="eastAsia"/>
          <w:sz w:val="24"/>
          <w:szCs w:val="28"/>
          <w:lang w:val="en-US" w:eastAsia="zh-CN"/>
        </w:rPr>
        <w:t>（6）餐厅的剩余饭菜、废弃油脂、垃圾由中标人负责处理。</w:t>
      </w:r>
    </w:p>
    <w:p w14:paraId="288CFF2D">
      <w:pPr>
        <w:rPr>
          <w:rFonts w:hint="eastAsia"/>
          <w:sz w:val="24"/>
          <w:szCs w:val="28"/>
          <w:lang w:val="en-US" w:eastAsia="zh-CN"/>
        </w:rPr>
      </w:pPr>
      <w:r>
        <w:rPr>
          <w:rFonts w:hint="eastAsia"/>
          <w:sz w:val="24"/>
          <w:szCs w:val="28"/>
          <w:lang w:val="en-US" w:eastAsia="zh-CN"/>
        </w:rPr>
        <w:t>（7）抽油烟机、排烟管道应定期清洗，费用由中标人承担。</w:t>
      </w:r>
    </w:p>
    <w:p w14:paraId="05670480">
      <w:pPr>
        <w:rPr>
          <w:rFonts w:hint="eastAsia"/>
          <w:sz w:val="24"/>
          <w:szCs w:val="28"/>
          <w:lang w:val="en-US" w:eastAsia="zh-CN"/>
        </w:rPr>
      </w:pPr>
      <w:r>
        <w:rPr>
          <w:rFonts w:hint="eastAsia"/>
          <w:sz w:val="24"/>
          <w:szCs w:val="28"/>
          <w:lang w:val="en-US" w:eastAsia="zh-CN"/>
        </w:rPr>
        <w:t>（8）隔油池应定期清理，费用由中标人承担。</w:t>
      </w:r>
    </w:p>
    <w:p w14:paraId="73AF045D">
      <w:pPr>
        <w:rPr>
          <w:rFonts w:hint="eastAsia"/>
          <w:sz w:val="24"/>
          <w:szCs w:val="28"/>
          <w:lang w:val="en-US" w:eastAsia="zh-CN"/>
        </w:rPr>
      </w:pPr>
      <w:r>
        <w:rPr>
          <w:rFonts w:hint="eastAsia"/>
          <w:sz w:val="24"/>
          <w:szCs w:val="28"/>
          <w:lang w:val="en-US" w:eastAsia="zh-CN"/>
        </w:rPr>
        <w:t>（9）中标人具有处置突发事件的预案（如食品安全、生产安全、食物中毒等），中标人需在本项目服务期内给员工购买社保及意外伤亡商业保险，意外伤亡商业保险保额要求人均30万及以上，并将保险单复印件提交采购人备案。</w:t>
      </w:r>
    </w:p>
    <w:p w14:paraId="7BBC6095">
      <w:pPr>
        <w:rPr>
          <w:rFonts w:hint="eastAsia"/>
          <w:sz w:val="24"/>
          <w:szCs w:val="28"/>
          <w:lang w:val="en-US" w:eastAsia="zh-CN"/>
        </w:rPr>
      </w:pPr>
      <w:r>
        <w:rPr>
          <w:rFonts w:hint="eastAsia"/>
          <w:sz w:val="24"/>
          <w:szCs w:val="28"/>
          <w:lang w:val="en-US" w:eastAsia="zh-CN"/>
        </w:rPr>
        <w:t>（10）中标人需为食品安全购买商业保险，保障范围应包括食品安全和公众责任险等。当发生食品安全事故时，确保食品安全商业保险可以给受害者提供相应的赔付，并将保险单复印件提供给采购人备案。</w:t>
      </w:r>
    </w:p>
    <w:p w14:paraId="0106592C">
      <w:pPr>
        <w:ind w:left="0" w:leftChars="0" w:firstLine="0" w:firstLineChars="0"/>
        <w:rPr>
          <w:rFonts w:hint="default"/>
          <w:b/>
          <w:bCs/>
          <w:sz w:val="28"/>
          <w:szCs w:val="32"/>
          <w:lang w:val="en-US" w:eastAsia="zh-CN"/>
        </w:rPr>
      </w:pPr>
      <w:r>
        <w:rPr>
          <w:rFonts w:hint="eastAsia"/>
          <w:b/>
          <w:bCs/>
          <w:sz w:val="28"/>
          <w:szCs w:val="32"/>
          <w:lang w:val="en-US" w:eastAsia="zh-CN"/>
        </w:rPr>
        <w:t>六、考核办法/验收方式</w:t>
      </w:r>
    </w:p>
    <w:p w14:paraId="5E8B494D">
      <w:pPr>
        <w:rPr>
          <w:rFonts w:hint="eastAsia"/>
          <w:sz w:val="24"/>
          <w:szCs w:val="28"/>
          <w:lang w:val="en-US" w:eastAsia="zh-CN"/>
        </w:rPr>
      </w:pPr>
      <w:r>
        <w:rPr>
          <w:rFonts w:hint="eastAsia"/>
          <w:sz w:val="24"/>
          <w:szCs w:val="28"/>
          <w:lang w:val="en-US" w:eastAsia="zh-CN"/>
        </w:rPr>
        <w:t>采购人每月组织医院各科室对中标人考核一次，每月度对乙方的餐饮运营服务进行考核(考核标准详见考核表)，80分及以上为考核合格。考核低于80分的，乙方须在3个工作日内对扣分项进行整改并反馈整改报告，考核低于60分的，采购人有权解除本协议。</w:t>
      </w:r>
    </w:p>
    <w:tbl>
      <w:tblPr>
        <w:tblStyle w:val="1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00"/>
        <w:gridCol w:w="6600"/>
        <w:gridCol w:w="540"/>
        <w:gridCol w:w="680"/>
        <w:gridCol w:w="900"/>
      </w:tblGrid>
      <w:tr w14:paraId="2FDB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0" w:type="dxa"/>
            <w:shd w:val="clear" w:color="auto" w:fill="FFFFFF" w:themeFill="background1"/>
            <w:vAlign w:val="center"/>
          </w:tcPr>
          <w:p w14:paraId="142980D0">
            <w:pPr>
              <w:widowControl/>
              <w:spacing w:line="240" w:lineRule="auto"/>
              <w:ind w:firstLine="0" w:firstLineChars="0"/>
              <w:jc w:val="center"/>
              <w:rPr>
                <w:rFonts w:hint="eastAsia" w:ascii="微软雅黑" w:hAnsi="微软雅黑" w:eastAsia="微软雅黑" w:cs="宋体"/>
                <w:b/>
                <w:bCs/>
                <w:color w:val="000000" w:themeColor="text1"/>
                <w:kern w:val="0"/>
                <w:sz w:val="22"/>
                <w14:textFill>
                  <w14:solidFill>
                    <w14:schemeClr w14:val="tx1"/>
                  </w14:solidFill>
                </w14:textFill>
              </w:rPr>
            </w:pPr>
            <w:r>
              <w:rPr>
                <w:rFonts w:hint="eastAsia" w:ascii="微软雅黑" w:hAnsi="微软雅黑" w:eastAsia="微软雅黑" w:cs="宋体"/>
                <w:b/>
                <w:bCs/>
                <w:color w:val="000000" w:themeColor="text1"/>
                <w:kern w:val="0"/>
                <w:sz w:val="22"/>
                <w14:textFill>
                  <w14:solidFill>
                    <w14:schemeClr w14:val="tx1"/>
                  </w14:solidFill>
                </w14:textFill>
              </w:rPr>
              <w:t>序号</w:t>
            </w:r>
          </w:p>
        </w:tc>
        <w:tc>
          <w:tcPr>
            <w:tcW w:w="6600" w:type="dxa"/>
            <w:shd w:val="clear" w:color="auto" w:fill="FFFFFF" w:themeFill="background1"/>
            <w:vAlign w:val="center"/>
          </w:tcPr>
          <w:p w14:paraId="24152A48">
            <w:pPr>
              <w:widowControl/>
              <w:spacing w:line="240" w:lineRule="auto"/>
              <w:ind w:firstLine="0" w:firstLineChars="0"/>
              <w:jc w:val="center"/>
              <w:rPr>
                <w:rFonts w:hint="eastAsia" w:ascii="微软雅黑" w:hAnsi="微软雅黑" w:eastAsia="微软雅黑" w:cs="宋体"/>
                <w:b/>
                <w:bCs/>
                <w:color w:val="000000" w:themeColor="text1"/>
                <w:kern w:val="0"/>
                <w:sz w:val="22"/>
                <w14:textFill>
                  <w14:solidFill>
                    <w14:schemeClr w14:val="tx1"/>
                  </w14:solidFill>
                </w14:textFill>
              </w:rPr>
            </w:pPr>
            <w:r>
              <w:rPr>
                <w:rFonts w:hint="eastAsia" w:ascii="微软雅黑" w:hAnsi="微软雅黑" w:eastAsia="微软雅黑" w:cs="宋体"/>
                <w:b/>
                <w:bCs/>
                <w:color w:val="000000" w:themeColor="text1"/>
                <w:kern w:val="0"/>
                <w:sz w:val="22"/>
                <w14:textFill>
                  <w14:solidFill>
                    <w14:schemeClr w14:val="tx1"/>
                  </w14:solidFill>
                </w14:textFill>
              </w:rPr>
              <w:t>评价内容</w:t>
            </w:r>
          </w:p>
        </w:tc>
        <w:tc>
          <w:tcPr>
            <w:tcW w:w="540" w:type="dxa"/>
            <w:shd w:val="clear" w:color="auto" w:fill="FFFFFF" w:themeFill="background1"/>
            <w:vAlign w:val="center"/>
          </w:tcPr>
          <w:p w14:paraId="4637B875">
            <w:pPr>
              <w:widowControl/>
              <w:spacing w:line="240" w:lineRule="auto"/>
              <w:ind w:firstLine="0" w:firstLineChars="0"/>
              <w:jc w:val="center"/>
              <w:rPr>
                <w:rFonts w:hint="eastAsia" w:ascii="微软雅黑" w:hAnsi="微软雅黑" w:eastAsia="微软雅黑" w:cs="宋体"/>
                <w:b/>
                <w:bCs/>
                <w:color w:val="000000" w:themeColor="text1"/>
                <w:kern w:val="0"/>
                <w:sz w:val="22"/>
                <w14:textFill>
                  <w14:solidFill>
                    <w14:schemeClr w14:val="tx1"/>
                  </w14:solidFill>
                </w14:textFill>
              </w:rPr>
            </w:pPr>
            <w:r>
              <w:rPr>
                <w:rFonts w:hint="eastAsia" w:ascii="微软雅黑" w:hAnsi="微软雅黑" w:eastAsia="微软雅黑" w:cs="宋体"/>
                <w:b/>
                <w:bCs/>
                <w:color w:val="000000" w:themeColor="text1"/>
                <w:kern w:val="0"/>
                <w:sz w:val="22"/>
                <w14:textFill>
                  <w14:solidFill>
                    <w14:schemeClr w14:val="tx1"/>
                  </w14:solidFill>
                </w14:textFill>
              </w:rPr>
              <w:t>分数</w:t>
            </w:r>
          </w:p>
        </w:tc>
        <w:tc>
          <w:tcPr>
            <w:tcW w:w="680" w:type="dxa"/>
            <w:shd w:val="clear" w:color="auto" w:fill="FFFFFF" w:themeFill="background1"/>
            <w:vAlign w:val="center"/>
          </w:tcPr>
          <w:p w14:paraId="34200057">
            <w:pPr>
              <w:widowControl/>
              <w:spacing w:line="240" w:lineRule="auto"/>
              <w:ind w:firstLine="0" w:firstLineChars="0"/>
              <w:jc w:val="center"/>
              <w:rPr>
                <w:rFonts w:hint="eastAsia" w:ascii="微软雅黑" w:hAnsi="微软雅黑" w:eastAsia="微软雅黑" w:cs="宋体"/>
                <w:b/>
                <w:bCs/>
                <w:color w:val="000000" w:themeColor="text1"/>
                <w:kern w:val="0"/>
                <w:sz w:val="22"/>
                <w14:textFill>
                  <w14:solidFill>
                    <w14:schemeClr w14:val="tx1"/>
                  </w14:solidFill>
                </w14:textFill>
              </w:rPr>
            </w:pPr>
            <w:r>
              <w:rPr>
                <w:rFonts w:hint="eastAsia" w:ascii="微软雅黑" w:hAnsi="微软雅黑" w:eastAsia="微软雅黑" w:cs="宋体"/>
                <w:b/>
                <w:bCs/>
                <w:color w:val="000000" w:themeColor="text1"/>
                <w:kern w:val="0"/>
                <w:sz w:val="22"/>
                <w14:textFill>
                  <w14:solidFill>
                    <w14:schemeClr w14:val="tx1"/>
                  </w14:solidFill>
                </w14:textFill>
              </w:rPr>
              <w:t>得分</w:t>
            </w:r>
          </w:p>
        </w:tc>
        <w:tc>
          <w:tcPr>
            <w:tcW w:w="900" w:type="dxa"/>
            <w:shd w:val="clear" w:color="auto" w:fill="FFFFFF" w:themeFill="background1"/>
            <w:vAlign w:val="center"/>
          </w:tcPr>
          <w:p w14:paraId="58F5097B">
            <w:pPr>
              <w:widowControl/>
              <w:spacing w:line="240" w:lineRule="auto"/>
              <w:ind w:firstLine="0" w:firstLineChars="0"/>
              <w:jc w:val="center"/>
              <w:rPr>
                <w:rFonts w:hint="eastAsia" w:ascii="微软雅黑" w:hAnsi="微软雅黑" w:eastAsia="微软雅黑" w:cs="宋体"/>
                <w:b/>
                <w:bCs/>
                <w:color w:val="000000" w:themeColor="text1"/>
                <w:kern w:val="0"/>
                <w:sz w:val="22"/>
                <w14:textFill>
                  <w14:solidFill>
                    <w14:schemeClr w14:val="tx1"/>
                  </w14:solidFill>
                </w14:textFill>
              </w:rPr>
            </w:pPr>
            <w:r>
              <w:rPr>
                <w:rFonts w:hint="eastAsia" w:ascii="微软雅黑" w:hAnsi="微软雅黑" w:eastAsia="微软雅黑" w:cs="宋体"/>
                <w:b/>
                <w:bCs/>
                <w:color w:val="000000" w:themeColor="text1"/>
                <w:kern w:val="0"/>
                <w:sz w:val="22"/>
                <w14:textFill>
                  <w14:solidFill>
                    <w14:schemeClr w14:val="tx1"/>
                  </w14:solidFill>
                </w14:textFill>
              </w:rPr>
              <w:t>备注</w:t>
            </w:r>
          </w:p>
        </w:tc>
      </w:tr>
      <w:tr w14:paraId="4FF2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420" w:type="dxa"/>
            <w:gridSpan w:val="5"/>
            <w:shd w:val="clear" w:color="auto" w:fill="FFFFFF" w:themeFill="background1"/>
            <w:vAlign w:val="center"/>
          </w:tcPr>
          <w:p w14:paraId="027D213C">
            <w:pPr>
              <w:widowControl/>
              <w:spacing w:line="240" w:lineRule="auto"/>
              <w:ind w:firstLine="0" w:firstLineChars="0"/>
              <w:jc w:val="center"/>
              <w:rPr>
                <w:rFonts w:hint="eastAsia" w:ascii="微软雅黑" w:hAnsi="微软雅黑" w:eastAsia="微软雅黑" w:cs="宋体"/>
                <w:b/>
                <w:bCs/>
                <w:color w:val="000000" w:themeColor="text1"/>
                <w:kern w:val="0"/>
                <w:sz w:val="18"/>
                <w:szCs w:val="18"/>
                <w14:textFill>
                  <w14:solidFill>
                    <w14:schemeClr w14:val="tx1"/>
                  </w14:solidFill>
                </w14:textFill>
              </w:rPr>
            </w:pPr>
            <w:r>
              <w:rPr>
                <w:rFonts w:hint="eastAsia" w:ascii="微软雅黑" w:hAnsi="微软雅黑" w:eastAsia="微软雅黑" w:cs="宋体"/>
                <w:b/>
                <w:bCs/>
                <w:color w:val="000000" w:themeColor="text1"/>
                <w:kern w:val="0"/>
                <w:sz w:val="18"/>
                <w:szCs w:val="18"/>
                <w14:textFill>
                  <w14:solidFill>
                    <w14:schemeClr w14:val="tx1"/>
                  </w14:solidFill>
                </w14:textFill>
              </w:rPr>
              <w:t>1. 运 营</w:t>
            </w:r>
          </w:p>
        </w:tc>
      </w:tr>
      <w:tr w14:paraId="580A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5" w:hRule="atLeast"/>
        </w:trPr>
        <w:tc>
          <w:tcPr>
            <w:tcW w:w="700" w:type="dxa"/>
            <w:shd w:val="clear" w:color="auto" w:fill="FFFFFF" w:themeFill="background1"/>
            <w:vAlign w:val="center"/>
          </w:tcPr>
          <w:p w14:paraId="5C80A64D">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1.1</w:t>
            </w:r>
          </w:p>
        </w:tc>
        <w:tc>
          <w:tcPr>
            <w:tcW w:w="6600" w:type="dxa"/>
            <w:shd w:val="clear" w:color="auto" w:fill="FFFFFF" w:themeFill="background1"/>
            <w:vAlign w:val="center"/>
          </w:tcPr>
          <w:p w14:paraId="1B98297E">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保证在合同规定的用餐时间正常开餐，营运正常有序</w:t>
            </w:r>
          </w:p>
        </w:tc>
        <w:tc>
          <w:tcPr>
            <w:tcW w:w="540" w:type="dxa"/>
            <w:shd w:val="clear" w:color="auto" w:fill="FFFFFF" w:themeFill="background1"/>
            <w:vAlign w:val="center"/>
          </w:tcPr>
          <w:p w14:paraId="68F6F271">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w:t>
            </w:r>
          </w:p>
        </w:tc>
        <w:tc>
          <w:tcPr>
            <w:tcW w:w="680" w:type="dxa"/>
            <w:shd w:val="clear" w:color="auto" w:fill="FFFFFF" w:themeFill="background1"/>
            <w:vAlign w:val="center"/>
          </w:tcPr>
          <w:p w14:paraId="0B5ED98F">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62153DA3">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r>
      <w:tr w14:paraId="6DFB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555" w:hRule="atLeast"/>
        </w:trPr>
        <w:tc>
          <w:tcPr>
            <w:tcW w:w="700" w:type="dxa"/>
            <w:shd w:val="clear" w:color="auto" w:fill="FFFFFF" w:themeFill="background1"/>
            <w:vAlign w:val="center"/>
          </w:tcPr>
          <w:p w14:paraId="2E5C7821">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r>
              <w:rPr>
                <w:rFonts w:hint="eastAsia" w:ascii="Arial" w:hAnsi="Arial" w:cs="Arial"/>
                <w:color w:val="000000" w:themeColor="text1"/>
                <w:kern w:val="0"/>
                <w:sz w:val="18"/>
                <w:szCs w:val="18"/>
                <w:lang w:val="en-US" w:eastAsia="zh-CN"/>
                <w14:textFill>
                  <w14:solidFill>
                    <w14:schemeClr w14:val="tx1"/>
                  </w14:solidFill>
                </w14:textFill>
              </w:rPr>
              <w:t>2</w:t>
            </w:r>
          </w:p>
        </w:tc>
        <w:tc>
          <w:tcPr>
            <w:tcW w:w="6600" w:type="dxa"/>
            <w:shd w:val="clear" w:color="auto" w:fill="FFFFFF" w:themeFill="background1"/>
            <w:vAlign w:val="center"/>
          </w:tcPr>
          <w:p w14:paraId="6E3CCB93">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食品从业人员患有痢疾、伤寒、病毒性肝炎消化道传染病、病毒性肝炎传染期、活动性肺结核、化脓性或渗出性皮肤病以及有碍食品卫生疾病的必须及时调离</w:t>
            </w:r>
          </w:p>
        </w:tc>
        <w:tc>
          <w:tcPr>
            <w:tcW w:w="540" w:type="dxa"/>
            <w:shd w:val="clear" w:color="auto" w:fill="FFFFFF" w:themeFill="background1"/>
            <w:vAlign w:val="center"/>
          </w:tcPr>
          <w:p w14:paraId="3AFAB45D">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2405C41A">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1FACAFE1">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r>
      <w:tr w14:paraId="63E6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55" w:hRule="atLeast"/>
        </w:trPr>
        <w:tc>
          <w:tcPr>
            <w:tcW w:w="700" w:type="dxa"/>
            <w:shd w:val="clear" w:color="auto" w:fill="FFFFFF" w:themeFill="background1"/>
            <w:vAlign w:val="center"/>
          </w:tcPr>
          <w:p w14:paraId="6E9B4475">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r>
              <w:rPr>
                <w:rFonts w:hint="eastAsia" w:ascii="Arial" w:hAnsi="Arial" w:cs="Arial"/>
                <w:color w:val="000000" w:themeColor="text1"/>
                <w:kern w:val="0"/>
                <w:sz w:val="18"/>
                <w:szCs w:val="18"/>
                <w:lang w:val="en-US" w:eastAsia="zh-CN"/>
                <w14:textFill>
                  <w14:solidFill>
                    <w14:schemeClr w14:val="tx1"/>
                  </w14:solidFill>
                </w14:textFill>
              </w:rPr>
              <w:t>3</w:t>
            </w:r>
          </w:p>
        </w:tc>
        <w:tc>
          <w:tcPr>
            <w:tcW w:w="6600" w:type="dxa"/>
            <w:shd w:val="clear" w:color="auto" w:fill="FFFFFF" w:themeFill="background1"/>
            <w:vAlign w:val="center"/>
          </w:tcPr>
          <w:p w14:paraId="3B6DFAE2">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工作人员着装整洁佩戴胸牌、工作帽（头发应梳洗整齐置于帽内）、口罩、不留长指甲、涂指甲油、戴戒指、注意个人卫生</w:t>
            </w:r>
          </w:p>
        </w:tc>
        <w:tc>
          <w:tcPr>
            <w:tcW w:w="540" w:type="dxa"/>
            <w:shd w:val="clear" w:color="auto" w:fill="FFFFFF" w:themeFill="background1"/>
            <w:vAlign w:val="center"/>
          </w:tcPr>
          <w:p w14:paraId="09436A7A">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206B985E">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35D9901">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r>
      <w:tr w14:paraId="4FA4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570" w:hRule="atLeast"/>
        </w:trPr>
        <w:tc>
          <w:tcPr>
            <w:tcW w:w="700" w:type="dxa"/>
            <w:shd w:val="clear" w:color="auto" w:fill="FFFFFF" w:themeFill="background1"/>
            <w:vAlign w:val="center"/>
          </w:tcPr>
          <w:p w14:paraId="3D15E88D">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r>
              <w:rPr>
                <w:rFonts w:hint="eastAsia" w:ascii="Arial" w:hAnsi="Arial" w:cs="Arial"/>
                <w:color w:val="000000" w:themeColor="text1"/>
                <w:kern w:val="0"/>
                <w:sz w:val="18"/>
                <w:szCs w:val="18"/>
                <w:lang w:val="en-US" w:eastAsia="zh-CN"/>
                <w14:textFill>
                  <w14:solidFill>
                    <w14:schemeClr w14:val="tx1"/>
                  </w14:solidFill>
                </w14:textFill>
              </w:rPr>
              <w:t>4</w:t>
            </w:r>
          </w:p>
        </w:tc>
        <w:tc>
          <w:tcPr>
            <w:tcW w:w="6600" w:type="dxa"/>
            <w:shd w:val="clear" w:color="auto" w:fill="FFFFFF" w:themeFill="background1"/>
            <w:vAlign w:val="center"/>
          </w:tcPr>
          <w:p w14:paraId="3B2A5234">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厨房卫生达到清洁干净，无污垢，无积水。各器具、工具、摆放规范，定位。食品设备、工具应保持干净无残渣。垃圾桶密闭并定期清洁，保持干净无污垢</w:t>
            </w:r>
          </w:p>
        </w:tc>
        <w:tc>
          <w:tcPr>
            <w:tcW w:w="540" w:type="dxa"/>
            <w:shd w:val="clear" w:color="auto" w:fill="FFFFFF" w:themeFill="background1"/>
            <w:vAlign w:val="center"/>
          </w:tcPr>
          <w:p w14:paraId="26C1CA4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w:t>
            </w:r>
          </w:p>
        </w:tc>
        <w:tc>
          <w:tcPr>
            <w:tcW w:w="680" w:type="dxa"/>
            <w:shd w:val="clear" w:color="auto" w:fill="FFFFFF" w:themeFill="background1"/>
            <w:vAlign w:val="center"/>
          </w:tcPr>
          <w:p w14:paraId="4512F6A5">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3CA2DB83">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r>
      <w:tr w14:paraId="646C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shd w:val="clear" w:color="auto" w:fill="FFFFFF" w:themeFill="background1"/>
            <w:vAlign w:val="center"/>
          </w:tcPr>
          <w:p w14:paraId="44F180FF">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r>
              <w:rPr>
                <w:rFonts w:hint="eastAsia" w:ascii="Arial" w:hAnsi="Arial" w:cs="Arial"/>
                <w:color w:val="000000" w:themeColor="text1"/>
                <w:kern w:val="0"/>
                <w:sz w:val="18"/>
                <w:szCs w:val="18"/>
                <w:lang w:val="en-US" w:eastAsia="zh-CN"/>
                <w14:textFill>
                  <w14:solidFill>
                    <w14:schemeClr w14:val="tx1"/>
                  </w14:solidFill>
                </w14:textFill>
              </w:rPr>
              <w:t>5</w:t>
            </w:r>
          </w:p>
        </w:tc>
        <w:tc>
          <w:tcPr>
            <w:tcW w:w="6600" w:type="dxa"/>
            <w:shd w:val="clear" w:color="auto" w:fill="FFFFFF" w:themeFill="background1"/>
            <w:vAlign w:val="center"/>
          </w:tcPr>
          <w:p w14:paraId="72C4CAE2">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容器、餐具清洗消毒达到食品卫生安全法标准（光、洁、涩、干）、有专人记录</w:t>
            </w:r>
          </w:p>
        </w:tc>
        <w:tc>
          <w:tcPr>
            <w:tcW w:w="540" w:type="dxa"/>
            <w:shd w:val="clear" w:color="auto" w:fill="FFFFFF" w:themeFill="background1"/>
            <w:vAlign w:val="center"/>
          </w:tcPr>
          <w:p w14:paraId="0F8A9388">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hint="eastAsia" w:ascii="Arial" w:hAnsi="Arial" w:cs="Arial"/>
                <w:color w:val="000000" w:themeColor="text1"/>
                <w:kern w:val="0"/>
                <w:sz w:val="18"/>
                <w:szCs w:val="18"/>
                <w:lang w:val="en-US" w:eastAsia="zh-CN"/>
                <w14:textFill>
                  <w14:solidFill>
                    <w14:schemeClr w14:val="tx1"/>
                  </w14:solidFill>
                </w14:textFill>
              </w:rPr>
              <w:t>2</w:t>
            </w:r>
          </w:p>
        </w:tc>
        <w:tc>
          <w:tcPr>
            <w:tcW w:w="680" w:type="dxa"/>
            <w:shd w:val="clear" w:color="auto" w:fill="FFFFFF" w:themeFill="background1"/>
            <w:vAlign w:val="center"/>
          </w:tcPr>
          <w:p w14:paraId="17C25BA9">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76E35499">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r>
      <w:tr w14:paraId="2FFA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90" w:hRule="atLeast"/>
        </w:trPr>
        <w:tc>
          <w:tcPr>
            <w:tcW w:w="700" w:type="dxa"/>
            <w:shd w:val="clear" w:color="auto" w:fill="FFFFFF" w:themeFill="background1"/>
            <w:vAlign w:val="center"/>
          </w:tcPr>
          <w:p w14:paraId="4321EF44">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r>
              <w:rPr>
                <w:rFonts w:hint="eastAsia" w:ascii="Arial" w:hAnsi="Arial" w:cs="Arial"/>
                <w:color w:val="000000" w:themeColor="text1"/>
                <w:kern w:val="0"/>
                <w:sz w:val="18"/>
                <w:szCs w:val="18"/>
                <w:lang w:val="en-US" w:eastAsia="zh-CN"/>
                <w14:textFill>
                  <w14:solidFill>
                    <w14:schemeClr w14:val="tx1"/>
                  </w14:solidFill>
                </w14:textFill>
              </w:rPr>
              <w:t>6</w:t>
            </w:r>
          </w:p>
        </w:tc>
        <w:tc>
          <w:tcPr>
            <w:tcW w:w="6600" w:type="dxa"/>
            <w:shd w:val="clear" w:color="auto" w:fill="FFFFFF" w:themeFill="background1"/>
            <w:vAlign w:val="center"/>
          </w:tcPr>
          <w:p w14:paraId="3F7A18B5">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更衣室、办公室干净整洁,工服和个人衣物可以区分，工作场所不放私人物品、不晾晒衣物</w:t>
            </w:r>
          </w:p>
        </w:tc>
        <w:tc>
          <w:tcPr>
            <w:tcW w:w="540" w:type="dxa"/>
            <w:shd w:val="clear" w:color="auto" w:fill="FFFFFF" w:themeFill="background1"/>
            <w:vAlign w:val="center"/>
          </w:tcPr>
          <w:p w14:paraId="588F4FE2">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hint="eastAsia" w:ascii="Arial" w:hAnsi="Arial" w:cs="Arial"/>
                <w:color w:val="000000" w:themeColor="text1"/>
                <w:kern w:val="0"/>
                <w:sz w:val="18"/>
                <w:szCs w:val="18"/>
                <w:lang w:val="en-US" w:eastAsia="zh-CN"/>
                <w14:textFill>
                  <w14:solidFill>
                    <w14:schemeClr w14:val="tx1"/>
                  </w14:solidFill>
                </w14:textFill>
              </w:rPr>
              <w:t>2</w:t>
            </w:r>
          </w:p>
        </w:tc>
        <w:tc>
          <w:tcPr>
            <w:tcW w:w="680" w:type="dxa"/>
            <w:shd w:val="clear" w:color="auto" w:fill="FFFFFF" w:themeFill="background1"/>
            <w:vAlign w:val="center"/>
          </w:tcPr>
          <w:p w14:paraId="4A8FA243">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0D05538D">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r>
      <w:tr w14:paraId="6308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5" w:hRule="atLeast"/>
        </w:trPr>
        <w:tc>
          <w:tcPr>
            <w:tcW w:w="700" w:type="dxa"/>
            <w:shd w:val="clear" w:color="auto" w:fill="FFFFFF" w:themeFill="background1"/>
            <w:vAlign w:val="center"/>
          </w:tcPr>
          <w:p w14:paraId="0A86CF8B">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r>
              <w:rPr>
                <w:rFonts w:hint="eastAsia" w:ascii="Arial" w:hAnsi="Arial" w:cs="Arial"/>
                <w:color w:val="000000" w:themeColor="text1"/>
                <w:kern w:val="0"/>
                <w:sz w:val="18"/>
                <w:szCs w:val="18"/>
                <w:lang w:val="en-US" w:eastAsia="zh-CN"/>
                <w14:textFill>
                  <w14:solidFill>
                    <w14:schemeClr w14:val="tx1"/>
                  </w14:solidFill>
                </w14:textFill>
              </w:rPr>
              <w:t>7</w:t>
            </w:r>
          </w:p>
        </w:tc>
        <w:tc>
          <w:tcPr>
            <w:tcW w:w="6600" w:type="dxa"/>
            <w:shd w:val="clear" w:color="auto" w:fill="FFFFFF" w:themeFill="background1"/>
            <w:vAlign w:val="center"/>
          </w:tcPr>
          <w:p w14:paraId="72AC8A5D">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餐厅环境卫生符合要求，桌椅摆放整齐，整洁</w:t>
            </w:r>
          </w:p>
        </w:tc>
        <w:tc>
          <w:tcPr>
            <w:tcW w:w="540" w:type="dxa"/>
            <w:shd w:val="clear" w:color="auto" w:fill="FFFFFF" w:themeFill="background1"/>
            <w:vAlign w:val="center"/>
          </w:tcPr>
          <w:p w14:paraId="4B0708B0">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hint="eastAsia" w:ascii="Arial" w:hAnsi="Arial" w:cs="Arial"/>
                <w:color w:val="000000" w:themeColor="text1"/>
                <w:kern w:val="0"/>
                <w:sz w:val="18"/>
                <w:szCs w:val="18"/>
                <w:lang w:val="en-US" w:eastAsia="zh-CN"/>
                <w14:textFill>
                  <w14:solidFill>
                    <w14:schemeClr w14:val="tx1"/>
                  </w14:solidFill>
                </w14:textFill>
              </w:rPr>
              <w:t>2</w:t>
            </w:r>
          </w:p>
        </w:tc>
        <w:tc>
          <w:tcPr>
            <w:tcW w:w="680" w:type="dxa"/>
            <w:shd w:val="clear" w:color="auto" w:fill="FFFFFF" w:themeFill="background1"/>
            <w:vAlign w:val="center"/>
          </w:tcPr>
          <w:p w14:paraId="52264012">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71AFEBF1">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r>
      <w:tr w14:paraId="632B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shd w:val="clear" w:color="auto" w:fill="FFFFFF" w:themeFill="background1"/>
            <w:vAlign w:val="center"/>
          </w:tcPr>
          <w:p w14:paraId="3A122003">
            <w:pPr>
              <w:widowControl/>
              <w:spacing w:line="240" w:lineRule="auto"/>
              <w:ind w:firstLine="0" w:firstLineChars="0"/>
              <w:jc w:val="center"/>
              <w:rPr>
                <w:rFonts w:hint="eastAsia" w:ascii="Arial" w:hAnsi="Arial" w:eastAsia="宋体" w:cs="Arial"/>
                <w:color w:val="000000" w:themeColor="text1"/>
                <w:kern w:val="0"/>
                <w:sz w:val="18"/>
                <w:szCs w:val="18"/>
                <w:lang w:val="en-US"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r>
              <w:rPr>
                <w:rFonts w:hint="eastAsia" w:ascii="Arial" w:hAnsi="Arial" w:cs="Arial"/>
                <w:color w:val="000000" w:themeColor="text1"/>
                <w:kern w:val="0"/>
                <w:sz w:val="18"/>
                <w:szCs w:val="18"/>
                <w:lang w:val="en-US" w:eastAsia="zh-CN"/>
                <w14:textFill>
                  <w14:solidFill>
                    <w14:schemeClr w14:val="tx1"/>
                  </w14:solidFill>
                </w14:textFill>
              </w:rPr>
              <w:t>8</w:t>
            </w:r>
          </w:p>
        </w:tc>
        <w:tc>
          <w:tcPr>
            <w:tcW w:w="6600" w:type="dxa"/>
            <w:shd w:val="clear" w:color="auto" w:fill="FFFFFF" w:themeFill="background1"/>
            <w:vAlign w:val="center"/>
          </w:tcPr>
          <w:p w14:paraId="45F7CAF4">
            <w:pPr>
              <w:widowControl/>
              <w:spacing w:line="240" w:lineRule="auto"/>
              <w:ind w:firstLine="0" w:firstLineChars="0"/>
              <w:jc w:val="center"/>
              <w:rPr>
                <w:rFonts w:hint="eastAsia" w:ascii="微软雅黑" w:hAnsi="微软雅黑" w:eastAsia="微软雅黑" w:cs="宋体"/>
                <w:color w:val="000000" w:themeColor="text1"/>
                <w:kern w:val="0"/>
                <w:sz w:val="18"/>
                <w:szCs w:val="18"/>
                <w:lang w:val="en-US" w:eastAsia="zh-CN"/>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定期开展职工、患者就餐满意度调研，广泛收集用餐意见，针对性优化菜品口味，及时调整菜品过油、过辣、过咸等问题</w:t>
            </w:r>
            <w:r>
              <w:rPr>
                <w:rFonts w:hint="eastAsia" w:ascii="微软雅黑" w:hAnsi="微软雅黑" w:eastAsia="微软雅黑" w:cs="宋体"/>
                <w:color w:val="000000" w:themeColor="text1"/>
                <w:kern w:val="0"/>
                <w:sz w:val="18"/>
                <w:szCs w:val="18"/>
                <w:lang w:eastAsia="zh-CN"/>
                <w14:textFill>
                  <w14:solidFill>
                    <w14:schemeClr w14:val="tx1"/>
                  </w14:solidFill>
                </w14:textFill>
              </w:rPr>
              <w:t>。</w:t>
            </w:r>
          </w:p>
        </w:tc>
        <w:tc>
          <w:tcPr>
            <w:tcW w:w="540" w:type="dxa"/>
            <w:shd w:val="clear" w:color="auto" w:fill="FFFFFF" w:themeFill="background1"/>
            <w:vAlign w:val="center"/>
          </w:tcPr>
          <w:p w14:paraId="7762A5E3">
            <w:pPr>
              <w:widowControl/>
              <w:spacing w:line="240" w:lineRule="auto"/>
              <w:ind w:firstLine="0" w:firstLineChars="0"/>
              <w:jc w:val="center"/>
              <w:rPr>
                <w:rFonts w:hint="eastAsia" w:ascii="Arial" w:hAnsi="Arial" w:eastAsia="宋体" w:cs="Arial"/>
                <w:color w:val="000000" w:themeColor="text1"/>
                <w:kern w:val="0"/>
                <w:sz w:val="18"/>
                <w:szCs w:val="18"/>
                <w:lang w:val="en-US" w:eastAsia="zh-CN"/>
                <w14:textFill>
                  <w14:solidFill>
                    <w14:schemeClr w14:val="tx1"/>
                  </w14:solidFill>
                </w14:textFill>
              </w:rPr>
            </w:pPr>
            <w:r>
              <w:rPr>
                <w:rFonts w:hint="eastAsia" w:ascii="Arial" w:hAnsi="Arial" w:cs="Arial"/>
                <w:color w:val="000000" w:themeColor="text1"/>
                <w:kern w:val="0"/>
                <w:sz w:val="18"/>
                <w:szCs w:val="18"/>
                <w:lang w:val="en-US" w:eastAsia="zh-CN"/>
                <w14:textFill>
                  <w14:solidFill>
                    <w14:schemeClr w14:val="tx1"/>
                  </w14:solidFill>
                </w14:textFill>
              </w:rPr>
              <w:t>3</w:t>
            </w:r>
          </w:p>
        </w:tc>
        <w:tc>
          <w:tcPr>
            <w:tcW w:w="680" w:type="dxa"/>
            <w:shd w:val="clear" w:color="auto" w:fill="FFFFFF" w:themeFill="background1"/>
            <w:vAlign w:val="center"/>
          </w:tcPr>
          <w:p w14:paraId="609CC41A">
            <w:pPr>
              <w:widowControl/>
              <w:spacing w:line="240" w:lineRule="auto"/>
              <w:ind w:firstLine="0" w:firstLineChars="0"/>
              <w:jc w:val="center"/>
              <w:rPr>
                <w:rFonts w:hint="default" w:ascii="Calibri" w:hAnsi="Calibri" w:cs="Calibri"/>
                <w:color w:val="000000" w:themeColor="text1"/>
                <w:kern w:val="0"/>
                <w:sz w:val="18"/>
                <w:szCs w:val="18"/>
                <w:lang w:val="en-US"/>
                <w14:textFill>
                  <w14:solidFill>
                    <w14:schemeClr w14:val="tx1"/>
                  </w14:solidFill>
                </w14:textFill>
              </w:rPr>
            </w:pPr>
          </w:p>
        </w:tc>
        <w:tc>
          <w:tcPr>
            <w:tcW w:w="900" w:type="dxa"/>
            <w:shd w:val="clear" w:color="auto" w:fill="FFFFFF" w:themeFill="background1"/>
            <w:vAlign w:val="center"/>
          </w:tcPr>
          <w:p w14:paraId="22A459DF">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r>
      <w:tr w14:paraId="1E4C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shd w:val="clear" w:color="auto" w:fill="FFFFFF" w:themeFill="background1"/>
            <w:vAlign w:val="center"/>
          </w:tcPr>
          <w:p w14:paraId="1D58AB39">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r>
              <w:rPr>
                <w:rFonts w:hint="eastAsia" w:ascii="Arial" w:hAnsi="Arial" w:cs="Arial"/>
                <w:color w:val="000000" w:themeColor="text1"/>
                <w:kern w:val="0"/>
                <w:sz w:val="18"/>
                <w:szCs w:val="18"/>
                <w:lang w:val="en-US" w:eastAsia="zh-CN"/>
                <w14:textFill>
                  <w14:solidFill>
                    <w14:schemeClr w14:val="tx1"/>
                  </w14:solidFill>
                </w14:textFill>
              </w:rPr>
              <w:t>9</w:t>
            </w:r>
          </w:p>
        </w:tc>
        <w:tc>
          <w:tcPr>
            <w:tcW w:w="6600" w:type="dxa"/>
            <w:shd w:val="clear" w:color="auto" w:fill="FFFFFF" w:themeFill="background1"/>
            <w:vAlign w:val="center"/>
          </w:tcPr>
          <w:p w14:paraId="050FFECC">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售卖服务员工态度亲切和蔼、使用文明礼貌用语</w:t>
            </w:r>
          </w:p>
        </w:tc>
        <w:tc>
          <w:tcPr>
            <w:tcW w:w="540" w:type="dxa"/>
            <w:shd w:val="clear" w:color="auto" w:fill="FFFFFF" w:themeFill="background1"/>
            <w:vAlign w:val="center"/>
          </w:tcPr>
          <w:p w14:paraId="7846F55A">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hint="eastAsia" w:ascii="Arial" w:hAnsi="Arial" w:cs="Arial"/>
                <w:color w:val="000000" w:themeColor="text1"/>
                <w:kern w:val="0"/>
                <w:sz w:val="18"/>
                <w:szCs w:val="18"/>
                <w:lang w:val="en-US" w:eastAsia="zh-CN"/>
                <w14:textFill>
                  <w14:solidFill>
                    <w14:schemeClr w14:val="tx1"/>
                  </w14:solidFill>
                </w14:textFill>
              </w:rPr>
              <w:t>2</w:t>
            </w:r>
          </w:p>
        </w:tc>
        <w:tc>
          <w:tcPr>
            <w:tcW w:w="680" w:type="dxa"/>
            <w:shd w:val="clear" w:color="auto" w:fill="FFFFFF" w:themeFill="background1"/>
            <w:vAlign w:val="center"/>
          </w:tcPr>
          <w:p w14:paraId="17F641B5">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63F30BD2">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r>
      <w:tr w14:paraId="7C75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5" w:hRule="atLeast"/>
        </w:trPr>
        <w:tc>
          <w:tcPr>
            <w:tcW w:w="700" w:type="dxa"/>
            <w:shd w:val="clear" w:color="auto" w:fill="FFFFFF" w:themeFill="background1"/>
            <w:vAlign w:val="center"/>
          </w:tcPr>
          <w:p w14:paraId="06092384">
            <w:pPr>
              <w:widowControl/>
              <w:spacing w:line="240" w:lineRule="auto"/>
              <w:ind w:firstLine="0" w:firstLineChars="0"/>
              <w:jc w:val="center"/>
              <w:rPr>
                <w:rFonts w:hint="default" w:ascii="Arial" w:hAnsi="Arial" w:eastAsia="宋体" w:cs="Arial"/>
                <w:color w:val="000000" w:themeColor="text1"/>
                <w:kern w:val="0"/>
                <w:sz w:val="18"/>
                <w:szCs w:val="18"/>
                <w:lang w:val="en-US"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r>
              <w:rPr>
                <w:rFonts w:hint="eastAsia" w:ascii="Arial" w:hAnsi="Arial" w:cs="Arial"/>
                <w:color w:val="000000" w:themeColor="text1"/>
                <w:kern w:val="0"/>
                <w:sz w:val="18"/>
                <w:szCs w:val="18"/>
                <w:lang w:val="en-US" w:eastAsia="zh-CN"/>
                <w14:textFill>
                  <w14:solidFill>
                    <w14:schemeClr w14:val="tx1"/>
                  </w14:solidFill>
                </w14:textFill>
              </w:rPr>
              <w:t>10</w:t>
            </w:r>
          </w:p>
        </w:tc>
        <w:tc>
          <w:tcPr>
            <w:tcW w:w="6600" w:type="dxa"/>
            <w:shd w:val="clear" w:color="auto" w:fill="FFFFFF" w:themeFill="background1"/>
            <w:vAlign w:val="center"/>
          </w:tcPr>
          <w:p w14:paraId="713222F5">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经理处理现场问题及时、微笑服务</w:t>
            </w:r>
          </w:p>
        </w:tc>
        <w:tc>
          <w:tcPr>
            <w:tcW w:w="540" w:type="dxa"/>
            <w:shd w:val="clear" w:color="auto" w:fill="FFFFFF" w:themeFill="background1"/>
            <w:vAlign w:val="center"/>
          </w:tcPr>
          <w:p w14:paraId="2135B5F5">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hint="eastAsia" w:ascii="Arial" w:hAnsi="Arial" w:cs="Arial"/>
                <w:color w:val="000000" w:themeColor="text1"/>
                <w:kern w:val="0"/>
                <w:sz w:val="18"/>
                <w:szCs w:val="18"/>
                <w:lang w:val="en-US" w:eastAsia="zh-CN"/>
                <w14:textFill>
                  <w14:solidFill>
                    <w14:schemeClr w14:val="tx1"/>
                  </w14:solidFill>
                </w14:textFill>
              </w:rPr>
              <w:t>2</w:t>
            </w:r>
          </w:p>
        </w:tc>
        <w:tc>
          <w:tcPr>
            <w:tcW w:w="680" w:type="dxa"/>
            <w:shd w:val="clear" w:color="auto" w:fill="FFFFFF" w:themeFill="background1"/>
            <w:vAlign w:val="center"/>
          </w:tcPr>
          <w:p w14:paraId="0F839387">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3D2E922">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r>
      <w:tr w14:paraId="4D8B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300" w:type="dxa"/>
            <w:gridSpan w:val="2"/>
            <w:shd w:val="clear" w:color="auto" w:fill="FFFFFF" w:themeFill="background1"/>
            <w:vAlign w:val="center"/>
          </w:tcPr>
          <w:p w14:paraId="6F076068">
            <w:pPr>
              <w:widowControl/>
              <w:spacing w:line="240" w:lineRule="auto"/>
              <w:ind w:firstLine="0" w:firstLineChars="0"/>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合计</w:t>
            </w:r>
          </w:p>
        </w:tc>
        <w:tc>
          <w:tcPr>
            <w:tcW w:w="540" w:type="dxa"/>
            <w:shd w:val="clear" w:color="auto" w:fill="FFFFFF" w:themeFill="background1"/>
            <w:vAlign w:val="center"/>
          </w:tcPr>
          <w:p w14:paraId="03745559">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23</w:t>
            </w:r>
          </w:p>
        </w:tc>
        <w:tc>
          <w:tcPr>
            <w:tcW w:w="680" w:type="dxa"/>
            <w:shd w:val="clear" w:color="auto" w:fill="FFFFFF" w:themeFill="background1"/>
            <w:vAlign w:val="center"/>
          </w:tcPr>
          <w:p w14:paraId="20E8A0D5">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4911847C">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r>
      <w:tr w14:paraId="0DB5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5" w:hRule="atLeast"/>
        </w:trPr>
        <w:tc>
          <w:tcPr>
            <w:tcW w:w="9420" w:type="dxa"/>
            <w:gridSpan w:val="5"/>
            <w:shd w:val="clear" w:color="auto" w:fill="FFFFFF" w:themeFill="background1"/>
            <w:vAlign w:val="center"/>
          </w:tcPr>
          <w:p w14:paraId="2AA2A4A9">
            <w:pPr>
              <w:widowControl/>
              <w:spacing w:line="240" w:lineRule="auto"/>
              <w:ind w:firstLine="0" w:firstLineChars="0"/>
              <w:jc w:val="center"/>
              <w:rPr>
                <w:rFonts w:hint="eastAsia" w:ascii="微软雅黑" w:hAnsi="微软雅黑" w:eastAsia="微软雅黑" w:cs="宋体"/>
                <w:b/>
                <w:bCs/>
                <w:color w:val="000000" w:themeColor="text1"/>
                <w:kern w:val="0"/>
                <w:sz w:val="18"/>
                <w:szCs w:val="18"/>
                <w14:textFill>
                  <w14:solidFill>
                    <w14:schemeClr w14:val="tx1"/>
                  </w14:solidFill>
                </w14:textFill>
              </w:rPr>
            </w:pPr>
            <w:r>
              <w:rPr>
                <w:rFonts w:hint="eastAsia" w:ascii="微软雅黑" w:hAnsi="微软雅黑" w:eastAsia="微软雅黑" w:cs="宋体"/>
                <w:b/>
                <w:bCs/>
                <w:color w:val="000000" w:themeColor="text1"/>
                <w:kern w:val="0"/>
                <w:sz w:val="18"/>
                <w:szCs w:val="18"/>
                <w14:textFill>
                  <w14:solidFill>
                    <w14:schemeClr w14:val="tx1"/>
                  </w14:solidFill>
                </w14:textFill>
              </w:rPr>
              <w:t>2. 食材相关管理</w:t>
            </w:r>
          </w:p>
        </w:tc>
      </w:tr>
      <w:tr w14:paraId="41DD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0" w:type="dxa"/>
            <w:shd w:val="clear" w:color="auto" w:fill="FFFFFF" w:themeFill="background1"/>
            <w:vAlign w:val="center"/>
          </w:tcPr>
          <w:p w14:paraId="61017F7F">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2.1</w:t>
            </w:r>
          </w:p>
        </w:tc>
        <w:tc>
          <w:tcPr>
            <w:tcW w:w="6600" w:type="dxa"/>
            <w:shd w:val="clear" w:color="auto" w:fill="FFFFFF" w:themeFill="background1"/>
            <w:vAlign w:val="center"/>
          </w:tcPr>
          <w:p w14:paraId="3779CBF3">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接收的产品无腐烂变质及三无产品</w:t>
            </w:r>
          </w:p>
        </w:tc>
        <w:tc>
          <w:tcPr>
            <w:tcW w:w="540" w:type="dxa"/>
            <w:shd w:val="clear" w:color="auto" w:fill="FFFFFF" w:themeFill="background1"/>
            <w:vAlign w:val="center"/>
          </w:tcPr>
          <w:p w14:paraId="057CF08D">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w:t>
            </w:r>
          </w:p>
        </w:tc>
        <w:tc>
          <w:tcPr>
            <w:tcW w:w="680" w:type="dxa"/>
            <w:shd w:val="clear" w:color="auto" w:fill="FFFFFF" w:themeFill="background1"/>
            <w:vAlign w:val="center"/>
          </w:tcPr>
          <w:p w14:paraId="2A31FF26">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44694E8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31F3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0" w:type="dxa"/>
            <w:shd w:val="clear" w:color="auto" w:fill="FFFFFF" w:themeFill="background1"/>
            <w:vAlign w:val="center"/>
          </w:tcPr>
          <w:p w14:paraId="1A4F04A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2.2</w:t>
            </w:r>
          </w:p>
        </w:tc>
        <w:tc>
          <w:tcPr>
            <w:tcW w:w="6600" w:type="dxa"/>
            <w:shd w:val="clear" w:color="auto" w:fill="FFFFFF" w:themeFill="background1"/>
            <w:vAlign w:val="center"/>
          </w:tcPr>
          <w:p w14:paraId="10EF9368">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食品接收符合程序,投标人具备资质，索证、台帐记录齐全</w:t>
            </w:r>
          </w:p>
        </w:tc>
        <w:tc>
          <w:tcPr>
            <w:tcW w:w="540" w:type="dxa"/>
            <w:shd w:val="clear" w:color="auto" w:fill="FFFFFF" w:themeFill="background1"/>
            <w:vAlign w:val="center"/>
          </w:tcPr>
          <w:p w14:paraId="1921579E">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w:t>
            </w:r>
          </w:p>
        </w:tc>
        <w:tc>
          <w:tcPr>
            <w:tcW w:w="680" w:type="dxa"/>
            <w:shd w:val="clear" w:color="auto" w:fill="FFFFFF" w:themeFill="background1"/>
            <w:vAlign w:val="center"/>
          </w:tcPr>
          <w:p w14:paraId="6CA7CEB3">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46E38F61">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05EE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0" w:type="dxa"/>
            <w:shd w:val="clear" w:color="auto" w:fill="FFFFFF" w:themeFill="background1"/>
            <w:vAlign w:val="center"/>
          </w:tcPr>
          <w:p w14:paraId="39A6BBFD">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2.3</w:t>
            </w:r>
          </w:p>
        </w:tc>
        <w:tc>
          <w:tcPr>
            <w:tcW w:w="6600" w:type="dxa"/>
            <w:shd w:val="clear" w:color="auto" w:fill="FFFFFF" w:themeFill="background1"/>
            <w:vAlign w:val="center"/>
          </w:tcPr>
          <w:p w14:paraId="07A81C0F">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所有的产品都有标识。对产品进行防护</w:t>
            </w:r>
          </w:p>
        </w:tc>
        <w:tc>
          <w:tcPr>
            <w:tcW w:w="540" w:type="dxa"/>
            <w:shd w:val="clear" w:color="auto" w:fill="FFFFFF" w:themeFill="background1"/>
            <w:vAlign w:val="center"/>
          </w:tcPr>
          <w:p w14:paraId="64AA1A38">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7105DF0E">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62C6A1AF">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1192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00" w:hRule="atLeast"/>
        </w:trPr>
        <w:tc>
          <w:tcPr>
            <w:tcW w:w="700" w:type="dxa"/>
            <w:shd w:val="clear" w:color="auto" w:fill="FFFFFF" w:themeFill="background1"/>
            <w:vAlign w:val="center"/>
          </w:tcPr>
          <w:p w14:paraId="0CD85F9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2.4</w:t>
            </w:r>
          </w:p>
        </w:tc>
        <w:tc>
          <w:tcPr>
            <w:tcW w:w="6600" w:type="dxa"/>
            <w:shd w:val="clear" w:color="auto" w:fill="FFFFFF" w:themeFill="background1"/>
            <w:vAlign w:val="center"/>
          </w:tcPr>
          <w:p w14:paraId="7F86303E">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按照规定摆放物品，食品和非食品分开存放，遵守先进先出原则。存放做到隔墙离地，禁止存放有毒、有害物品及个人生活用品</w:t>
            </w:r>
          </w:p>
        </w:tc>
        <w:tc>
          <w:tcPr>
            <w:tcW w:w="540" w:type="dxa"/>
            <w:shd w:val="clear" w:color="auto" w:fill="FFFFFF" w:themeFill="background1"/>
            <w:vAlign w:val="center"/>
          </w:tcPr>
          <w:p w14:paraId="56F61BCF">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27B253F8">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4966E4B">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24C1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5" w:hRule="atLeast"/>
        </w:trPr>
        <w:tc>
          <w:tcPr>
            <w:tcW w:w="700" w:type="dxa"/>
            <w:shd w:val="clear" w:color="auto" w:fill="FFFFFF" w:themeFill="background1"/>
            <w:vAlign w:val="center"/>
          </w:tcPr>
          <w:p w14:paraId="3926064C">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2.5</w:t>
            </w:r>
          </w:p>
        </w:tc>
        <w:tc>
          <w:tcPr>
            <w:tcW w:w="6600" w:type="dxa"/>
            <w:shd w:val="clear" w:color="auto" w:fill="FFFFFF" w:themeFill="background1"/>
            <w:vAlign w:val="center"/>
          </w:tcPr>
          <w:p w14:paraId="161E43AD">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冷藏的温度控制0-10℃。冷冻的温度控制-1到-20℃</w:t>
            </w:r>
          </w:p>
        </w:tc>
        <w:tc>
          <w:tcPr>
            <w:tcW w:w="540" w:type="dxa"/>
            <w:shd w:val="clear" w:color="auto" w:fill="FFFFFF" w:themeFill="background1"/>
            <w:vAlign w:val="center"/>
          </w:tcPr>
          <w:p w14:paraId="0F5A4F5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1E3AEE50">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155D22CA">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69EC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0" w:type="dxa"/>
            <w:shd w:val="clear" w:color="auto" w:fill="FFFFFF" w:themeFill="background1"/>
            <w:vAlign w:val="center"/>
          </w:tcPr>
          <w:p w14:paraId="4126E16A">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2.6</w:t>
            </w:r>
          </w:p>
        </w:tc>
        <w:tc>
          <w:tcPr>
            <w:tcW w:w="6600" w:type="dxa"/>
            <w:shd w:val="clear" w:color="auto" w:fill="FFFFFF" w:themeFill="background1"/>
            <w:vAlign w:val="center"/>
          </w:tcPr>
          <w:p w14:paraId="689FCF09">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制售食品应做到五分开，生品、半成品、熟制品分开，货款分开。生熟食品制售者、制售场所、存放场所、存放场所、盛装容器、使用的工具分开</w:t>
            </w:r>
          </w:p>
        </w:tc>
        <w:tc>
          <w:tcPr>
            <w:tcW w:w="540" w:type="dxa"/>
            <w:shd w:val="clear" w:color="auto" w:fill="FFFFFF" w:themeFill="background1"/>
            <w:vAlign w:val="center"/>
          </w:tcPr>
          <w:p w14:paraId="6F8D681D">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249B838A">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851523B">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0FFC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5" w:hRule="atLeast"/>
        </w:trPr>
        <w:tc>
          <w:tcPr>
            <w:tcW w:w="700" w:type="dxa"/>
            <w:shd w:val="clear" w:color="auto" w:fill="FFFFFF" w:themeFill="background1"/>
            <w:vAlign w:val="center"/>
          </w:tcPr>
          <w:p w14:paraId="601BD6AB">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2.7</w:t>
            </w:r>
          </w:p>
        </w:tc>
        <w:tc>
          <w:tcPr>
            <w:tcW w:w="6600" w:type="dxa"/>
            <w:shd w:val="clear" w:color="auto" w:fill="FFFFFF" w:themeFill="background1"/>
            <w:vAlign w:val="center"/>
          </w:tcPr>
          <w:p w14:paraId="311F6FB9">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生、半成品、熟食品容器有标识。操作、贮存时无生、半成品、熟不分现象</w:t>
            </w:r>
          </w:p>
        </w:tc>
        <w:tc>
          <w:tcPr>
            <w:tcW w:w="540" w:type="dxa"/>
            <w:shd w:val="clear" w:color="auto" w:fill="FFFFFF" w:themeFill="background1"/>
            <w:vAlign w:val="center"/>
          </w:tcPr>
          <w:p w14:paraId="6293057A">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0C9FAC6E">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70E2BF83">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5843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495" w:hRule="atLeast"/>
        </w:trPr>
        <w:tc>
          <w:tcPr>
            <w:tcW w:w="700" w:type="dxa"/>
            <w:shd w:val="clear" w:color="auto" w:fill="FFFFFF" w:themeFill="background1"/>
            <w:vAlign w:val="center"/>
          </w:tcPr>
          <w:p w14:paraId="1E6D1E6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2.8</w:t>
            </w:r>
          </w:p>
        </w:tc>
        <w:tc>
          <w:tcPr>
            <w:tcW w:w="6600" w:type="dxa"/>
            <w:shd w:val="clear" w:color="auto" w:fill="FFFFFF" w:themeFill="background1"/>
            <w:vAlign w:val="center"/>
          </w:tcPr>
          <w:p w14:paraId="23AE7AD8">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烹饪要求符合烧熟煮透要求，烹饪温度符合标准,集体用餐必须48小时留样</w:t>
            </w:r>
          </w:p>
        </w:tc>
        <w:tc>
          <w:tcPr>
            <w:tcW w:w="540" w:type="dxa"/>
            <w:shd w:val="clear" w:color="auto" w:fill="FFFFFF" w:themeFill="background1"/>
            <w:vAlign w:val="center"/>
          </w:tcPr>
          <w:p w14:paraId="1BB8476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13460489">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09A4D68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7A2D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5" w:hRule="atLeast"/>
        </w:trPr>
        <w:tc>
          <w:tcPr>
            <w:tcW w:w="700" w:type="dxa"/>
            <w:shd w:val="clear" w:color="auto" w:fill="FFFFFF" w:themeFill="background1"/>
            <w:vAlign w:val="center"/>
          </w:tcPr>
          <w:p w14:paraId="290359A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2.9</w:t>
            </w:r>
          </w:p>
        </w:tc>
        <w:tc>
          <w:tcPr>
            <w:tcW w:w="6600" w:type="dxa"/>
            <w:shd w:val="clear" w:color="auto" w:fill="FFFFFF" w:themeFill="background1"/>
            <w:vAlign w:val="center"/>
          </w:tcPr>
          <w:p w14:paraId="5D764090">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产品应及时拆包、倒筐上货架，禁止直接触地。摘菜符合规范要求</w:t>
            </w:r>
          </w:p>
        </w:tc>
        <w:tc>
          <w:tcPr>
            <w:tcW w:w="540" w:type="dxa"/>
            <w:shd w:val="clear" w:color="auto" w:fill="FFFFFF" w:themeFill="background1"/>
            <w:vAlign w:val="center"/>
          </w:tcPr>
          <w:p w14:paraId="5E34671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4045F242">
            <w:pPr>
              <w:widowControl/>
              <w:spacing w:line="240" w:lineRule="auto"/>
              <w:ind w:firstLine="0" w:firstLineChars="0"/>
              <w:jc w:val="center"/>
              <w:rPr>
                <w:rFonts w:ascii="Calibri" w:hAnsi="Calibri" w:cs="Calibri"/>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0869EF5A">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4975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5" w:hRule="atLeast"/>
        </w:trPr>
        <w:tc>
          <w:tcPr>
            <w:tcW w:w="7300" w:type="dxa"/>
            <w:gridSpan w:val="2"/>
            <w:shd w:val="clear" w:color="auto" w:fill="FFFFFF" w:themeFill="background1"/>
            <w:vAlign w:val="center"/>
          </w:tcPr>
          <w:p w14:paraId="6DA49C7A">
            <w:pPr>
              <w:widowControl/>
              <w:spacing w:line="240" w:lineRule="auto"/>
              <w:ind w:firstLine="0" w:firstLineChars="0"/>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合计</w:t>
            </w:r>
          </w:p>
        </w:tc>
        <w:tc>
          <w:tcPr>
            <w:tcW w:w="540" w:type="dxa"/>
            <w:shd w:val="clear" w:color="auto" w:fill="FFFFFF" w:themeFill="background1"/>
            <w:vAlign w:val="center"/>
          </w:tcPr>
          <w:p w14:paraId="63CB716E">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21</w:t>
            </w:r>
          </w:p>
        </w:tc>
        <w:tc>
          <w:tcPr>
            <w:tcW w:w="680" w:type="dxa"/>
            <w:shd w:val="clear" w:color="auto" w:fill="FFFFFF" w:themeFill="background1"/>
            <w:vAlign w:val="center"/>
          </w:tcPr>
          <w:p w14:paraId="51A0A62B">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61E172BE">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r>
      <w:tr w14:paraId="1FAB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420" w:type="dxa"/>
            <w:gridSpan w:val="5"/>
            <w:shd w:val="clear" w:color="auto" w:fill="FFFFFF" w:themeFill="background1"/>
            <w:vAlign w:val="center"/>
          </w:tcPr>
          <w:p w14:paraId="72753D86">
            <w:pPr>
              <w:widowControl/>
              <w:spacing w:line="240" w:lineRule="auto"/>
              <w:ind w:firstLine="0" w:firstLineChars="0"/>
              <w:jc w:val="center"/>
              <w:rPr>
                <w:rFonts w:hint="eastAsia" w:ascii="微软雅黑" w:hAnsi="微软雅黑" w:eastAsia="微软雅黑" w:cs="宋体"/>
                <w:b/>
                <w:bCs/>
                <w:color w:val="000000" w:themeColor="text1"/>
                <w:kern w:val="0"/>
                <w:sz w:val="18"/>
                <w:szCs w:val="18"/>
                <w14:textFill>
                  <w14:solidFill>
                    <w14:schemeClr w14:val="tx1"/>
                  </w14:solidFill>
                </w14:textFill>
              </w:rPr>
            </w:pPr>
            <w:r>
              <w:rPr>
                <w:rFonts w:hint="eastAsia" w:ascii="微软雅黑" w:hAnsi="微软雅黑" w:eastAsia="微软雅黑" w:cs="宋体"/>
                <w:b/>
                <w:bCs/>
                <w:color w:val="000000" w:themeColor="text1"/>
                <w:kern w:val="0"/>
                <w:sz w:val="18"/>
                <w:szCs w:val="18"/>
                <w14:textFill>
                  <w14:solidFill>
                    <w14:schemeClr w14:val="tx1"/>
                  </w14:solidFill>
                </w14:textFill>
              </w:rPr>
              <w:t>3. 安 全</w:t>
            </w:r>
          </w:p>
        </w:tc>
      </w:tr>
      <w:tr w14:paraId="10C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5" w:hRule="atLeast"/>
        </w:trPr>
        <w:tc>
          <w:tcPr>
            <w:tcW w:w="700" w:type="dxa"/>
            <w:shd w:val="clear" w:color="auto" w:fill="FFFFFF" w:themeFill="background1"/>
            <w:vAlign w:val="center"/>
          </w:tcPr>
          <w:p w14:paraId="1D825737">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3.1</w:t>
            </w:r>
          </w:p>
        </w:tc>
        <w:tc>
          <w:tcPr>
            <w:tcW w:w="6600" w:type="dxa"/>
            <w:shd w:val="clear" w:color="auto" w:fill="FFFFFF" w:themeFill="background1"/>
            <w:vAlign w:val="center"/>
          </w:tcPr>
          <w:p w14:paraId="7CC167D6">
            <w:pPr>
              <w:widowControl/>
              <w:spacing w:line="240" w:lineRule="auto"/>
              <w:ind w:firstLine="0" w:firstLineChars="0"/>
              <w:jc w:val="center"/>
              <w:rPr>
                <w:rFonts w:hint="default" w:ascii="微软雅黑" w:hAnsi="微软雅黑" w:eastAsia="微软雅黑" w:cs="宋体"/>
                <w:color w:val="000000" w:themeColor="text1"/>
                <w:kern w:val="0"/>
                <w:sz w:val="18"/>
                <w:szCs w:val="18"/>
                <w:lang w:val="en-US" w:eastAsia="zh-CN"/>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工作时间，正确穿着</w:t>
            </w:r>
            <w:r>
              <w:rPr>
                <w:rFonts w:hint="eastAsia" w:ascii="微软雅黑" w:hAnsi="微软雅黑" w:eastAsia="微软雅黑" w:cs="宋体"/>
                <w:color w:val="000000" w:themeColor="text1"/>
                <w:kern w:val="0"/>
                <w:sz w:val="18"/>
                <w:szCs w:val="18"/>
                <w:lang w:val="en-US" w:eastAsia="zh-CN"/>
                <w14:textFill>
                  <w14:solidFill>
                    <w14:schemeClr w14:val="tx1"/>
                  </w14:solidFill>
                </w14:textFill>
              </w:rPr>
              <w:t>工作装</w:t>
            </w:r>
          </w:p>
        </w:tc>
        <w:tc>
          <w:tcPr>
            <w:tcW w:w="540" w:type="dxa"/>
            <w:shd w:val="clear" w:color="auto" w:fill="FFFFFF" w:themeFill="background1"/>
            <w:vAlign w:val="center"/>
          </w:tcPr>
          <w:p w14:paraId="73E462C8">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56FF3337">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1D83A2E1">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63B6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5" w:hRule="atLeast"/>
        </w:trPr>
        <w:tc>
          <w:tcPr>
            <w:tcW w:w="700" w:type="dxa"/>
            <w:shd w:val="clear" w:color="auto" w:fill="FFFFFF" w:themeFill="background1"/>
            <w:vAlign w:val="center"/>
          </w:tcPr>
          <w:p w14:paraId="255D173B">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3.2</w:t>
            </w:r>
          </w:p>
        </w:tc>
        <w:tc>
          <w:tcPr>
            <w:tcW w:w="6600" w:type="dxa"/>
            <w:shd w:val="clear" w:color="auto" w:fill="FFFFFF" w:themeFill="background1"/>
            <w:vAlign w:val="center"/>
          </w:tcPr>
          <w:p w14:paraId="20159C15">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所有员工须有健康证</w:t>
            </w:r>
          </w:p>
        </w:tc>
        <w:tc>
          <w:tcPr>
            <w:tcW w:w="540" w:type="dxa"/>
            <w:shd w:val="clear" w:color="auto" w:fill="FFFFFF" w:themeFill="background1"/>
            <w:vAlign w:val="center"/>
          </w:tcPr>
          <w:p w14:paraId="690AB9CB">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2AF7C61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10FAB31D">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2A6B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shd w:val="clear" w:color="auto" w:fill="FFFFFF" w:themeFill="background1"/>
            <w:vAlign w:val="center"/>
          </w:tcPr>
          <w:p w14:paraId="0A0972B5">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3.3</w:t>
            </w:r>
          </w:p>
        </w:tc>
        <w:tc>
          <w:tcPr>
            <w:tcW w:w="6600" w:type="dxa"/>
            <w:shd w:val="clear" w:color="auto" w:fill="FFFFFF" w:themeFill="background1"/>
            <w:vAlign w:val="center"/>
          </w:tcPr>
          <w:p w14:paraId="5C074716">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供应商月度EHS卫生检查得分不低于80分</w:t>
            </w:r>
          </w:p>
        </w:tc>
        <w:tc>
          <w:tcPr>
            <w:tcW w:w="540" w:type="dxa"/>
            <w:shd w:val="clear" w:color="auto" w:fill="FFFFFF" w:themeFill="background1"/>
            <w:vAlign w:val="center"/>
          </w:tcPr>
          <w:p w14:paraId="0493D7D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73B6A3EB">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61C3489E">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1296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5" w:hRule="atLeast"/>
        </w:trPr>
        <w:tc>
          <w:tcPr>
            <w:tcW w:w="700" w:type="dxa"/>
            <w:shd w:val="clear" w:color="auto" w:fill="FFFFFF" w:themeFill="background1"/>
            <w:vAlign w:val="center"/>
          </w:tcPr>
          <w:p w14:paraId="6A6724A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3.4</w:t>
            </w:r>
          </w:p>
        </w:tc>
        <w:tc>
          <w:tcPr>
            <w:tcW w:w="6600" w:type="dxa"/>
            <w:shd w:val="clear" w:color="auto" w:fill="FFFFFF" w:themeFill="background1"/>
            <w:vAlign w:val="center"/>
          </w:tcPr>
          <w:p w14:paraId="3D4318FA">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建立进货查验记录制度，每日查验食品、食品原料、食品添加剂、食品相关产品供货者的许可证和产品合格证明文件，如实记录法律法规规定的记的事项，保留载有相关信息的进货票据不得少于二年。</w:t>
            </w:r>
          </w:p>
        </w:tc>
        <w:tc>
          <w:tcPr>
            <w:tcW w:w="540" w:type="dxa"/>
            <w:shd w:val="clear" w:color="auto" w:fill="FFFFFF" w:themeFill="background1"/>
            <w:vAlign w:val="center"/>
          </w:tcPr>
          <w:p w14:paraId="237A100A">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7CAC19CE">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9472C5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26EA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5" w:hRule="atLeast"/>
        </w:trPr>
        <w:tc>
          <w:tcPr>
            <w:tcW w:w="700" w:type="dxa"/>
            <w:shd w:val="clear" w:color="auto" w:fill="FFFFFF" w:themeFill="background1"/>
            <w:vAlign w:val="center"/>
          </w:tcPr>
          <w:p w14:paraId="45727EA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3.5</w:t>
            </w:r>
          </w:p>
        </w:tc>
        <w:tc>
          <w:tcPr>
            <w:tcW w:w="6600" w:type="dxa"/>
            <w:shd w:val="clear" w:color="auto" w:fill="FFFFFF" w:themeFill="background1"/>
            <w:vAlign w:val="center"/>
          </w:tcPr>
          <w:p w14:paraId="64534EDA">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无EHS安全事故的发生</w:t>
            </w:r>
          </w:p>
        </w:tc>
        <w:tc>
          <w:tcPr>
            <w:tcW w:w="540" w:type="dxa"/>
            <w:shd w:val="clear" w:color="auto" w:fill="FFFFFF" w:themeFill="background1"/>
            <w:vAlign w:val="center"/>
          </w:tcPr>
          <w:p w14:paraId="3461C82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1C9DB17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0065AE5">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2E01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shd w:val="clear" w:color="auto" w:fill="FFFFFF" w:themeFill="background1"/>
            <w:vAlign w:val="center"/>
          </w:tcPr>
          <w:p w14:paraId="1FAE09B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3.6</w:t>
            </w:r>
          </w:p>
        </w:tc>
        <w:tc>
          <w:tcPr>
            <w:tcW w:w="6600" w:type="dxa"/>
            <w:shd w:val="clear" w:color="auto" w:fill="FFFFFF" w:themeFill="background1"/>
            <w:vAlign w:val="center"/>
          </w:tcPr>
          <w:p w14:paraId="7FEB6737">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每天按照要求对食物留样48小时</w:t>
            </w:r>
          </w:p>
        </w:tc>
        <w:tc>
          <w:tcPr>
            <w:tcW w:w="540" w:type="dxa"/>
            <w:shd w:val="clear" w:color="auto" w:fill="FFFFFF" w:themeFill="background1"/>
            <w:vAlign w:val="center"/>
          </w:tcPr>
          <w:p w14:paraId="0A608BE5">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014DF5ED">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6658AA5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1BC6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5" w:hRule="atLeast"/>
        </w:trPr>
        <w:tc>
          <w:tcPr>
            <w:tcW w:w="7300" w:type="dxa"/>
            <w:gridSpan w:val="2"/>
            <w:shd w:val="clear" w:color="auto" w:fill="FFFFFF" w:themeFill="background1"/>
            <w:vAlign w:val="center"/>
          </w:tcPr>
          <w:p w14:paraId="7B984D3A">
            <w:pPr>
              <w:widowControl/>
              <w:spacing w:line="240" w:lineRule="auto"/>
              <w:ind w:firstLine="0" w:firstLineChars="0"/>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合计</w:t>
            </w:r>
          </w:p>
        </w:tc>
        <w:tc>
          <w:tcPr>
            <w:tcW w:w="540" w:type="dxa"/>
            <w:shd w:val="clear" w:color="auto" w:fill="FFFFFF" w:themeFill="background1"/>
            <w:vAlign w:val="center"/>
          </w:tcPr>
          <w:p w14:paraId="45A8DEC0">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6</w:t>
            </w:r>
          </w:p>
        </w:tc>
        <w:tc>
          <w:tcPr>
            <w:tcW w:w="680" w:type="dxa"/>
            <w:shd w:val="clear" w:color="auto" w:fill="FFFFFF" w:themeFill="background1"/>
            <w:vAlign w:val="center"/>
          </w:tcPr>
          <w:p w14:paraId="4A4BD784">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629FC387">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r>
      <w:tr w14:paraId="0021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420" w:type="dxa"/>
            <w:gridSpan w:val="5"/>
            <w:shd w:val="clear" w:color="auto" w:fill="FFFFFF" w:themeFill="background1"/>
            <w:vAlign w:val="center"/>
          </w:tcPr>
          <w:p w14:paraId="32A2F5ED">
            <w:pPr>
              <w:widowControl/>
              <w:spacing w:line="240" w:lineRule="auto"/>
              <w:ind w:firstLine="0" w:firstLineChars="0"/>
              <w:jc w:val="center"/>
              <w:rPr>
                <w:rFonts w:hint="eastAsia" w:ascii="微软雅黑" w:hAnsi="微软雅黑" w:eastAsia="微软雅黑" w:cs="宋体"/>
                <w:b/>
                <w:bCs/>
                <w:color w:val="000000" w:themeColor="text1"/>
                <w:kern w:val="0"/>
                <w:sz w:val="18"/>
                <w:szCs w:val="18"/>
                <w14:textFill>
                  <w14:solidFill>
                    <w14:schemeClr w14:val="tx1"/>
                  </w14:solidFill>
                </w14:textFill>
              </w:rPr>
            </w:pPr>
            <w:r>
              <w:rPr>
                <w:rFonts w:hint="eastAsia" w:ascii="微软雅黑" w:hAnsi="微软雅黑" w:eastAsia="微软雅黑" w:cs="宋体"/>
                <w:b/>
                <w:bCs/>
                <w:color w:val="000000" w:themeColor="text1"/>
                <w:kern w:val="0"/>
                <w:sz w:val="18"/>
                <w:szCs w:val="18"/>
                <w14:textFill>
                  <w14:solidFill>
                    <w14:schemeClr w14:val="tx1"/>
                  </w14:solidFill>
                </w14:textFill>
              </w:rPr>
              <w:t>4.客户满意度</w:t>
            </w:r>
          </w:p>
        </w:tc>
      </w:tr>
      <w:tr w14:paraId="2EBD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55" w:hRule="atLeast"/>
        </w:trPr>
        <w:tc>
          <w:tcPr>
            <w:tcW w:w="700" w:type="dxa"/>
            <w:shd w:val="clear" w:color="auto" w:fill="FFFFFF" w:themeFill="background1"/>
            <w:vAlign w:val="center"/>
          </w:tcPr>
          <w:p w14:paraId="7B1FEA46">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4.1</w:t>
            </w:r>
          </w:p>
        </w:tc>
        <w:tc>
          <w:tcPr>
            <w:tcW w:w="6600" w:type="dxa"/>
            <w:shd w:val="clear" w:color="auto" w:fill="FFFFFF" w:themeFill="background1"/>
            <w:vAlign w:val="center"/>
          </w:tcPr>
          <w:p w14:paraId="0B8DF284">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员工仪容仪表达到客户方和顾客要求</w:t>
            </w:r>
          </w:p>
        </w:tc>
        <w:tc>
          <w:tcPr>
            <w:tcW w:w="540" w:type="dxa"/>
            <w:shd w:val="clear" w:color="auto" w:fill="FFFFFF" w:themeFill="background1"/>
            <w:vAlign w:val="center"/>
          </w:tcPr>
          <w:p w14:paraId="3D0AC3B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3C3ABCB6">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3D7595B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3A5F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0" w:type="dxa"/>
            <w:shd w:val="clear" w:color="auto" w:fill="FFFFFF" w:themeFill="background1"/>
            <w:vAlign w:val="center"/>
          </w:tcPr>
          <w:p w14:paraId="3EEBDFB7">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4.2</w:t>
            </w:r>
          </w:p>
        </w:tc>
        <w:tc>
          <w:tcPr>
            <w:tcW w:w="6600" w:type="dxa"/>
            <w:shd w:val="clear" w:color="auto" w:fill="FFFFFF" w:themeFill="background1"/>
            <w:vAlign w:val="center"/>
          </w:tcPr>
          <w:p w14:paraId="15514B9B">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分店经理、厨师长或服务主管在开餐时，须在餐厅当值,及时处理顾客投诉</w:t>
            </w:r>
          </w:p>
        </w:tc>
        <w:tc>
          <w:tcPr>
            <w:tcW w:w="540" w:type="dxa"/>
            <w:shd w:val="clear" w:color="auto" w:fill="FFFFFF" w:themeFill="background1"/>
            <w:vAlign w:val="center"/>
          </w:tcPr>
          <w:p w14:paraId="382562A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4DC180C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6A457438">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6AC4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555" w:hRule="atLeast"/>
        </w:trPr>
        <w:tc>
          <w:tcPr>
            <w:tcW w:w="700" w:type="dxa"/>
            <w:shd w:val="clear" w:color="auto" w:fill="FFFFFF" w:themeFill="background1"/>
            <w:vAlign w:val="center"/>
          </w:tcPr>
          <w:p w14:paraId="6769BA8A">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4.3</w:t>
            </w:r>
          </w:p>
        </w:tc>
        <w:tc>
          <w:tcPr>
            <w:tcW w:w="6600" w:type="dxa"/>
            <w:shd w:val="clear" w:color="auto" w:fill="FFFFFF" w:themeFill="background1"/>
            <w:vAlign w:val="center"/>
          </w:tcPr>
          <w:p w14:paraId="206ECE00">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食物恶性异物事件，每月不得超过1次</w:t>
            </w:r>
          </w:p>
        </w:tc>
        <w:tc>
          <w:tcPr>
            <w:tcW w:w="540" w:type="dxa"/>
            <w:shd w:val="clear" w:color="auto" w:fill="FFFFFF" w:themeFill="background1"/>
            <w:vAlign w:val="center"/>
          </w:tcPr>
          <w:p w14:paraId="6E8D5C4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7F03F8F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3F48A7A1">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69DA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555" w:hRule="atLeast"/>
        </w:trPr>
        <w:tc>
          <w:tcPr>
            <w:tcW w:w="700" w:type="dxa"/>
            <w:shd w:val="clear" w:color="auto" w:fill="FFFFFF" w:themeFill="background1"/>
            <w:vAlign w:val="center"/>
          </w:tcPr>
          <w:p w14:paraId="0C2F8AF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4.4</w:t>
            </w:r>
          </w:p>
        </w:tc>
        <w:tc>
          <w:tcPr>
            <w:tcW w:w="6600" w:type="dxa"/>
            <w:shd w:val="clear" w:color="auto" w:fill="FFFFFF" w:themeFill="background1"/>
            <w:vAlign w:val="center"/>
          </w:tcPr>
          <w:p w14:paraId="5F87CB0B">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所有与开餐服务有关的建议在2日内做出回应</w:t>
            </w:r>
          </w:p>
        </w:tc>
        <w:tc>
          <w:tcPr>
            <w:tcW w:w="540" w:type="dxa"/>
            <w:shd w:val="clear" w:color="auto" w:fill="FFFFFF" w:themeFill="background1"/>
            <w:vAlign w:val="center"/>
          </w:tcPr>
          <w:p w14:paraId="6F119401">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7560CE2C">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149BA25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0CB7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shd w:val="clear" w:color="auto" w:fill="FFFFFF" w:themeFill="background1"/>
            <w:vAlign w:val="center"/>
          </w:tcPr>
          <w:p w14:paraId="45C4B1AC">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w:t>
            </w:r>
            <w:r>
              <w:rPr>
                <w:rFonts w:hint="eastAsia" w:ascii="Arial" w:hAnsi="Arial" w:cs="Arial"/>
                <w:color w:val="000000" w:themeColor="text1"/>
                <w:kern w:val="0"/>
                <w:sz w:val="18"/>
                <w:szCs w:val="18"/>
                <w:lang w:val="en-US" w:eastAsia="zh-CN"/>
                <w14:textFill>
                  <w14:solidFill>
                    <w14:schemeClr w14:val="tx1"/>
                  </w14:solidFill>
                </w14:textFill>
              </w:rPr>
              <w:t>5</w:t>
            </w:r>
          </w:p>
        </w:tc>
        <w:tc>
          <w:tcPr>
            <w:tcW w:w="6600" w:type="dxa"/>
            <w:shd w:val="clear" w:color="auto" w:fill="FFFFFF" w:themeFill="background1"/>
            <w:vAlign w:val="center"/>
          </w:tcPr>
          <w:p w14:paraId="08E37166">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正确处理各种突发事件， 所有的事故报告须24小时内书面反馈至客户方负相关责人处</w:t>
            </w:r>
          </w:p>
        </w:tc>
        <w:tc>
          <w:tcPr>
            <w:tcW w:w="540" w:type="dxa"/>
            <w:shd w:val="clear" w:color="auto" w:fill="FFFFFF" w:themeFill="background1"/>
            <w:vAlign w:val="center"/>
          </w:tcPr>
          <w:p w14:paraId="749007C8">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02874F9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452DFB9D">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0F15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shd w:val="clear" w:color="auto" w:fill="FFFFFF" w:themeFill="background1"/>
            <w:vAlign w:val="center"/>
          </w:tcPr>
          <w:p w14:paraId="4462E722">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w:t>
            </w:r>
            <w:r>
              <w:rPr>
                <w:rFonts w:hint="eastAsia" w:ascii="Arial" w:hAnsi="Arial" w:cs="Arial"/>
                <w:color w:val="000000" w:themeColor="text1"/>
                <w:kern w:val="0"/>
                <w:sz w:val="18"/>
                <w:szCs w:val="18"/>
                <w:lang w:val="en-US" w:eastAsia="zh-CN"/>
                <w14:textFill>
                  <w14:solidFill>
                    <w14:schemeClr w14:val="tx1"/>
                  </w14:solidFill>
                </w14:textFill>
              </w:rPr>
              <w:t>6</w:t>
            </w:r>
          </w:p>
        </w:tc>
        <w:tc>
          <w:tcPr>
            <w:tcW w:w="6600" w:type="dxa"/>
            <w:shd w:val="clear" w:color="auto" w:fill="FFFFFF" w:themeFill="background1"/>
            <w:vAlign w:val="center"/>
          </w:tcPr>
          <w:p w14:paraId="5A592DF8">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所有与营运及设备相关的改变须第一时间与客户方相关负责人沟通，批准后方可实施</w:t>
            </w:r>
          </w:p>
        </w:tc>
        <w:tc>
          <w:tcPr>
            <w:tcW w:w="540" w:type="dxa"/>
            <w:shd w:val="clear" w:color="auto" w:fill="FFFFFF" w:themeFill="background1"/>
            <w:vAlign w:val="center"/>
          </w:tcPr>
          <w:p w14:paraId="0FAD349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5210A26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546C545C">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2F18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shd w:val="clear" w:color="auto" w:fill="FFFFFF" w:themeFill="background1"/>
            <w:vAlign w:val="center"/>
          </w:tcPr>
          <w:p w14:paraId="69978CB9">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4.</w:t>
            </w:r>
            <w:r>
              <w:rPr>
                <w:rFonts w:hint="eastAsia" w:ascii="Arial" w:hAnsi="Arial" w:cs="Arial"/>
                <w:color w:val="000000" w:themeColor="text1"/>
                <w:kern w:val="0"/>
                <w:sz w:val="18"/>
                <w:szCs w:val="18"/>
                <w:lang w:val="en-US" w:eastAsia="zh-CN"/>
                <w14:textFill>
                  <w14:solidFill>
                    <w14:schemeClr w14:val="tx1"/>
                  </w14:solidFill>
                </w14:textFill>
              </w:rPr>
              <w:t>7</w:t>
            </w:r>
          </w:p>
        </w:tc>
        <w:tc>
          <w:tcPr>
            <w:tcW w:w="6600" w:type="dxa"/>
            <w:shd w:val="clear" w:color="auto" w:fill="FFFFFF" w:themeFill="background1"/>
            <w:vAlign w:val="center"/>
          </w:tcPr>
          <w:p w14:paraId="36542CB9">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每季度完成美食节或各项活动</w:t>
            </w:r>
          </w:p>
        </w:tc>
        <w:tc>
          <w:tcPr>
            <w:tcW w:w="540" w:type="dxa"/>
            <w:shd w:val="clear" w:color="auto" w:fill="FFFFFF" w:themeFill="background1"/>
            <w:vAlign w:val="center"/>
          </w:tcPr>
          <w:p w14:paraId="5EF98E4A">
            <w:pPr>
              <w:widowControl/>
              <w:spacing w:line="240" w:lineRule="auto"/>
              <w:ind w:firstLine="0" w:firstLineChars="0"/>
              <w:jc w:val="center"/>
              <w:rPr>
                <w:rFonts w:hint="eastAsia" w:ascii="Arial" w:hAnsi="Arial" w:eastAsia="宋体" w:cs="Arial"/>
                <w:color w:val="000000" w:themeColor="text1"/>
                <w:kern w:val="0"/>
                <w:sz w:val="18"/>
                <w:szCs w:val="18"/>
                <w:lang w:eastAsia="zh-CN"/>
                <w14:textFill>
                  <w14:solidFill>
                    <w14:schemeClr w14:val="tx1"/>
                  </w14:solidFill>
                </w14:textFill>
              </w:rPr>
            </w:pPr>
            <w:r>
              <w:rPr>
                <w:rFonts w:hint="eastAsia" w:ascii="Arial" w:hAnsi="Arial" w:cs="Arial"/>
                <w:color w:val="000000" w:themeColor="text1"/>
                <w:kern w:val="0"/>
                <w:sz w:val="18"/>
                <w:szCs w:val="18"/>
                <w:lang w:val="en-US" w:eastAsia="zh-CN"/>
                <w14:textFill>
                  <w14:solidFill>
                    <w14:schemeClr w14:val="tx1"/>
                  </w14:solidFill>
                </w14:textFill>
              </w:rPr>
              <w:t>3</w:t>
            </w:r>
          </w:p>
        </w:tc>
        <w:tc>
          <w:tcPr>
            <w:tcW w:w="680" w:type="dxa"/>
            <w:shd w:val="clear" w:color="auto" w:fill="FFFFFF" w:themeFill="background1"/>
            <w:vAlign w:val="center"/>
          </w:tcPr>
          <w:p w14:paraId="47567BEF">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518DC8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260B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0" w:hRule="atLeast"/>
        </w:trPr>
        <w:tc>
          <w:tcPr>
            <w:tcW w:w="7300" w:type="dxa"/>
            <w:gridSpan w:val="2"/>
            <w:shd w:val="clear" w:color="auto" w:fill="FFFFFF" w:themeFill="background1"/>
            <w:vAlign w:val="center"/>
          </w:tcPr>
          <w:p w14:paraId="40FB24F8">
            <w:pPr>
              <w:widowControl/>
              <w:spacing w:line="240" w:lineRule="auto"/>
              <w:ind w:firstLine="0" w:firstLineChars="0"/>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合计</w:t>
            </w:r>
          </w:p>
        </w:tc>
        <w:tc>
          <w:tcPr>
            <w:tcW w:w="540" w:type="dxa"/>
            <w:shd w:val="clear" w:color="auto" w:fill="FFFFFF" w:themeFill="background1"/>
            <w:vAlign w:val="center"/>
          </w:tcPr>
          <w:p w14:paraId="726FC669">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11</w:t>
            </w:r>
          </w:p>
        </w:tc>
        <w:tc>
          <w:tcPr>
            <w:tcW w:w="680" w:type="dxa"/>
            <w:shd w:val="clear" w:color="auto" w:fill="FFFFFF" w:themeFill="background1"/>
            <w:vAlign w:val="center"/>
          </w:tcPr>
          <w:p w14:paraId="31CA692A">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04CF4727">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r>
      <w:tr w14:paraId="5AF9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420" w:type="dxa"/>
            <w:gridSpan w:val="5"/>
            <w:shd w:val="clear" w:color="auto" w:fill="FFFFFF" w:themeFill="background1"/>
            <w:vAlign w:val="center"/>
          </w:tcPr>
          <w:p w14:paraId="6F702CE6">
            <w:pPr>
              <w:widowControl/>
              <w:spacing w:line="240" w:lineRule="auto"/>
              <w:ind w:firstLine="0" w:firstLineChars="0"/>
              <w:jc w:val="center"/>
              <w:rPr>
                <w:rFonts w:hint="eastAsia" w:ascii="微软雅黑" w:hAnsi="微软雅黑" w:eastAsia="微软雅黑" w:cs="宋体"/>
                <w:b/>
                <w:bCs/>
                <w:color w:val="000000" w:themeColor="text1"/>
                <w:kern w:val="0"/>
                <w:sz w:val="18"/>
                <w:szCs w:val="18"/>
                <w14:textFill>
                  <w14:solidFill>
                    <w14:schemeClr w14:val="tx1"/>
                  </w14:solidFill>
                </w14:textFill>
              </w:rPr>
            </w:pPr>
            <w:r>
              <w:rPr>
                <w:rFonts w:hint="eastAsia" w:ascii="微软雅黑" w:hAnsi="微软雅黑" w:eastAsia="微软雅黑" w:cs="宋体"/>
                <w:b/>
                <w:bCs/>
                <w:color w:val="000000" w:themeColor="text1"/>
                <w:kern w:val="0"/>
                <w:sz w:val="18"/>
                <w:szCs w:val="18"/>
                <w14:textFill>
                  <w14:solidFill>
                    <w14:schemeClr w14:val="tx1"/>
                  </w14:solidFill>
                </w14:textFill>
              </w:rPr>
              <w:t>5. 相关记录</w:t>
            </w:r>
          </w:p>
        </w:tc>
      </w:tr>
      <w:tr w14:paraId="3116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700" w:type="dxa"/>
            <w:shd w:val="clear" w:color="auto" w:fill="FFFFFF" w:themeFill="background1"/>
            <w:vAlign w:val="center"/>
          </w:tcPr>
          <w:p w14:paraId="4BBDB2F7">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5.1</w:t>
            </w:r>
          </w:p>
        </w:tc>
        <w:tc>
          <w:tcPr>
            <w:tcW w:w="6600" w:type="dxa"/>
            <w:shd w:val="clear" w:color="auto" w:fill="FFFFFF" w:themeFill="background1"/>
            <w:vAlign w:val="center"/>
          </w:tcPr>
          <w:p w14:paraId="204878E3">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卫生知识培训及考核记录</w:t>
            </w:r>
          </w:p>
        </w:tc>
        <w:tc>
          <w:tcPr>
            <w:tcW w:w="540" w:type="dxa"/>
            <w:shd w:val="clear" w:color="auto" w:fill="FFFFFF" w:themeFill="background1"/>
            <w:vAlign w:val="center"/>
          </w:tcPr>
          <w:p w14:paraId="11E12EB1">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6DD1A8F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4522976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64D2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465" w:hRule="atLeast"/>
        </w:trPr>
        <w:tc>
          <w:tcPr>
            <w:tcW w:w="700" w:type="dxa"/>
            <w:shd w:val="clear" w:color="auto" w:fill="FFFFFF" w:themeFill="background1"/>
            <w:vAlign w:val="center"/>
          </w:tcPr>
          <w:p w14:paraId="4A7D4BF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5.2</w:t>
            </w:r>
          </w:p>
        </w:tc>
        <w:tc>
          <w:tcPr>
            <w:tcW w:w="6600" w:type="dxa"/>
            <w:shd w:val="clear" w:color="auto" w:fill="FFFFFF" w:themeFill="background1"/>
            <w:vAlign w:val="center"/>
          </w:tcPr>
          <w:p w14:paraId="041CC429">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营养知识培训及考核记录</w:t>
            </w:r>
          </w:p>
        </w:tc>
        <w:tc>
          <w:tcPr>
            <w:tcW w:w="540" w:type="dxa"/>
            <w:shd w:val="clear" w:color="auto" w:fill="FFFFFF" w:themeFill="background1"/>
            <w:vAlign w:val="center"/>
          </w:tcPr>
          <w:p w14:paraId="30595A97">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7418AF30">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1BE046B">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59C2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0" w:type="dxa"/>
            <w:shd w:val="clear" w:color="auto" w:fill="FFFFFF" w:themeFill="background1"/>
            <w:vAlign w:val="center"/>
          </w:tcPr>
          <w:p w14:paraId="2D8BC41B">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5.3</w:t>
            </w:r>
          </w:p>
        </w:tc>
        <w:tc>
          <w:tcPr>
            <w:tcW w:w="6600" w:type="dxa"/>
            <w:shd w:val="clear" w:color="auto" w:fill="FFFFFF" w:themeFill="background1"/>
            <w:vAlign w:val="center"/>
          </w:tcPr>
          <w:p w14:paraId="2FC43B4A">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规范服务培训及考核记录</w:t>
            </w:r>
          </w:p>
        </w:tc>
        <w:tc>
          <w:tcPr>
            <w:tcW w:w="540" w:type="dxa"/>
            <w:shd w:val="clear" w:color="auto" w:fill="FFFFFF" w:themeFill="background1"/>
            <w:vAlign w:val="center"/>
          </w:tcPr>
          <w:p w14:paraId="140C5FE6">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7AB300CE">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1216FE02">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5314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700" w:type="dxa"/>
            <w:shd w:val="clear" w:color="auto" w:fill="FFFFFF" w:themeFill="background1"/>
            <w:vAlign w:val="center"/>
          </w:tcPr>
          <w:p w14:paraId="56EE4EA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5.4</w:t>
            </w:r>
          </w:p>
        </w:tc>
        <w:tc>
          <w:tcPr>
            <w:tcW w:w="6600" w:type="dxa"/>
            <w:shd w:val="clear" w:color="auto" w:fill="FFFFFF" w:themeFill="background1"/>
            <w:vAlign w:val="center"/>
          </w:tcPr>
          <w:p w14:paraId="1DC58101">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厨师业务培训及考核记录</w:t>
            </w:r>
          </w:p>
        </w:tc>
        <w:tc>
          <w:tcPr>
            <w:tcW w:w="540" w:type="dxa"/>
            <w:shd w:val="clear" w:color="auto" w:fill="FFFFFF" w:themeFill="background1"/>
            <w:vAlign w:val="center"/>
          </w:tcPr>
          <w:p w14:paraId="3AC2A245">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073141D3">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B6397F8">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3851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0" w:type="dxa"/>
            <w:shd w:val="clear" w:color="auto" w:fill="FFFFFF" w:themeFill="background1"/>
            <w:vAlign w:val="center"/>
          </w:tcPr>
          <w:p w14:paraId="5000810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5.5</w:t>
            </w:r>
          </w:p>
        </w:tc>
        <w:tc>
          <w:tcPr>
            <w:tcW w:w="6600" w:type="dxa"/>
            <w:shd w:val="clear" w:color="auto" w:fill="FFFFFF" w:themeFill="background1"/>
            <w:vAlign w:val="center"/>
          </w:tcPr>
          <w:p w14:paraId="35E17DD9">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安全教育培训及考核记录</w:t>
            </w:r>
          </w:p>
        </w:tc>
        <w:tc>
          <w:tcPr>
            <w:tcW w:w="540" w:type="dxa"/>
            <w:shd w:val="clear" w:color="auto" w:fill="FFFFFF" w:themeFill="background1"/>
            <w:vAlign w:val="center"/>
          </w:tcPr>
          <w:p w14:paraId="271C49A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0A87A6D5">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5DCFCB53">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0188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700" w:type="dxa"/>
            <w:shd w:val="clear" w:color="auto" w:fill="FFFFFF" w:themeFill="background1"/>
            <w:vAlign w:val="center"/>
          </w:tcPr>
          <w:p w14:paraId="0C2ACC53">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5.6</w:t>
            </w:r>
          </w:p>
        </w:tc>
        <w:tc>
          <w:tcPr>
            <w:tcW w:w="6600" w:type="dxa"/>
            <w:shd w:val="clear" w:color="auto" w:fill="FFFFFF" w:themeFill="background1"/>
            <w:vAlign w:val="center"/>
          </w:tcPr>
          <w:p w14:paraId="5CDB0AF6">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开餐流程业务知识培训及考核记录</w:t>
            </w:r>
          </w:p>
        </w:tc>
        <w:tc>
          <w:tcPr>
            <w:tcW w:w="540" w:type="dxa"/>
            <w:shd w:val="clear" w:color="auto" w:fill="FFFFFF" w:themeFill="background1"/>
            <w:vAlign w:val="center"/>
          </w:tcPr>
          <w:p w14:paraId="79FAA7C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713718D5">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07875399">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200D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465" w:hRule="atLeast"/>
        </w:trPr>
        <w:tc>
          <w:tcPr>
            <w:tcW w:w="700" w:type="dxa"/>
            <w:shd w:val="clear" w:color="auto" w:fill="FFFFFF" w:themeFill="background1"/>
            <w:vAlign w:val="center"/>
          </w:tcPr>
          <w:p w14:paraId="7893304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5.7</w:t>
            </w:r>
          </w:p>
        </w:tc>
        <w:tc>
          <w:tcPr>
            <w:tcW w:w="6600" w:type="dxa"/>
            <w:shd w:val="clear" w:color="auto" w:fill="FFFFFF" w:themeFill="background1"/>
            <w:vAlign w:val="center"/>
          </w:tcPr>
          <w:p w14:paraId="25521D94">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水、电、气、燃气每天关闭检查记录</w:t>
            </w:r>
          </w:p>
        </w:tc>
        <w:tc>
          <w:tcPr>
            <w:tcW w:w="540" w:type="dxa"/>
            <w:shd w:val="clear" w:color="auto" w:fill="FFFFFF" w:themeFill="background1"/>
            <w:vAlign w:val="center"/>
          </w:tcPr>
          <w:p w14:paraId="055F2F81">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3</w:t>
            </w:r>
          </w:p>
        </w:tc>
        <w:tc>
          <w:tcPr>
            <w:tcW w:w="680" w:type="dxa"/>
            <w:shd w:val="clear" w:color="auto" w:fill="FFFFFF" w:themeFill="background1"/>
            <w:vAlign w:val="center"/>
          </w:tcPr>
          <w:p w14:paraId="0B4FF1C6">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7EB70DA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765E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700" w:type="dxa"/>
            <w:shd w:val="clear" w:color="auto" w:fill="FFFFFF" w:themeFill="background1"/>
            <w:vAlign w:val="center"/>
          </w:tcPr>
          <w:p w14:paraId="4A9C71C1">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5.8</w:t>
            </w:r>
          </w:p>
        </w:tc>
        <w:tc>
          <w:tcPr>
            <w:tcW w:w="6600" w:type="dxa"/>
            <w:shd w:val="clear" w:color="auto" w:fill="FFFFFF" w:themeFill="background1"/>
            <w:vAlign w:val="center"/>
          </w:tcPr>
          <w:p w14:paraId="07071F47">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消防安全检查记录</w:t>
            </w:r>
          </w:p>
        </w:tc>
        <w:tc>
          <w:tcPr>
            <w:tcW w:w="540" w:type="dxa"/>
            <w:shd w:val="clear" w:color="auto" w:fill="FFFFFF" w:themeFill="background1"/>
            <w:vAlign w:val="center"/>
          </w:tcPr>
          <w:p w14:paraId="2251B24F">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w:t>
            </w:r>
          </w:p>
        </w:tc>
        <w:tc>
          <w:tcPr>
            <w:tcW w:w="680" w:type="dxa"/>
            <w:shd w:val="clear" w:color="auto" w:fill="FFFFFF" w:themeFill="background1"/>
            <w:vAlign w:val="center"/>
          </w:tcPr>
          <w:p w14:paraId="0EA295AD">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06DC7447">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6D6C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700" w:type="dxa"/>
            <w:shd w:val="clear" w:color="auto" w:fill="FFFFFF" w:themeFill="background1"/>
            <w:vAlign w:val="center"/>
          </w:tcPr>
          <w:p w14:paraId="3DAF9BB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5.9</w:t>
            </w:r>
          </w:p>
        </w:tc>
        <w:tc>
          <w:tcPr>
            <w:tcW w:w="6600" w:type="dxa"/>
            <w:shd w:val="clear" w:color="auto" w:fill="FFFFFF" w:themeFill="background1"/>
            <w:vAlign w:val="center"/>
          </w:tcPr>
          <w:p w14:paraId="40129D87">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每天定时锁门记录</w:t>
            </w:r>
          </w:p>
        </w:tc>
        <w:tc>
          <w:tcPr>
            <w:tcW w:w="540" w:type="dxa"/>
            <w:shd w:val="clear" w:color="auto" w:fill="FFFFFF" w:themeFill="background1"/>
            <w:vAlign w:val="center"/>
          </w:tcPr>
          <w:p w14:paraId="3BDF3AEA">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4F75F4ED">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3370F215">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266C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0" w:type="dxa"/>
            <w:shd w:val="clear" w:color="auto" w:fill="FFFFFF" w:themeFill="background1"/>
            <w:vAlign w:val="center"/>
          </w:tcPr>
          <w:p w14:paraId="756D68F6">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5.10</w:t>
            </w:r>
          </w:p>
        </w:tc>
        <w:tc>
          <w:tcPr>
            <w:tcW w:w="6600" w:type="dxa"/>
            <w:shd w:val="clear" w:color="auto" w:fill="FFFFFF" w:themeFill="background1"/>
            <w:vAlign w:val="center"/>
          </w:tcPr>
          <w:p w14:paraId="4F0504F7">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餐具消毒检查记录</w:t>
            </w:r>
          </w:p>
        </w:tc>
        <w:tc>
          <w:tcPr>
            <w:tcW w:w="540" w:type="dxa"/>
            <w:shd w:val="clear" w:color="auto" w:fill="FFFFFF" w:themeFill="background1"/>
            <w:vAlign w:val="center"/>
          </w:tcPr>
          <w:p w14:paraId="6D05C37E">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1</w:t>
            </w:r>
          </w:p>
        </w:tc>
        <w:tc>
          <w:tcPr>
            <w:tcW w:w="680" w:type="dxa"/>
            <w:shd w:val="clear" w:color="auto" w:fill="FFFFFF" w:themeFill="background1"/>
            <w:vAlign w:val="center"/>
          </w:tcPr>
          <w:p w14:paraId="12DE8037">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1A6910F">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2509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0" w:hRule="atLeast"/>
        </w:trPr>
        <w:tc>
          <w:tcPr>
            <w:tcW w:w="7300" w:type="dxa"/>
            <w:gridSpan w:val="2"/>
            <w:shd w:val="clear" w:color="auto" w:fill="FFFFFF" w:themeFill="background1"/>
            <w:vAlign w:val="center"/>
          </w:tcPr>
          <w:p w14:paraId="6676C5F0">
            <w:pPr>
              <w:widowControl/>
              <w:spacing w:line="240" w:lineRule="auto"/>
              <w:ind w:firstLine="0" w:firstLineChars="0"/>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合计</w:t>
            </w:r>
          </w:p>
        </w:tc>
        <w:tc>
          <w:tcPr>
            <w:tcW w:w="540" w:type="dxa"/>
            <w:shd w:val="clear" w:color="auto" w:fill="FFFFFF" w:themeFill="background1"/>
            <w:vAlign w:val="center"/>
          </w:tcPr>
          <w:p w14:paraId="6ECAC4E0">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14</w:t>
            </w:r>
          </w:p>
        </w:tc>
        <w:tc>
          <w:tcPr>
            <w:tcW w:w="680" w:type="dxa"/>
            <w:shd w:val="clear" w:color="auto" w:fill="FFFFFF" w:themeFill="background1"/>
            <w:vAlign w:val="center"/>
          </w:tcPr>
          <w:p w14:paraId="54E517B6">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42D4B25A">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r>
      <w:tr w14:paraId="1727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5" w:hRule="atLeast"/>
        </w:trPr>
        <w:tc>
          <w:tcPr>
            <w:tcW w:w="9420" w:type="dxa"/>
            <w:gridSpan w:val="5"/>
            <w:shd w:val="clear" w:color="auto" w:fill="FFFFFF" w:themeFill="background1"/>
            <w:vAlign w:val="center"/>
          </w:tcPr>
          <w:p w14:paraId="2199FF94">
            <w:pPr>
              <w:widowControl/>
              <w:spacing w:line="240" w:lineRule="auto"/>
              <w:ind w:firstLine="0" w:firstLineChars="0"/>
              <w:jc w:val="center"/>
              <w:rPr>
                <w:rFonts w:hint="eastAsia" w:ascii="微软雅黑" w:hAnsi="微软雅黑" w:eastAsia="微软雅黑" w:cs="宋体"/>
                <w:b/>
                <w:bCs/>
                <w:color w:val="000000" w:themeColor="text1"/>
                <w:kern w:val="0"/>
                <w:sz w:val="18"/>
                <w:szCs w:val="18"/>
                <w14:textFill>
                  <w14:solidFill>
                    <w14:schemeClr w14:val="tx1"/>
                  </w14:solidFill>
                </w14:textFill>
              </w:rPr>
            </w:pPr>
            <w:r>
              <w:rPr>
                <w:rFonts w:hint="eastAsia" w:ascii="微软雅黑" w:hAnsi="微软雅黑" w:eastAsia="微软雅黑" w:cs="宋体"/>
                <w:b/>
                <w:bCs/>
                <w:color w:val="000000" w:themeColor="text1"/>
                <w:kern w:val="0"/>
                <w:sz w:val="18"/>
                <w:szCs w:val="18"/>
                <w14:textFill>
                  <w14:solidFill>
                    <w14:schemeClr w14:val="tx1"/>
                  </w14:solidFill>
                </w14:textFill>
              </w:rPr>
              <w:t>6. 客户满意度</w:t>
            </w:r>
          </w:p>
        </w:tc>
      </w:tr>
      <w:tr w14:paraId="0879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00" w:hRule="atLeast"/>
        </w:trPr>
        <w:tc>
          <w:tcPr>
            <w:tcW w:w="700" w:type="dxa"/>
            <w:shd w:val="clear" w:color="auto" w:fill="FFFFFF" w:themeFill="background1"/>
            <w:vAlign w:val="center"/>
          </w:tcPr>
          <w:p w14:paraId="4C15AEDF">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6.1</w:t>
            </w:r>
          </w:p>
        </w:tc>
        <w:tc>
          <w:tcPr>
            <w:tcW w:w="6600" w:type="dxa"/>
            <w:shd w:val="clear" w:color="auto" w:fill="FFFFFF" w:themeFill="background1"/>
            <w:vAlign w:val="center"/>
          </w:tcPr>
          <w:p w14:paraId="3A392B5B">
            <w:pPr>
              <w:widowControl/>
              <w:spacing w:line="240" w:lineRule="auto"/>
              <w:ind w:firstLine="0" w:firstLineChars="0"/>
              <w:jc w:val="center"/>
              <w:rPr>
                <w:rFonts w:hint="eastAsia"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餐饮服务满意度调查（满意度考核表甲方和餐厅管理人员共同制定）</w:t>
            </w:r>
          </w:p>
        </w:tc>
        <w:tc>
          <w:tcPr>
            <w:tcW w:w="540" w:type="dxa"/>
            <w:shd w:val="clear" w:color="auto" w:fill="FFFFFF" w:themeFill="background1"/>
            <w:vAlign w:val="center"/>
          </w:tcPr>
          <w:p w14:paraId="508122FF">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25</w:t>
            </w:r>
          </w:p>
        </w:tc>
        <w:tc>
          <w:tcPr>
            <w:tcW w:w="680" w:type="dxa"/>
            <w:shd w:val="clear" w:color="auto" w:fill="FFFFFF" w:themeFill="background1"/>
            <w:vAlign w:val="center"/>
          </w:tcPr>
          <w:p w14:paraId="1454DE74">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28D7E058">
            <w:pPr>
              <w:widowControl/>
              <w:spacing w:line="240" w:lineRule="auto"/>
              <w:ind w:firstLine="0" w:firstLineChars="0"/>
              <w:jc w:val="center"/>
              <w:rPr>
                <w:rFonts w:ascii="Arial" w:hAnsi="Arial" w:cs="Arial"/>
                <w:color w:val="000000" w:themeColor="text1"/>
                <w:kern w:val="0"/>
                <w:sz w:val="18"/>
                <w:szCs w:val="18"/>
                <w14:textFill>
                  <w14:solidFill>
                    <w14:schemeClr w14:val="tx1"/>
                  </w14:solidFill>
                </w14:textFill>
              </w:rPr>
            </w:pPr>
          </w:p>
        </w:tc>
      </w:tr>
      <w:tr w14:paraId="325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5" w:hRule="atLeast"/>
        </w:trPr>
        <w:tc>
          <w:tcPr>
            <w:tcW w:w="7300" w:type="dxa"/>
            <w:gridSpan w:val="2"/>
            <w:shd w:val="clear" w:color="auto" w:fill="FFFFFF" w:themeFill="background1"/>
            <w:vAlign w:val="center"/>
          </w:tcPr>
          <w:p w14:paraId="2E369389">
            <w:pPr>
              <w:widowControl/>
              <w:spacing w:line="240" w:lineRule="auto"/>
              <w:ind w:firstLine="0" w:firstLineChars="0"/>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合计</w:t>
            </w:r>
          </w:p>
        </w:tc>
        <w:tc>
          <w:tcPr>
            <w:tcW w:w="540" w:type="dxa"/>
            <w:shd w:val="clear" w:color="auto" w:fill="FFFFFF" w:themeFill="background1"/>
            <w:vAlign w:val="center"/>
          </w:tcPr>
          <w:p w14:paraId="3C950C56">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25</w:t>
            </w:r>
          </w:p>
        </w:tc>
        <w:tc>
          <w:tcPr>
            <w:tcW w:w="680" w:type="dxa"/>
            <w:shd w:val="clear" w:color="auto" w:fill="FFFFFF" w:themeFill="background1"/>
            <w:vAlign w:val="center"/>
          </w:tcPr>
          <w:p w14:paraId="3CC0D963">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6E5EC266">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r>
      <w:tr w14:paraId="5EC0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00" w:type="dxa"/>
            <w:gridSpan w:val="2"/>
            <w:shd w:val="clear" w:color="auto" w:fill="FFFFFF" w:themeFill="background1"/>
            <w:vAlign w:val="center"/>
          </w:tcPr>
          <w:p w14:paraId="1986E390">
            <w:pPr>
              <w:widowControl/>
              <w:spacing w:line="240" w:lineRule="auto"/>
              <w:ind w:firstLine="0" w:firstLineChars="0"/>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总计分数</w:t>
            </w:r>
          </w:p>
        </w:tc>
        <w:tc>
          <w:tcPr>
            <w:tcW w:w="540" w:type="dxa"/>
            <w:shd w:val="clear" w:color="auto" w:fill="FFFFFF" w:themeFill="background1"/>
            <w:vAlign w:val="center"/>
          </w:tcPr>
          <w:p w14:paraId="47031D82">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100</w:t>
            </w:r>
          </w:p>
        </w:tc>
        <w:tc>
          <w:tcPr>
            <w:tcW w:w="680" w:type="dxa"/>
            <w:shd w:val="clear" w:color="auto" w:fill="FFFFFF" w:themeFill="background1"/>
            <w:vAlign w:val="center"/>
          </w:tcPr>
          <w:p w14:paraId="40984EF4">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c>
          <w:tcPr>
            <w:tcW w:w="900" w:type="dxa"/>
            <w:shd w:val="clear" w:color="auto" w:fill="FFFFFF" w:themeFill="background1"/>
            <w:vAlign w:val="center"/>
          </w:tcPr>
          <w:p w14:paraId="55D9E269">
            <w:pPr>
              <w:widowControl/>
              <w:spacing w:line="240" w:lineRule="auto"/>
              <w:ind w:firstLine="0" w:firstLineChars="0"/>
              <w:jc w:val="center"/>
              <w:rPr>
                <w:rFonts w:ascii="Arial" w:hAnsi="Arial" w:cs="Arial"/>
                <w:b/>
                <w:bCs/>
                <w:color w:val="000000" w:themeColor="text1"/>
                <w:kern w:val="0"/>
                <w:sz w:val="18"/>
                <w:szCs w:val="18"/>
                <w14:textFill>
                  <w14:solidFill>
                    <w14:schemeClr w14:val="tx1"/>
                  </w14:solidFill>
                </w14:textFill>
              </w:rPr>
            </w:pPr>
          </w:p>
        </w:tc>
      </w:tr>
      <w:tr w14:paraId="6435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20" w:type="dxa"/>
            <w:gridSpan w:val="5"/>
            <w:shd w:val="clear" w:color="auto" w:fill="FFFFFF" w:themeFill="background1"/>
            <w:vAlign w:val="center"/>
          </w:tcPr>
          <w:p w14:paraId="15A0C6B9">
            <w:pPr>
              <w:widowControl/>
              <w:spacing w:line="240" w:lineRule="auto"/>
              <w:ind w:firstLine="0" w:firstLineChars="0"/>
              <w:rPr>
                <w:rFonts w:ascii="Arial" w:hAnsi="Arial" w:cs="Arial"/>
                <w:b/>
                <w:bCs/>
                <w:color w:val="000000" w:themeColor="text1"/>
                <w:kern w:val="0"/>
                <w:sz w:val="18"/>
                <w:szCs w:val="18"/>
                <w14:textFill>
                  <w14:solidFill>
                    <w14:schemeClr w14:val="tx1"/>
                  </w14:solidFill>
                </w14:textFill>
              </w:rPr>
            </w:pPr>
            <w:r>
              <w:rPr>
                <w:rFonts w:hint="eastAsia"/>
              </w:rPr>
              <w:t>注：以上每项考核分值为该项最高分值，扣分和加分都不能超出最高分值。</w:t>
            </w:r>
          </w:p>
        </w:tc>
      </w:tr>
      <w:tr w14:paraId="3499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15" w:hRule="atLeast"/>
        </w:trPr>
        <w:tc>
          <w:tcPr>
            <w:tcW w:w="9420" w:type="dxa"/>
            <w:gridSpan w:val="5"/>
            <w:shd w:val="clear" w:color="auto" w:fill="FFFFFF" w:themeFill="background1"/>
            <w:vAlign w:val="center"/>
          </w:tcPr>
          <w:p w14:paraId="0CFB198C">
            <w:pPr>
              <w:widowControl/>
              <w:spacing w:line="240" w:lineRule="auto"/>
              <w:ind w:firstLine="0" w:firstLineChars="0"/>
              <w:rPr>
                <w:rFonts w:ascii="Arial" w:hAnsi="Arial" w:cs="Arial"/>
                <w:b/>
                <w:bCs/>
                <w:color w:val="000000" w:themeColor="text1"/>
                <w:kern w:val="0"/>
                <w:sz w:val="18"/>
                <w:szCs w:val="18"/>
                <w14:textFill>
                  <w14:solidFill>
                    <w14:schemeClr w14:val="tx1"/>
                  </w14:solidFill>
                </w14:textFill>
              </w:rPr>
            </w:pPr>
            <w:r>
              <w:rPr>
                <w:rFonts w:hint="eastAsia"/>
              </w:rPr>
              <w:t xml:space="preserve">总扣分：      </w:t>
            </w:r>
          </w:p>
        </w:tc>
      </w:tr>
      <w:tr w14:paraId="39AA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20" w:type="dxa"/>
            <w:gridSpan w:val="5"/>
            <w:shd w:val="clear" w:color="auto" w:fill="FFFFFF" w:themeFill="background1"/>
            <w:vAlign w:val="center"/>
          </w:tcPr>
          <w:p w14:paraId="12FE3792">
            <w:pPr>
              <w:widowControl/>
              <w:spacing w:line="240" w:lineRule="auto"/>
              <w:ind w:firstLine="0" w:firstLineChars="0"/>
              <w:rPr>
                <w:rFonts w:ascii="Arial" w:hAnsi="Arial" w:cs="Arial"/>
                <w:b/>
                <w:bCs/>
                <w:color w:val="000000" w:themeColor="text1"/>
                <w:kern w:val="0"/>
                <w:sz w:val="18"/>
                <w:szCs w:val="18"/>
                <w14:textFill>
                  <w14:solidFill>
                    <w14:schemeClr w14:val="tx1"/>
                  </w14:solidFill>
                </w14:textFill>
              </w:rPr>
            </w:pPr>
            <w:r>
              <w:rPr>
                <w:rFonts w:hint="eastAsia"/>
              </w:rPr>
              <w:t>总得分：         （总得分=100分-总扣分）</w:t>
            </w:r>
          </w:p>
        </w:tc>
      </w:tr>
      <w:tr w14:paraId="282A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20" w:type="dxa"/>
            <w:gridSpan w:val="5"/>
            <w:shd w:val="clear" w:color="auto" w:fill="FFFFFF" w:themeFill="background1"/>
            <w:vAlign w:val="center"/>
          </w:tcPr>
          <w:p w14:paraId="32F49C52">
            <w:pPr>
              <w:widowControl/>
              <w:spacing w:line="240" w:lineRule="auto"/>
              <w:ind w:firstLine="0" w:firstLineChars="0"/>
              <w:jc w:val="both"/>
              <w:rPr>
                <w:rFonts w:ascii="Arial" w:hAnsi="Arial" w:cs="Arial"/>
                <w:b/>
                <w:bCs/>
                <w:color w:val="000000" w:themeColor="text1"/>
                <w:kern w:val="0"/>
                <w:sz w:val="18"/>
                <w:szCs w:val="18"/>
                <w14:textFill>
                  <w14:solidFill>
                    <w14:schemeClr w14:val="tx1"/>
                  </w14:solidFill>
                </w14:textFill>
              </w:rPr>
            </w:pPr>
            <w:r>
              <w:rPr>
                <w:rFonts w:hint="eastAsia"/>
              </w:rPr>
              <w:t>科室确认：                                           年   月   日</w:t>
            </w:r>
          </w:p>
        </w:tc>
      </w:tr>
    </w:tbl>
    <w:p w14:paraId="7978AF2D">
      <w:pPr>
        <w:ind w:left="0" w:leftChars="0" w:firstLine="0" w:firstLineChars="0"/>
        <w:rPr>
          <w:rFonts w:hint="eastAsia"/>
          <w:b/>
          <w:bCs/>
          <w:sz w:val="28"/>
          <w:szCs w:val="32"/>
          <w:lang w:val="en-US" w:eastAsia="zh-CN"/>
        </w:rPr>
      </w:pPr>
      <w:r>
        <w:rPr>
          <w:rFonts w:hint="eastAsia"/>
          <w:b/>
          <w:bCs/>
          <w:sz w:val="28"/>
          <w:szCs w:val="32"/>
          <w:lang w:val="en-US" w:eastAsia="zh-CN"/>
        </w:rPr>
        <w:t>七、付款方式</w:t>
      </w:r>
    </w:p>
    <w:p w14:paraId="6E835B35">
      <w:pPr>
        <w:ind w:left="0" w:leftChars="0" w:firstLine="0" w:firstLineChars="0"/>
        <w:rPr>
          <w:rFonts w:hint="eastAsia"/>
          <w:b/>
          <w:bCs/>
          <w:sz w:val="24"/>
          <w:szCs w:val="28"/>
          <w:lang w:val="en-US" w:eastAsia="zh-CN"/>
        </w:rPr>
      </w:pPr>
      <w:r>
        <w:rPr>
          <w:rFonts w:hint="eastAsia"/>
          <w:b/>
          <w:bCs/>
          <w:sz w:val="24"/>
          <w:szCs w:val="28"/>
          <w:lang w:val="en-US" w:eastAsia="zh-CN"/>
        </w:rPr>
        <w:t>（一）餐饮补助费用</w:t>
      </w:r>
    </w:p>
    <w:p w14:paraId="0FA133F8">
      <w:pPr>
        <w:rPr>
          <w:rFonts w:hint="default"/>
          <w:sz w:val="24"/>
          <w:szCs w:val="28"/>
          <w:lang w:val="en-US" w:eastAsia="zh-CN"/>
        </w:rPr>
      </w:pPr>
      <w:r>
        <w:rPr>
          <w:rFonts w:hint="eastAsia"/>
          <w:sz w:val="24"/>
          <w:szCs w:val="28"/>
          <w:lang w:val="en-US" w:eastAsia="zh-CN"/>
        </w:rPr>
        <w:t>餐费补助标准为每人每月600元，由中标人按月向职工和其他享受餐饮补助的人群的虚拟餐卡中充值相应的补助金额，</w:t>
      </w:r>
      <w:r>
        <w:rPr>
          <w:rFonts w:ascii="宋体" w:hAnsi="宋体" w:eastAsia="宋体" w:cs="宋体"/>
          <w:sz w:val="24"/>
          <w:szCs w:val="24"/>
        </w:rPr>
        <w:t>补助额度于次月首日自动清零</w:t>
      </w:r>
      <w:r>
        <w:rPr>
          <w:rFonts w:hint="eastAsia"/>
          <w:sz w:val="24"/>
          <w:szCs w:val="28"/>
          <w:lang w:val="en-US" w:eastAsia="zh-CN"/>
        </w:rPr>
        <w:t>（大型会议用餐、超时工作餐等特殊餐饮需求，由需求</w:t>
      </w:r>
      <w:bookmarkStart w:id="0" w:name="_GoBack"/>
      <w:bookmarkEnd w:id="0"/>
      <w:r>
        <w:rPr>
          <w:rFonts w:hint="eastAsia"/>
          <w:sz w:val="24"/>
          <w:szCs w:val="28"/>
          <w:lang w:val="en-US" w:eastAsia="zh-CN"/>
        </w:rPr>
        <w:t>部门另行结算，不包含在上述餐补范围之内）。中标人次月月初向甲方提交上月餐饮补助清单明细，列明各类补助人群当月虚拟餐卡充值、消费情况，经采购人核对无误，且中标人开具正式发票后20个工作日内，采购人</w:t>
      </w:r>
      <w:r>
        <w:rPr>
          <w:rFonts w:ascii="宋体" w:hAnsi="宋体" w:eastAsia="宋体" w:cs="宋体"/>
          <w:sz w:val="24"/>
          <w:szCs w:val="24"/>
        </w:rPr>
        <w:t>据实支付对应补助费用。</w:t>
      </w:r>
    </w:p>
    <w:p w14:paraId="703E2164">
      <w:pPr>
        <w:ind w:left="0" w:leftChars="0" w:firstLine="0" w:firstLineChars="0"/>
        <w:rPr>
          <w:rFonts w:hint="eastAsia"/>
          <w:b/>
          <w:bCs/>
          <w:sz w:val="24"/>
          <w:szCs w:val="28"/>
          <w:lang w:val="en-US" w:eastAsia="zh-CN"/>
        </w:rPr>
      </w:pPr>
      <w:r>
        <w:rPr>
          <w:rFonts w:hint="eastAsia"/>
          <w:b/>
          <w:bCs/>
          <w:sz w:val="24"/>
          <w:szCs w:val="28"/>
          <w:lang w:val="en-US" w:eastAsia="zh-CN"/>
        </w:rPr>
        <w:t>（二）其余餐饮费用</w:t>
      </w:r>
    </w:p>
    <w:p w14:paraId="01FACE6D">
      <w:pPr>
        <w:rPr>
          <w:rFonts w:hint="default"/>
          <w:sz w:val="24"/>
          <w:szCs w:val="28"/>
          <w:lang w:val="en-US" w:eastAsia="zh-CN"/>
        </w:rPr>
      </w:pPr>
      <w:r>
        <w:rPr>
          <w:rFonts w:ascii="宋体" w:hAnsi="宋体" w:eastAsia="宋体" w:cs="宋体"/>
          <w:sz w:val="24"/>
          <w:szCs w:val="24"/>
        </w:rPr>
        <w:t>患者及家属餐厅消费、职工个人自助充值等产生的费用</w:t>
      </w:r>
      <w:r>
        <w:rPr>
          <w:rFonts w:hint="eastAsia"/>
          <w:sz w:val="24"/>
          <w:szCs w:val="28"/>
          <w:lang w:val="en-US" w:eastAsia="zh-CN"/>
        </w:rPr>
        <w:t>，由采购人自行收取，</w:t>
      </w:r>
      <w:r>
        <w:rPr>
          <w:rFonts w:ascii="宋体" w:hAnsi="宋体" w:eastAsia="宋体" w:cs="宋体"/>
          <w:sz w:val="24"/>
          <w:szCs w:val="24"/>
        </w:rPr>
        <w:t>采购人不另行支付相关款项</w:t>
      </w:r>
      <w:r>
        <w:rPr>
          <w:rFonts w:hint="eastAsia"/>
          <w:sz w:val="24"/>
          <w:szCs w:val="28"/>
          <w:lang w:val="en-US" w:eastAsia="zh-CN"/>
        </w:rPr>
        <w:t>。</w:t>
      </w:r>
    </w:p>
    <w:p w14:paraId="6CBF15A6">
      <w:pPr>
        <w:rPr>
          <w:rFonts w:hint="eastAsia"/>
          <w:sz w:val="24"/>
          <w:szCs w:val="28"/>
          <w:lang w:val="en-US" w:eastAsia="zh-CN"/>
        </w:rPr>
      </w:pPr>
    </w:p>
    <w:p w14:paraId="382B9AD3">
      <w:pPr>
        <w:rPr>
          <w:rFonts w:hint="eastAsia"/>
          <w:sz w:val="24"/>
          <w:szCs w:val="28"/>
          <w:lang w:val="en-US" w:eastAsia="zh-CN"/>
        </w:rPr>
      </w:pPr>
    </w:p>
    <w:p w14:paraId="5EED8DEC">
      <w:pPr>
        <w:rPr>
          <w:rFonts w:hint="eastAsia"/>
          <w:sz w:val="24"/>
          <w:szCs w:val="28"/>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6737920"/>
      <w:docPartObj>
        <w:docPartGallery w:val="autotext"/>
      </w:docPartObj>
    </w:sdtPr>
    <w:sdtContent>
      <w:p w14:paraId="66382B99">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6C0E5617">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32827">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5AFF7">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442E7">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6FC8">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46073">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ODRmODU2NjI2OTNjNzY2NzU5OGVmMjIyM2E5YzQifQ=="/>
  </w:docVars>
  <w:rsids>
    <w:rsidRoot w:val="00BC7240"/>
    <w:rsid w:val="001130F4"/>
    <w:rsid w:val="00135DA6"/>
    <w:rsid w:val="00166EA8"/>
    <w:rsid w:val="0017789E"/>
    <w:rsid w:val="0047555F"/>
    <w:rsid w:val="005E448F"/>
    <w:rsid w:val="006D452E"/>
    <w:rsid w:val="00703671"/>
    <w:rsid w:val="00741C22"/>
    <w:rsid w:val="007C4497"/>
    <w:rsid w:val="009A0291"/>
    <w:rsid w:val="00AF4D0C"/>
    <w:rsid w:val="00B166C0"/>
    <w:rsid w:val="00B66DC4"/>
    <w:rsid w:val="00BC7240"/>
    <w:rsid w:val="00BD4F74"/>
    <w:rsid w:val="00CD70AC"/>
    <w:rsid w:val="00E368F4"/>
    <w:rsid w:val="00E42B43"/>
    <w:rsid w:val="1FCA4D36"/>
    <w:rsid w:val="538F0932"/>
    <w:rsid w:val="58AB5080"/>
    <w:rsid w:val="648578B3"/>
    <w:rsid w:val="69201C13"/>
    <w:rsid w:val="798C6C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42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38"/>
    <w:autoRedefine/>
    <w:qFormat/>
    <w:uiPriority w:val="0"/>
    <w:pPr>
      <w:keepNext/>
      <w:keepLines/>
      <w:spacing w:before="340" w:afterLines="25" w:line="578" w:lineRule="auto"/>
      <w:outlineLvl w:val="0"/>
    </w:pPr>
    <w:rPr>
      <w:rFonts w:ascii="Arial" w:hAnsi="Arial" w:cs="Times New Roman"/>
      <w:b/>
      <w:bCs/>
      <w:kern w:val="44"/>
      <w:sz w:val="44"/>
      <w:szCs w:val="44"/>
    </w:rPr>
  </w:style>
  <w:style w:type="paragraph" w:styleId="3">
    <w:name w:val="heading 2"/>
    <w:basedOn w:val="1"/>
    <w:next w:val="1"/>
    <w:link w:val="4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5"/>
    <w:next w:val="1"/>
    <w:autoRedefine/>
    <w:qFormat/>
    <w:uiPriority w:val="9"/>
    <w:pPr>
      <w:spacing w:before="260" w:after="260" w:line="240" w:lineRule="auto"/>
      <w:outlineLvl w:val="2"/>
    </w:pPr>
    <w:rPr>
      <w:rFonts w:ascii="宋体" w:hAnsi="宋体" w:eastAsia="宋体"/>
      <w:szCs w:val="32"/>
    </w:rPr>
  </w:style>
  <w:style w:type="paragraph" w:styleId="5">
    <w:name w:val="heading 4"/>
    <w:basedOn w:val="1"/>
    <w:next w:val="1"/>
    <w:autoRedefine/>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unhideWhenUsed/>
    <w:qFormat/>
    <w:uiPriority w:val="99"/>
    <w:pPr>
      <w:ind w:left="420" w:leftChars="200"/>
    </w:pPr>
    <w:rPr>
      <w:szCs w:val="21"/>
    </w:rPr>
  </w:style>
  <w:style w:type="paragraph" w:styleId="7">
    <w:name w:val="Normal Indent"/>
    <w:basedOn w:val="1"/>
    <w:autoRedefine/>
    <w:qFormat/>
    <w:uiPriority w:val="0"/>
    <w:rPr>
      <w:szCs w:val="20"/>
    </w:rPr>
  </w:style>
  <w:style w:type="paragraph" w:styleId="8">
    <w:name w:val="Document Map"/>
    <w:basedOn w:val="1"/>
    <w:autoRedefine/>
    <w:semiHidden/>
    <w:unhideWhenUsed/>
    <w:qFormat/>
    <w:uiPriority w:val="99"/>
    <w:rPr>
      <w:rFonts w:ascii="宋体"/>
      <w:sz w:val="18"/>
      <w:szCs w:val="18"/>
    </w:rPr>
  </w:style>
  <w:style w:type="paragraph" w:styleId="9">
    <w:name w:val="annotation text"/>
    <w:basedOn w:val="1"/>
    <w:autoRedefine/>
    <w:semiHidden/>
    <w:unhideWhenUsed/>
    <w:qFormat/>
    <w:uiPriority w:val="99"/>
    <w:pPr>
      <w:jc w:val="left"/>
    </w:pPr>
  </w:style>
  <w:style w:type="paragraph" w:styleId="10">
    <w:name w:val="Body Text"/>
    <w:basedOn w:val="1"/>
    <w:autoRedefine/>
    <w:qFormat/>
    <w:uiPriority w:val="0"/>
    <w:pPr>
      <w:spacing w:line="360" w:lineRule="auto"/>
    </w:pPr>
    <w:rPr>
      <w:b/>
      <w:bCs/>
      <w:sz w:val="24"/>
    </w:rPr>
  </w:style>
  <w:style w:type="paragraph" w:styleId="11">
    <w:name w:val="Balloon Text"/>
    <w:basedOn w:val="1"/>
    <w:autoRedefine/>
    <w:semiHidden/>
    <w:unhideWhenUsed/>
    <w:qFormat/>
    <w:uiPriority w:val="99"/>
    <w:rPr>
      <w:sz w:val="18"/>
      <w:szCs w:val="18"/>
    </w:rPr>
  </w:style>
  <w:style w:type="paragraph" w:styleId="12">
    <w:name w:val="footer"/>
    <w:basedOn w:val="1"/>
    <w:link w:val="54"/>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autoRedefine/>
    <w:qFormat/>
    <w:uiPriority w:val="0"/>
    <w:pPr>
      <w:spacing w:line="360" w:lineRule="auto"/>
    </w:pPr>
    <w:rPr>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annotation subject"/>
    <w:basedOn w:val="9"/>
    <w:autoRedefine/>
    <w:semiHidden/>
    <w:unhideWhenUsed/>
    <w:qFormat/>
    <w:uiPriority w:val="99"/>
    <w:rPr>
      <w:b/>
      <w:bCs/>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bCs/>
      <w:color w:val="5C5C5C"/>
      <w:sz w:val="14"/>
      <w:szCs w:val="14"/>
    </w:rPr>
  </w:style>
  <w:style w:type="character" w:styleId="21">
    <w:name w:val="page number"/>
    <w:autoRedefine/>
    <w:qFormat/>
    <w:uiPriority w:val="0"/>
  </w:style>
  <w:style w:type="character" w:styleId="22">
    <w:name w:val="FollowedHyperlink"/>
    <w:basedOn w:val="19"/>
    <w:autoRedefine/>
    <w:semiHidden/>
    <w:unhideWhenUsed/>
    <w:qFormat/>
    <w:uiPriority w:val="99"/>
    <w:rPr>
      <w:color w:val="800080" w:themeColor="followedHyperlink"/>
      <w:u w:val="single"/>
      <w14:textFill>
        <w14:solidFill>
          <w14:schemeClr w14:val="folHlink"/>
        </w14:solidFill>
      </w14:textFill>
    </w:rPr>
  </w:style>
  <w:style w:type="character" w:styleId="23">
    <w:name w:val="Emphasis"/>
    <w:basedOn w:val="19"/>
    <w:autoRedefine/>
    <w:qFormat/>
    <w:uiPriority w:val="20"/>
    <w:rPr>
      <w:b/>
      <w:bCs/>
    </w:rPr>
  </w:style>
  <w:style w:type="character" w:styleId="24">
    <w:name w:val="HTML Definition"/>
    <w:basedOn w:val="19"/>
    <w:autoRedefine/>
    <w:semiHidden/>
    <w:unhideWhenUsed/>
    <w:qFormat/>
    <w:uiPriority w:val="99"/>
  </w:style>
  <w:style w:type="character" w:styleId="25">
    <w:name w:val="HTML Typewriter"/>
    <w:basedOn w:val="19"/>
    <w:autoRedefine/>
    <w:semiHidden/>
    <w:unhideWhenUsed/>
    <w:qFormat/>
    <w:uiPriority w:val="99"/>
    <w:rPr>
      <w:rFonts w:hint="default" w:ascii="monospace" w:hAnsi="monospace" w:eastAsia="monospace" w:cs="monospace"/>
      <w:sz w:val="20"/>
    </w:rPr>
  </w:style>
  <w:style w:type="character" w:styleId="26">
    <w:name w:val="HTML Acronym"/>
    <w:basedOn w:val="19"/>
    <w:autoRedefine/>
    <w:semiHidden/>
    <w:unhideWhenUsed/>
    <w:qFormat/>
    <w:uiPriority w:val="99"/>
  </w:style>
  <w:style w:type="character" w:styleId="27">
    <w:name w:val="HTML Variable"/>
    <w:basedOn w:val="19"/>
    <w:autoRedefine/>
    <w:semiHidden/>
    <w:unhideWhenUsed/>
    <w:qFormat/>
    <w:uiPriority w:val="99"/>
  </w:style>
  <w:style w:type="character" w:styleId="28">
    <w:name w:val="Hyperlink"/>
    <w:basedOn w:val="19"/>
    <w:autoRedefine/>
    <w:unhideWhenUsed/>
    <w:qFormat/>
    <w:uiPriority w:val="99"/>
    <w:rPr>
      <w:color w:val="0000FF" w:themeColor="hyperlink"/>
      <w:u w:val="single"/>
      <w14:textFill>
        <w14:solidFill>
          <w14:schemeClr w14:val="hlink"/>
        </w14:solidFill>
      </w14:textFill>
    </w:rPr>
  </w:style>
  <w:style w:type="character" w:styleId="29">
    <w:name w:val="HTML Code"/>
    <w:basedOn w:val="19"/>
    <w:autoRedefine/>
    <w:semiHidden/>
    <w:unhideWhenUsed/>
    <w:qFormat/>
    <w:uiPriority w:val="99"/>
    <w:rPr>
      <w:rFonts w:hint="default" w:ascii="monospace" w:hAnsi="monospace" w:eastAsia="monospace" w:cs="monospace"/>
      <w:sz w:val="20"/>
    </w:rPr>
  </w:style>
  <w:style w:type="character" w:styleId="30">
    <w:name w:val="annotation reference"/>
    <w:basedOn w:val="19"/>
    <w:autoRedefine/>
    <w:semiHidden/>
    <w:unhideWhenUsed/>
    <w:qFormat/>
    <w:uiPriority w:val="99"/>
    <w:rPr>
      <w:sz w:val="21"/>
      <w:szCs w:val="21"/>
    </w:rPr>
  </w:style>
  <w:style w:type="character" w:styleId="31">
    <w:name w:val="HTML Cite"/>
    <w:basedOn w:val="19"/>
    <w:autoRedefine/>
    <w:semiHidden/>
    <w:unhideWhenUsed/>
    <w:qFormat/>
    <w:uiPriority w:val="99"/>
  </w:style>
  <w:style w:type="character" w:styleId="32">
    <w:name w:val="HTML Keyboard"/>
    <w:basedOn w:val="19"/>
    <w:autoRedefine/>
    <w:semiHidden/>
    <w:unhideWhenUsed/>
    <w:qFormat/>
    <w:uiPriority w:val="99"/>
    <w:rPr>
      <w:rFonts w:hint="default" w:ascii="monospace" w:hAnsi="monospace" w:eastAsia="monospace" w:cs="monospace"/>
      <w:sz w:val="20"/>
    </w:rPr>
  </w:style>
  <w:style w:type="character" w:styleId="33">
    <w:name w:val="HTML Sample"/>
    <w:basedOn w:val="19"/>
    <w:autoRedefine/>
    <w:semiHidden/>
    <w:unhideWhenUsed/>
    <w:qFormat/>
    <w:uiPriority w:val="99"/>
    <w:rPr>
      <w:rFonts w:ascii="monospace" w:hAnsi="monospace" w:eastAsia="monospace" w:cs="monospace"/>
    </w:rPr>
  </w:style>
  <w:style w:type="character" w:customStyle="1" w:styleId="34">
    <w:name w:val="页眉 Char"/>
    <w:basedOn w:val="19"/>
    <w:autoRedefine/>
    <w:semiHidden/>
    <w:qFormat/>
    <w:uiPriority w:val="99"/>
    <w:rPr>
      <w:sz w:val="18"/>
      <w:szCs w:val="18"/>
    </w:rPr>
  </w:style>
  <w:style w:type="character" w:customStyle="1" w:styleId="35">
    <w:name w:val="页脚 Char"/>
    <w:basedOn w:val="19"/>
    <w:autoRedefine/>
    <w:qFormat/>
    <w:uiPriority w:val="99"/>
    <w:rPr>
      <w:sz w:val="18"/>
      <w:szCs w:val="18"/>
    </w:rPr>
  </w:style>
  <w:style w:type="character" w:customStyle="1" w:styleId="36">
    <w:name w:val="批注框文本 Char"/>
    <w:basedOn w:val="19"/>
    <w:autoRedefine/>
    <w:semiHidden/>
    <w:qFormat/>
    <w:uiPriority w:val="99"/>
    <w:rPr>
      <w:sz w:val="18"/>
      <w:szCs w:val="18"/>
    </w:rPr>
  </w:style>
  <w:style w:type="character" w:customStyle="1" w:styleId="37">
    <w:name w:val="普通(网站) Char"/>
    <w:autoRedefine/>
    <w:qFormat/>
    <w:uiPriority w:val="99"/>
    <w:rPr>
      <w:rFonts w:ascii="宋体" w:hAnsi="宋体"/>
      <w:sz w:val="24"/>
      <w:szCs w:val="24"/>
    </w:rPr>
  </w:style>
  <w:style w:type="character" w:customStyle="1" w:styleId="38">
    <w:name w:val="标题 1 字符"/>
    <w:basedOn w:val="19"/>
    <w:link w:val="2"/>
    <w:autoRedefine/>
    <w:qFormat/>
    <w:uiPriority w:val="0"/>
    <w:rPr>
      <w:rFonts w:ascii="Arial" w:hAnsi="Arial" w:eastAsia="宋体" w:cs="Times New Roman"/>
      <w:b/>
      <w:bCs/>
      <w:kern w:val="44"/>
      <w:sz w:val="44"/>
      <w:szCs w:val="44"/>
    </w:rPr>
  </w:style>
  <w:style w:type="paragraph" w:styleId="39">
    <w:name w:val="List Paragraph"/>
    <w:basedOn w:val="1"/>
    <w:autoRedefine/>
    <w:qFormat/>
    <w:uiPriority w:val="34"/>
  </w:style>
  <w:style w:type="character" w:customStyle="1" w:styleId="40">
    <w:name w:val="文档结构图 Char"/>
    <w:basedOn w:val="19"/>
    <w:autoRedefine/>
    <w:semiHidden/>
    <w:qFormat/>
    <w:uiPriority w:val="99"/>
    <w:rPr>
      <w:rFonts w:ascii="宋体" w:eastAsia="宋体"/>
      <w:sz w:val="18"/>
      <w:szCs w:val="18"/>
    </w:rPr>
  </w:style>
  <w:style w:type="character" w:customStyle="1" w:styleId="41">
    <w:name w:val="标题 2 字符"/>
    <w:basedOn w:val="19"/>
    <w:link w:val="3"/>
    <w:autoRedefine/>
    <w:qFormat/>
    <w:uiPriority w:val="9"/>
    <w:rPr>
      <w:rFonts w:asciiTheme="majorHAnsi" w:hAnsiTheme="majorHAnsi" w:eastAsiaTheme="majorEastAsia" w:cstheme="majorBidi"/>
      <w:b/>
      <w:bCs/>
      <w:sz w:val="32"/>
      <w:szCs w:val="32"/>
    </w:rPr>
  </w:style>
  <w:style w:type="character" w:customStyle="1" w:styleId="42">
    <w:name w:val="批注文字 Char"/>
    <w:basedOn w:val="19"/>
    <w:autoRedefine/>
    <w:semiHidden/>
    <w:qFormat/>
    <w:uiPriority w:val="99"/>
  </w:style>
  <w:style w:type="character" w:customStyle="1" w:styleId="43">
    <w:name w:val="标题 3 Char"/>
    <w:autoRedefine/>
    <w:qFormat/>
    <w:uiPriority w:val="0"/>
    <w:rPr>
      <w:rFonts w:ascii="黑体" w:eastAsia="黑体"/>
      <w:bCs/>
      <w:sz w:val="30"/>
    </w:rPr>
  </w:style>
  <w:style w:type="character" w:customStyle="1" w:styleId="44">
    <w:name w:val="批注主题 Char"/>
    <w:basedOn w:val="42"/>
    <w:autoRedefine/>
    <w:semiHidden/>
    <w:qFormat/>
    <w:uiPriority w:val="99"/>
    <w:rPr>
      <w:b/>
      <w:bCs/>
      <w:kern w:val="2"/>
      <w:sz w:val="21"/>
      <w:szCs w:val="22"/>
    </w:rPr>
  </w:style>
  <w:style w:type="table" w:customStyle="1" w:styleId="45">
    <w:name w:val="网格型1"/>
    <w:basedOn w:val="17"/>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font01"/>
    <w:autoRedefine/>
    <w:qFormat/>
    <w:uiPriority w:val="0"/>
    <w:rPr>
      <w:rFonts w:hint="eastAsia" w:ascii="宋体" w:hAnsi="宋体" w:eastAsia="宋体" w:cs="宋体"/>
      <w:color w:val="000000"/>
      <w:sz w:val="18"/>
      <w:szCs w:val="18"/>
      <w:u w:val="none"/>
    </w:rPr>
  </w:style>
  <w:style w:type="paragraph" w:customStyle="1" w:styleId="47">
    <w:name w:val="文档正文"/>
    <w:basedOn w:val="1"/>
    <w:autoRedefine/>
    <w:qFormat/>
    <w:uiPriority w:val="0"/>
    <w:pPr>
      <w:spacing w:line="360" w:lineRule="auto"/>
    </w:pPr>
    <w:rPr>
      <w:rFonts w:ascii="Times New Roman" w:hAnsi="Times New Roman" w:cs="Times New Roman"/>
      <w:bCs/>
      <w:szCs w:val="24"/>
    </w:rPr>
  </w:style>
  <w:style w:type="character" w:customStyle="1" w:styleId="48">
    <w:name w:val="hover"/>
    <w:basedOn w:val="19"/>
    <w:autoRedefine/>
    <w:qFormat/>
    <w:uiPriority w:val="0"/>
  </w:style>
  <w:style w:type="character" w:customStyle="1" w:styleId="49">
    <w:name w:val="hover1"/>
    <w:basedOn w:val="19"/>
    <w:autoRedefine/>
    <w:qFormat/>
    <w:uiPriority w:val="0"/>
    <w:rPr>
      <w:color w:val="2590EB"/>
      <w:shd w:val="clear" w:color="auto" w:fill="E9F4FD"/>
    </w:rPr>
  </w:style>
  <w:style w:type="character" w:customStyle="1" w:styleId="50">
    <w:name w:val="hover2"/>
    <w:basedOn w:val="19"/>
    <w:autoRedefine/>
    <w:qFormat/>
    <w:uiPriority w:val="0"/>
    <w:rPr>
      <w:color w:val="2590EB"/>
    </w:rPr>
  </w:style>
  <w:style w:type="character" w:customStyle="1" w:styleId="51">
    <w:name w:val="hover3"/>
    <w:basedOn w:val="19"/>
    <w:autoRedefine/>
    <w:qFormat/>
    <w:uiPriority w:val="0"/>
    <w:rPr>
      <w:color w:val="2590EB"/>
    </w:rPr>
  </w:style>
  <w:style w:type="character" w:customStyle="1" w:styleId="52">
    <w:name w:val="mini-outputtext1"/>
    <w:basedOn w:val="19"/>
    <w:autoRedefine/>
    <w:qFormat/>
    <w:uiPriority w:val="0"/>
  </w:style>
  <w:style w:type="paragraph" w:customStyle="1" w:styleId="5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4">
    <w:name w:val="页脚 字符"/>
    <w:basedOn w:val="19"/>
    <w:link w:val="12"/>
    <w:qFormat/>
    <w:uiPriority w:val="99"/>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＿黄多多</cp:lastModifiedBy>
  <cp:lastPrinted>2021-01-15T01:17:00Z</cp:lastPrinted>
  <dcterms:modified xsi:type="dcterms:W3CDTF">2024-05-07T02:17:50Z</dcterms:modified>
  <cp:revision>708</cp:revision>
</cp:coreProperties>
</file>

<file path=customXml/item2.xml><?xml version="1.0" encoding="utf-8"?>
<Properties xmlns="http://schemas.openxmlformats.org/officeDocument/2006/extended-properties" xmlns:vt="http://schemas.openxmlformats.org/officeDocument/2006/docPropsVTypes">
  <Template>Normal</Template>
  <Company>Microsoft</Company>
  <Pages>52</Pages>
  <Words>6663</Words>
  <Characters>37981</Characters>
  <Lines>316</Lines>
  <Paragraphs>89</Paragraphs>
  <TotalTime>0</TotalTime>
  <ScaleCrop>false</ScaleCrop>
  <LinksUpToDate>false</LinksUpToDate>
  <CharactersWithSpaces>44555</CharactersWithSpaces>
  <Application>WPS Office_12.1.0.16729_F1E327BC-269C-435d-A152-05C5408002CA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CFE91CA4ECE649769A50C56CCE24D2C7</vt:lpwstr>
  </property>
</Properties>
</file>

<file path=customXml/itemProps1.xml><?xml version="1.0" encoding="utf-8"?>
<ds:datastoreItem xmlns:ds="http://schemas.openxmlformats.org/officeDocument/2006/customXml" ds:itemID="{E6F23E32-21D5-496F-8C30-947D81672392}">
  <ds:schemaRefs/>
</ds:datastoreItem>
</file>

<file path=customXml/itemProps2.xml><?xml version="1.0" encoding="utf-8"?>
<ds:datastoreItem xmlns:ds="http://schemas.openxmlformats.org/officeDocument/2006/customXml" ds:itemID="{1A5DCF69-CC57-49A3-91AF-D714D0A43084}">
  <ds:schemaRefs/>
</ds:datastoreItem>
</file>

<file path=customXml/itemProps3.xml><?xml version="1.0" encoding="utf-8"?>
<ds:datastoreItem xmlns:ds="http://schemas.openxmlformats.org/officeDocument/2006/customXml" ds:itemID="{FD0DC77E-D4F0-4C2B-BDB5-822E72BE834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3195</Words>
  <Characters>3246</Characters>
  <Lines>61</Lines>
  <Paragraphs>17</Paragraphs>
  <TotalTime>83</TotalTime>
  <ScaleCrop>false</ScaleCrop>
  <LinksUpToDate>false</LinksUpToDate>
  <CharactersWithSpaces>3266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2026-04-14T10:07:00Z</dcterms:created>
  <dc:creator>win7-1</dc:creator>
  <cp:lastModifiedBy>a章</cp:lastModifiedBy>
  <cp:lastPrinted>2021-01-15T01:17:00Z</cp:lastPrinted>
  <dcterms:modified xsi:type="dcterms:W3CDTF">2026-05-11T08:16:02Z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3F2A68015BB040C5BC81E7703425B701_13</vt:lpwstr>
  </property>
  <property fmtid="{D5CDD505-2E9C-101B-9397-08002B2CF9AE}" pid="3" name="KSOProductBuildVer">
    <vt:lpwstr>2052-12.1.0.25865</vt:lpwstr>
  </property>
  <property fmtid="{D5CDD505-2E9C-101B-9397-08002B2CF9AE}" pid="4" name="KSOTemplateDocerSaveRecord">
    <vt:lpwstr>eyJoZGlkIjoiYjM2YTJiYmZkOWM2YzdkZDQwNmE1MjI4Y2M3NTQ1ODQiLCJ1c2VySWQiOiI1MTUxNzQxNjcifQ==</vt:lpwstr>
  </property>
</Properties>
</file>